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DE8C4" w14:textId="29417B46" w:rsidR="008F0A26" w:rsidRPr="00845332" w:rsidRDefault="00917E3A" w:rsidP="00917E3A">
      <w:pPr>
        <w:jc w:val="center"/>
        <w:rPr>
          <w:sz w:val="28"/>
          <w:szCs w:val="28"/>
          <w:u w:val="single"/>
        </w:rPr>
      </w:pPr>
      <w:r w:rsidRPr="00845332">
        <w:rPr>
          <w:sz w:val="28"/>
          <w:szCs w:val="28"/>
          <w:u w:val="single"/>
        </w:rPr>
        <w:t>Case study</w:t>
      </w:r>
      <w:r w:rsidR="00845332" w:rsidRPr="00845332">
        <w:rPr>
          <w:sz w:val="28"/>
          <w:szCs w:val="28"/>
          <w:u w:val="single"/>
        </w:rPr>
        <w:t xml:space="preserve">: Reconstruction of infection dynamics during a pandemic using imperfect surveillance and </w:t>
      </w:r>
      <w:r w:rsidR="0054145F">
        <w:rPr>
          <w:sz w:val="28"/>
          <w:szCs w:val="28"/>
          <w:u w:val="single"/>
        </w:rPr>
        <w:t xml:space="preserve">serial </w:t>
      </w:r>
      <w:r w:rsidR="00845332" w:rsidRPr="00845332">
        <w:rPr>
          <w:sz w:val="28"/>
          <w:szCs w:val="28"/>
          <w:u w:val="single"/>
        </w:rPr>
        <w:t>serological survey data</w:t>
      </w:r>
    </w:p>
    <w:p w14:paraId="6B7788AF" w14:textId="77777777" w:rsidR="00917E3A" w:rsidRDefault="00917E3A" w:rsidP="00917E3A">
      <w:pPr>
        <w:jc w:val="center"/>
        <w:rPr>
          <w:u w:val="single"/>
        </w:rPr>
      </w:pPr>
    </w:p>
    <w:p w14:paraId="1602E03E" w14:textId="77777777" w:rsidR="008123F7" w:rsidRDefault="008123F7" w:rsidP="00917E3A">
      <w:pPr>
        <w:rPr>
          <w:u w:val="single"/>
        </w:rPr>
      </w:pPr>
    </w:p>
    <w:p w14:paraId="5BC653FF" w14:textId="00DC7073" w:rsidR="008123F7" w:rsidRDefault="008123F7" w:rsidP="00917E3A">
      <w:pPr>
        <w:rPr>
          <w:u w:val="single"/>
        </w:rPr>
      </w:pPr>
      <w:r>
        <w:rPr>
          <w:u w:val="single"/>
        </w:rPr>
        <w:t xml:space="preserve">Background: </w:t>
      </w:r>
    </w:p>
    <w:p w14:paraId="28BF0A1B" w14:textId="14407D42" w:rsidR="008123F7" w:rsidRPr="008123F7" w:rsidRDefault="008123F7" w:rsidP="008123F7">
      <w:pPr>
        <w:pStyle w:val="isselectedend"/>
        <w:jc w:val="both"/>
        <w:rPr>
          <w:rFonts w:asciiTheme="minorHAnsi" w:eastAsiaTheme="minorHAnsi" w:hAnsiTheme="minorHAnsi" w:cstheme="minorBidi"/>
          <w:kern w:val="2"/>
          <w14:ligatures w14:val="standardContextual"/>
        </w:rPr>
      </w:pPr>
      <w:r w:rsidRPr="008123F7">
        <w:rPr>
          <w:rFonts w:asciiTheme="minorHAnsi" w:eastAsiaTheme="minorHAnsi" w:hAnsiTheme="minorHAnsi" w:cstheme="minorBidi"/>
          <w:kern w:val="2"/>
          <w14:ligatures w14:val="standardContextual"/>
        </w:rPr>
        <w:t xml:space="preserve">During an emerging infectious disease </w:t>
      </w:r>
      <w:r>
        <w:rPr>
          <w:rFonts w:asciiTheme="minorHAnsi" w:eastAsiaTheme="minorHAnsi" w:hAnsiTheme="minorHAnsi" w:cstheme="minorBidi"/>
          <w:kern w:val="2"/>
          <w14:ligatures w14:val="standardContextual"/>
        </w:rPr>
        <w:t>outbreak</w:t>
      </w:r>
      <w:r w:rsidRPr="008123F7">
        <w:rPr>
          <w:rFonts w:asciiTheme="minorHAnsi" w:eastAsiaTheme="minorHAnsi" w:hAnsiTheme="minorHAnsi" w:cstheme="minorBidi"/>
          <w:kern w:val="2"/>
          <w14:ligatures w14:val="standardContextual"/>
        </w:rPr>
        <w:t>, public health authorities often rely on multiple sources of information to monitor disease spread and evaluate</w:t>
      </w:r>
      <w:r>
        <w:rPr>
          <w:rFonts w:asciiTheme="minorHAnsi" w:eastAsiaTheme="minorHAnsi" w:hAnsiTheme="minorHAnsi" w:cstheme="minorBidi"/>
          <w:kern w:val="2"/>
          <w14:ligatures w14:val="standardContextual"/>
        </w:rPr>
        <w:t xml:space="preserve"> the successfulness of</w:t>
      </w:r>
      <w:r w:rsidRPr="008123F7">
        <w:rPr>
          <w:rFonts w:asciiTheme="minorHAnsi" w:eastAsiaTheme="minorHAnsi" w:hAnsiTheme="minorHAnsi" w:cstheme="minorBidi"/>
          <w:kern w:val="2"/>
          <w14:ligatures w14:val="standardContextual"/>
        </w:rPr>
        <w:t xml:space="preserve"> intervention strategies. Reported case counts provide information on </w:t>
      </w:r>
      <w:r>
        <w:rPr>
          <w:rFonts w:asciiTheme="minorHAnsi" w:eastAsiaTheme="minorHAnsi" w:hAnsiTheme="minorHAnsi" w:cstheme="minorBidi"/>
          <w:kern w:val="2"/>
          <w14:ligatures w14:val="standardContextual"/>
        </w:rPr>
        <w:t xml:space="preserve">the number of </w:t>
      </w:r>
      <w:r w:rsidRPr="008123F7">
        <w:rPr>
          <w:rFonts w:asciiTheme="minorHAnsi" w:eastAsiaTheme="minorHAnsi" w:hAnsiTheme="minorHAnsi" w:cstheme="minorBidi"/>
          <w:kern w:val="2"/>
          <w14:ligatures w14:val="standardContextual"/>
        </w:rPr>
        <w:t>detected infections, while serological surveys</w:t>
      </w:r>
      <w:r>
        <w:rPr>
          <w:rFonts w:asciiTheme="minorHAnsi" w:eastAsiaTheme="minorHAnsi" w:hAnsiTheme="minorHAnsi" w:cstheme="minorBidi"/>
          <w:kern w:val="2"/>
          <w14:ligatures w14:val="standardContextual"/>
        </w:rPr>
        <w:t xml:space="preserve"> on the other hand are useful to provide information on the</w:t>
      </w:r>
      <w:r w:rsidRPr="008123F7">
        <w:rPr>
          <w:rFonts w:asciiTheme="minorHAnsi" w:eastAsiaTheme="minorHAnsi" w:hAnsiTheme="minorHAnsi" w:cstheme="minorBidi"/>
          <w:kern w:val="2"/>
          <w14:ligatures w14:val="standardContextual"/>
        </w:rPr>
        <w:t xml:space="preserve"> cumulative proportion of the population that has </w:t>
      </w:r>
      <w:r>
        <w:rPr>
          <w:rFonts w:asciiTheme="minorHAnsi" w:eastAsiaTheme="minorHAnsi" w:hAnsiTheme="minorHAnsi" w:cstheme="minorBidi"/>
          <w:kern w:val="2"/>
          <w14:ligatures w14:val="standardContextual"/>
        </w:rPr>
        <w:t>detectable antibodies related to infection in the past</w:t>
      </w:r>
      <w:r w:rsidRPr="008123F7">
        <w:rPr>
          <w:rFonts w:asciiTheme="minorHAnsi" w:eastAsiaTheme="minorHAnsi" w:hAnsiTheme="minorHAnsi" w:cstheme="minorBidi"/>
          <w:kern w:val="2"/>
          <w14:ligatures w14:val="standardContextual"/>
        </w:rPr>
        <w:t>,</w:t>
      </w:r>
      <w:r>
        <w:rPr>
          <w:rFonts w:asciiTheme="minorHAnsi" w:eastAsiaTheme="minorHAnsi" w:hAnsiTheme="minorHAnsi" w:cstheme="minorBidi"/>
          <w:kern w:val="2"/>
          <w14:ligatures w14:val="standardContextual"/>
        </w:rPr>
        <w:t xml:space="preserve"> thereby</w:t>
      </w:r>
      <w:r w:rsidRPr="008123F7">
        <w:rPr>
          <w:rFonts w:asciiTheme="minorHAnsi" w:eastAsiaTheme="minorHAnsi" w:hAnsiTheme="minorHAnsi" w:cstheme="minorBidi"/>
          <w:kern w:val="2"/>
          <w14:ligatures w14:val="standardContextual"/>
        </w:rPr>
        <w:t xml:space="preserve"> including undetected cases</w:t>
      </w:r>
      <w:r>
        <w:rPr>
          <w:rFonts w:asciiTheme="minorHAnsi" w:eastAsiaTheme="minorHAnsi" w:hAnsiTheme="minorHAnsi" w:cstheme="minorBidi"/>
          <w:kern w:val="2"/>
          <w14:ligatures w14:val="standardContextual"/>
        </w:rPr>
        <w:t xml:space="preserve"> in the incidence data</w:t>
      </w:r>
      <w:r w:rsidRPr="008123F7">
        <w:rPr>
          <w:rFonts w:asciiTheme="minorHAnsi" w:eastAsiaTheme="minorHAnsi" w:hAnsiTheme="minorHAnsi" w:cstheme="minorBidi"/>
          <w:kern w:val="2"/>
          <w14:ligatures w14:val="standardContextual"/>
        </w:rPr>
        <w:t>.</w:t>
      </w:r>
    </w:p>
    <w:p w14:paraId="43F3724B" w14:textId="5BB0EE10" w:rsidR="008123F7" w:rsidRPr="008123F7" w:rsidRDefault="008123F7" w:rsidP="008123F7">
      <w:pPr>
        <w:pStyle w:val="isselectedend"/>
        <w:jc w:val="both"/>
        <w:rPr>
          <w:rFonts w:asciiTheme="minorHAnsi" w:eastAsiaTheme="minorHAnsi" w:hAnsiTheme="minorHAnsi" w:cstheme="minorBidi"/>
          <w:kern w:val="2"/>
          <w14:ligatures w14:val="standardContextual"/>
        </w:rPr>
      </w:pPr>
      <w:r w:rsidRPr="008123F7">
        <w:rPr>
          <w:rFonts w:asciiTheme="minorHAnsi" w:eastAsiaTheme="minorHAnsi" w:hAnsiTheme="minorHAnsi" w:cstheme="minorBidi"/>
          <w:kern w:val="2"/>
          <w14:ligatures w14:val="standardContextual"/>
        </w:rPr>
        <w:t>In this case study, participants will analy</w:t>
      </w:r>
      <w:r>
        <w:rPr>
          <w:rFonts w:asciiTheme="minorHAnsi" w:eastAsiaTheme="minorHAnsi" w:hAnsiTheme="minorHAnsi" w:cstheme="minorBidi"/>
          <w:kern w:val="2"/>
          <w14:ligatures w14:val="standardContextual"/>
        </w:rPr>
        <w:t>z</w:t>
      </w:r>
      <w:r w:rsidRPr="008123F7">
        <w:rPr>
          <w:rFonts w:asciiTheme="minorHAnsi" w:eastAsiaTheme="minorHAnsi" w:hAnsiTheme="minorHAnsi" w:cstheme="minorBidi"/>
          <w:kern w:val="2"/>
          <w14:ligatures w14:val="standardContextual"/>
        </w:rPr>
        <w:t xml:space="preserve">e simulated </w:t>
      </w:r>
      <w:r>
        <w:rPr>
          <w:rFonts w:asciiTheme="minorHAnsi" w:eastAsiaTheme="minorHAnsi" w:hAnsiTheme="minorHAnsi" w:cstheme="minorBidi"/>
          <w:kern w:val="2"/>
          <w14:ligatures w14:val="standardContextual"/>
        </w:rPr>
        <w:t xml:space="preserve">outbreak </w:t>
      </w:r>
      <w:r w:rsidRPr="008123F7">
        <w:rPr>
          <w:rFonts w:asciiTheme="minorHAnsi" w:eastAsiaTheme="minorHAnsi" w:hAnsiTheme="minorHAnsi" w:cstheme="minorBidi"/>
          <w:kern w:val="2"/>
          <w14:ligatures w14:val="standardContextual"/>
        </w:rPr>
        <w:t xml:space="preserve">data from a pandemic occurring in a closed </w:t>
      </w:r>
      <w:r>
        <w:rPr>
          <w:rFonts w:asciiTheme="minorHAnsi" w:eastAsiaTheme="minorHAnsi" w:hAnsiTheme="minorHAnsi" w:cstheme="minorBidi"/>
          <w:kern w:val="2"/>
          <w14:ligatures w14:val="standardContextual"/>
        </w:rPr>
        <w:t xml:space="preserve">structured </w:t>
      </w:r>
      <w:r w:rsidRPr="008123F7">
        <w:rPr>
          <w:rFonts w:asciiTheme="minorHAnsi" w:eastAsiaTheme="minorHAnsi" w:hAnsiTheme="minorHAnsi" w:cstheme="minorBidi"/>
          <w:kern w:val="2"/>
          <w14:ligatures w14:val="standardContextual"/>
        </w:rPr>
        <w:t xml:space="preserve">population. The simulation model incorporates infection transmission, vaccination, disease progression, and mortality. </w:t>
      </w:r>
      <w:r>
        <w:rPr>
          <w:rFonts w:asciiTheme="minorHAnsi" w:eastAsiaTheme="minorHAnsi" w:hAnsiTheme="minorHAnsi" w:cstheme="minorBidi"/>
          <w:kern w:val="2"/>
          <w14:ligatures w14:val="standardContextual"/>
        </w:rPr>
        <w:t>Next to the available demographic data, t</w:t>
      </w:r>
      <w:r w:rsidRPr="008123F7">
        <w:rPr>
          <w:rFonts w:asciiTheme="minorHAnsi" w:eastAsiaTheme="minorHAnsi" w:hAnsiTheme="minorHAnsi" w:cstheme="minorBidi"/>
          <w:kern w:val="2"/>
          <w14:ligatures w14:val="standardContextual"/>
        </w:rPr>
        <w:t xml:space="preserve">hree </w:t>
      </w:r>
      <w:r>
        <w:rPr>
          <w:rFonts w:asciiTheme="minorHAnsi" w:eastAsiaTheme="minorHAnsi" w:hAnsiTheme="minorHAnsi" w:cstheme="minorBidi"/>
          <w:kern w:val="2"/>
          <w14:ligatures w14:val="standardContextual"/>
        </w:rPr>
        <w:t>datasets</w:t>
      </w:r>
      <w:r w:rsidRPr="008123F7">
        <w:rPr>
          <w:rFonts w:asciiTheme="minorHAnsi" w:eastAsiaTheme="minorHAnsi" w:hAnsiTheme="minorHAnsi" w:cstheme="minorBidi"/>
          <w:kern w:val="2"/>
          <w14:ligatures w14:val="standardContextual"/>
        </w:rPr>
        <w:t xml:space="preserve"> are available </w:t>
      </w:r>
      <w:r>
        <w:rPr>
          <w:rFonts w:asciiTheme="minorHAnsi" w:eastAsiaTheme="minorHAnsi" w:hAnsiTheme="minorHAnsi" w:cstheme="minorBidi"/>
          <w:kern w:val="2"/>
          <w14:ligatures w14:val="standardContextual"/>
        </w:rPr>
        <w:t>representing</w:t>
      </w:r>
      <w:r w:rsidRPr="008123F7">
        <w:rPr>
          <w:rFonts w:asciiTheme="minorHAnsi" w:eastAsiaTheme="minorHAnsi" w:hAnsiTheme="minorHAnsi" w:cstheme="minorBidi"/>
          <w:kern w:val="2"/>
          <w14:ligatures w14:val="standardContextual"/>
        </w:rPr>
        <w:t xml:space="preserve"> different sources of information that may be collected during a real-world </w:t>
      </w:r>
      <w:r>
        <w:rPr>
          <w:rFonts w:asciiTheme="minorHAnsi" w:eastAsiaTheme="minorHAnsi" w:hAnsiTheme="minorHAnsi" w:cstheme="minorBidi"/>
          <w:kern w:val="2"/>
          <w14:ligatures w14:val="standardContextual"/>
        </w:rPr>
        <w:t xml:space="preserve">disease </w:t>
      </w:r>
      <w:r w:rsidRPr="008123F7">
        <w:rPr>
          <w:rFonts w:asciiTheme="minorHAnsi" w:eastAsiaTheme="minorHAnsi" w:hAnsiTheme="minorHAnsi" w:cstheme="minorBidi"/>
          <w:kern w:val="2"/>
          <w14:ligatures w14:val="standardContextual"/>
        </w:rPr>
        <w:t>outbreak.</w:t>
      </w:r>
    </w:p>
    <w:p w14:paraId="7ADE7466" w14:textId="799EFF4A" w:rsidR="008123F7" w:rsidRPr="00A80EF5" w:rsidRDefault="008123F7" w:rsidP="00A80EF5">
      <w:pPr>
        <w:pStyle w:val="NormalWeb"/>
        <w:jc w:val="both"/>
        <w:rPr>
          <w:rFonts w:asciiTheme="minorHAnsi" w:eastAsiaTheme="minorHAnsi" w:hAnsiTheme="minorHAnsi" w:cstheme="minorBidi"/>
          <w:kern w:val="2"/>
          <w14:ligatures w14:val="standardContextual"/>
        </w:rPr>
      </w:pPr>
      <w:r>
        <w:rPr>
          <w:rFonts w:asciiTheme="minorHAnsi" w:eastAsiaTheme="minorHAnsi" w:hAnsiTheme="minorHAnsi" w:cstheme="minorBidi"/>
          <w:kern w:val="2"/>
          <w14:ligatures w14:val="standardContextual"/>
        </w:rPr>
        <w:t>One of the</w:t>
      </w:r>
      <w:r w:rsidRPr="008123F7">
        <w:rPr>
          <w:rFonts w:asciiTheme="minorHAnsi" w:eastAsiaTheme="minorHAnsi" w:hAnsiTheme="minorHAnsi" w:cstheme="minorBidi"/>
          <w:kern w:val="2"/>
          <w14:ligatures w14:val="standardContextual"/>
        </w:rPr>
        <w:t xml:space="preserve"> goal</w:t>
      </w:r>
      <w:r>
        <w:rPr>
          <w:rFonts w:asciiTheme="minorHAnsi" w:eastAsiaTheme="minorHAnsi" w:hAnsiTheme="minorHAnsi" w:cstheme="minorBidi"/>
          <w:kern w:val="2"/>
          <w14:ligatures w14:val="standardContextual"/>
        </w:rPr>
        <w:t>s</w:t>
      </w:r>
      <w:r w:rsidRPr="008123F7">
        <w:rPr>
          <w:rFonts w:asciiTheme="minorHAnsi" w:eastAsiaTheme="minorHAnsi" w:hAnsiTheme="minorHAnsi" w:cstheme="minorBidi"/>
          <w:kern w:val="2"/>
          <w14:ligatures w14:val="standardContextual"/>
        </w:rPr>
        <w:t xml:space="preserve"> is to estimate key epidemiological quantities and assess the extent to which infection dynamics can be reconstructed from </w:t>
      </w:r>
      <w:r>
        <w:rPr>
          <w:rFonts w:asciiTheme="minorHAnsi" w:eastAsiaTheme="minorHAnsi" w:hAnsiTheme="minorHAnsi" w:cstheme="minorBidi"/>
          <w:kern w:val="2"/>
          <w14:ligatures w14:val="standardContextual"/>
        </w:rPr>
        <w:t xml:space="preserve">(imperfect) </w:t>
      </w:r>
      <w:r w:rsidRPr="008123F7">
        <w:rPr>
          <w:rFonts w:asciiTheme="minorHAnsi" w:eastAsiaTheme="minorHAnsi" w:hAnsiTheme="minorHAnsi" w:cstheme="minorBidi"/>
          <w:kern w:val="2"/>
          <w14:ligatures w14:val="standardContextual"/>
        </w:rPr>
        <w:t>surveillance and serological data</w:t>
      </w:r>
      <w:r w:rsidR="00605446">
        <w:rPr>
          <w:rFonts w:asciiTheme="minorHAnsi" w:eastAsiaTheme="minorHAnsi" w:hAnsiTheme="minorHAnsi" w:cstheme="minorBidi"/>
          <w:kern w:val="2"/>
          <w14:ligatures w14:val="standardContextual"/>
        </w:rPr>
        <w:t>.</w:t>
      </w:r>
    </w:p>
    <w:p w14:paraId="63C3877A" w14:textId="62914A5B" w:rsidR="00A9062D" w:rsidRDefault="00A9062D" w:rsidP="00917E3A">
      <w:pPr>
        <w:rPr>
          <w:u w:val="single"/>
        </w:rPr>
      </w:pPr>
      <w:r>
        <w:rPr>
          <w:u w:val="single"/>
        </w:rPr>
        <w:t>Model description:</w:t>
      </w:r>
    </w:p>
    <w:p w14:paraId="6C99294E" w14:textId="77777777" w:rsidR="008123F7" w:rsidRDefault="008123F7" w:rsidP="00A9062D">
      <w:pPr>
        <w:jc w:val="both"/>
      </w:pPr>
    </w:p>
    <w:p w14:paraId="7CCC4D7E" w14:textId="58DDD9E5" w:rsidR="00A9062D" w:rsidRDefault="008123F7" w:rsidP="00A9062D">
      <w:pPr>
        <w:jc w:val="both"/>
      </w:pPr>
      <w:r>
        <w:t>The s</w:t>
      </w:r>
      <w:r w:rsidR="00A9062D">
        <w:t>imulated data</w:t>
      </w:r>
      <w:r>
        <w:t xml:space="preserve"> described below</w:t>
      </w:r>
      <w:r w:rsidR="00A9062D">
        <w:t xml:space="preserve"> is based on </w:t>
      </w:r>
      <w:r>
        <w:t xml:space="preserve">the application of </w:t>
      </w:r>
      <w:r w:rsidR="00A9062D">
        <w:t>an individual-based microsimulation model (HERMES) tailored to serve as a tool to generate infectious disease transmission data to be used for in-depth analysis during the Lorentz Center workshop.</w:t>
      </w:r>
      <w:r>
        <w:t xml:space="preserve"> More specifically, HERMES implements an individual-based infectious disease transmission model in a structured population comprising households, schools, workplaces, and the general community. Before starting the simulation of transmission events, HERMES constructs a synthetic population of individuals for which the demographic data are available. </w:t>
      </w:r>
    </w:p>
    <w:p w14:paraId="44C5E551" w14:textId="77777777" w:rsidR="002D683D" w:rsidRDefault="002D683D" w:rsidP="00A9062D">
      <w:pPr>
        <w:jc w:val="both"/>
      </w:pPr>
    </w:p>
    <w:p w14:paraId="1C5601F3" w14:textId="612E400B" w:rsidR="00A9062D" w:rsidRDefault="002D683D" w:rsidP="00605446">
      <w:pPr>
        <w:jc w:val="both"/>
      </w:pPr>
      <w:r>
        <w:t xml:space="preserve">In HERMES, transmission is simulated explicitly for each infected individual on each day. This implies that every infectious individual can generate new infections in their household, the community, school, and/or workplace. Transmission is governed by setting-specific effective contact probabilities that translate into transmission probabilities. </w:t>
      </w:r>
      <w:r w:rsidR="00605446">
        <w:t xml:space="preserve">The microsimulation model adopts an S(usceptible)I(nfected)R(ecovered)V(accinated)D(eath)-structure with individuals navigating between the different health states. </w:t>
      </w:r>
    </w:p>
    <w:p w14:paraId="3DFD275C" w14:textId="77777777" w:rsidR="00A80EF5" w:rsidRDefault="00A80EF5" w:rsidP="00605446">
      <w:pPr>
        <w:jc w:val="both"/>
      </w:pPr>
    </w:p>
    <w:p w14:paraId="12FA8CB6" w14:textId="17430EC3" w:rsidR="00A80EF5" w:rsidRDefault="00A80EF5" w:rsidP="00605446">
      <w:pPr>
        <w:jc w:val="both"/>
      </w:pPr>
      <w:r w:rsidRPr="00A80EF5">
        <w:rPr>
          <w:u w:val="single"/>
        </w:rPr>
        <w:t>Course of the outbreak</w:t>
      </w:r>
      <w:r>
        <w:t xml:space="preserve">: </w:t>
      </w:r>
    </w:p>
    <w:p w14:paraId="766FCBCA" w14:textId="0299FFC6" w:rsidR="00605446" w:rsidRDefault="00605446" w:rsidP="00605446">
      <w:pPr>
        <w:jc w:val="both"/>
      </w:pPr>
    </w:p>
    <w:p w14:paraId="3E8B1B31" w14:textId="403959A2" w:rsidR="00A80EF5" w:rsidRPr="00605446" w:rsidRDefault="00A80EF5" w:rsidP="00605446">
      <w:pPr>
        <w:jc w:val="both"/>
      </w:pPr>
      <w:r>
        <w:t xml:space="preserve">The outbreak starts at day 0 with the introduction of disease in the target population of size </w:t>
      </w:r>
      <w:r>
        <w:t>N = 1,000,000 individuals</w:t>
      </w:r>
      <w:r>
        <w:t xml:space="preserve"> (see also demographic data). </w:t>
      </w:r>
      <w:r w:rsidR="00730E44">
        <w:t xml:space="preserve">The first 15 days, there is unrestricted spread of the disease in the population after which a lockdown is imposed, leading to contact reductions </w:t>
      </w:r>
      <w:r w:rsidR="00730E44">
        <w:lastRenderedPageBreak/>
        <w:t xml:space="preserve">at the workplace, in schools and in the general community. At day 30 an exit out of lockdown is happening, leading to contact probabilities increasing to those in the pre-lockdown phase. At day 40, part of the population will start to get vaccinated with increasing vaccination coverage over three distinct cross-sectional time points at which individuals are vaccinated.  </w:t>
      </w:r>
    </w:p>
    <w:p w14:paraId="4AE5A10D" w14:textId="77777777" w:rsidR="00730E44" w:rsidRDefault="00730E44" w:rsidP="00917E3A">
      <w:pPr>
        <w:rPr>
          <w:u w:val="single"/>
        </w:rPr>
      </w:pPr>
    </w:p>
    <w:p w14:paraId="19658ECB" w14:textId="51AE99B3" w:rsidR="00730E44" w:rsidRDefault="00730E44" w:rsidP="00917E3A">
      <w:pPr>
        <w:rPr>
          <w:u w:val="single"/>
        </w:rPr>
      </w:pPr>
      <w:r>
        <w:rPr>
          <w:u w:val="single"/>
        </w:rPr>
        <w:t>Overview of the different datasets</w:t>
      </w:r>
    </w:p>
    <w:p w14:paraId="0ED114CD" w14:textId="77777777" w:rsidR="00730E44" w:rsidRDefault="00730E44" w:rsidP="00917E3A">
      <w:pPr>
        <w:rPr>
          <w:u w:val="single"/>
        </w:rPr>
      </w:pPr>
    </w:p>
    <w:p w14:paraId="2A95785B" w14:textId="5227FB60" w:rsidR="00917E3A" w:rsidRPr="00730E44" w:rsidRDefault="00EF5477" w:rsidP="00730E44">
      <w:pPr>
        <w:pStyle w:val="ListParagraph"/>
        <w:numPr>
          <w:ilvl w:val="0"/>
          <w:numId w:val="9"/>
        </w:numPr>
        <w:rPr>
          <w:u w:val="single"/>
        </w:rPr>
      </w:pPr>
      <w:r w:rsidRPr="00730E44">
        <w:rPr>
          <w:u w:val="single"/>
        </w:rPr>
        <w:t>Demographic</w:t>
      </w:r>
      <w:r w:rsidR="008123F7" w:rsidRPr="00730E44">
        <w:rPr>
          <w:u w:val="single"/>
        </w:rPr>
        <w:t xml:space="preserve"> </w:t>
      </w:r>
      <w:r w:rsidR="00917E3A" w:rsidRPr="00730E44">
        <w:rPr>
          <w:u w:val="single"/>
        </w:rPr>
        <w:t>data</w:t>
      </w:r>
      <w:r w:rsidRPr="00730E44">
        <w:rPr>
          <w:u w:val="single"/>
        </w:rPr>
        <w:t>set (final_</w:t>
      </w:r>
      <w:r w:rsidR="00317496" w:rsidRPr="00730E44">
        <w:rPr>
          <w:u w:val="single"/>
        </w:rPr>
        <w:t>demographic</w:t>
      </w:r>
      <w:r w:rsidRPr="00730E44">
        <w:rPr>
          <w:u w:val="single"/>
        </w:rPr>
        <w:t>_data)</w:t>
      </w:r>
    </w:p>
    <w:p w14:paraId="433713EC" w14:textId="77777777" w:rsidR="00917E3A" w:rsidRDefault="00917E3A" w:rsidP="00917E3A">
      <w:pPr>
        <w:rPr>
          <w:u w:val="single"/>
        </w:rPr>
      </w:pPr>
    </w:p>
    <w:p w14:paraId="03C9B8FB" w14:textId="4B0A7D99" w:rsidR="00EF5477" w:rsidRDefault="00605446" w:rsidP="00E65187">
      <w:pPr>
        <w:ind w:left="360"/>
        <w:jc w:val="both"/>
      </w:pPr>
      <w:r>
        <w:t>A</w:t>
      </w:r>
      <w:r w:rsidR="00730E44">
        <w:t>s mentioned above, a</w:t>
      </w:r>
      <w:r>
        <w:t xml:space="preserve"> synthetic population of </w:t>
      </w:r>
      <w:r w:rsidR="00730E44">
        <w:t xml:space="preserve">size </w:t>
      </w:r>
      <w:r>
        <w:t>N = 1,000,000 individuals is constructed for the purpose of this case study. Th</w:t>
      </w:r>
      <w:r w:rsidR="00EF5477">
        <w:t>e demographic dataset contains individual-level information for all members of the synthetic population, with each row corresponding to a single individual. The following variables are recorded:</w:t>
      </w:r>
    </w:p>
    <w:p w14:paraId="38BA4063" w14:textId="77777777" w:rsidR="00605446" w:rsidRDefault="00605446" w:rsidP="00917E3A"/>
    <w:p w14:paraId="57CDF041" w14:textId="425D6719" w:rsidR="00605446" w:rsidRDefault="00605446" w:rsidP="00605446">
      <w:pPr>
        <w:pStyle w:val="ListParagraph"/>
        <w:numPr>
          <w:ilvl w:val="0"/>
          <w:numId w:val="2"/>
        </w:numPr>
      </w:pPr>
      <w:r>
        <w:t>ind_id: individual identification number</w:t>
      </w:r>
    </w:p>
    <w:p w14:paraId="4FFA487A" w14:textId="381EA523" w:rsidR="00605446" w:rsidRDefault="00605446" w:rsidP="00605446">
      <w:pPr>
        <w:pStyle w:val="ListParagraph"/>
        <w:numPr>
          <w:ilvl w:val="0"/>
          <w:numId w:val="2"/>
        </w:numPr>
      </w:pPr>
      <w:r>
        <w:t>age: age of the individual at the start of the outbreak</w:t>
      </w:r>
      <w:r w:rsidR="00EF5477">
        <w:t xml:space="preserve"> (in years)</w:t>
      </w:r>
    </w:p>
    <w:p w14:paraId="69E72B93" w14:textId="415129CF" w:rsidR="00605446" w:rsidRDefault="00605446" w:rsidP="00605446">
      <w:pPr>
        <w:pStyle w:val="ListParagraph"/>
        <w:numPr>
          <w:ilvl w:val="0"/>
          <w:numId w:val="2"/>
        </w:numPr>
      </w:pPr>
      <w:r>
        <w:t>sex: sex of the individual</w:t>
      </w:r>
      <w:r w:rsidR="00EF5477">
        <w:t xml:space="preserve"> (male/female)</w:t>
      </w:r>
    </w:p>
    <w:p w14:paraId="287A99DD" w14:textId="4CDAC4A5" w:rsidR="00605446" w:rsidRDefault="00605446" w:rsidP="00605446">
      <w:pPr>
        <w:pStyle w:val="ListParagraph"/>
        <w:numPr>
          <w:ilvl w:val="0"/>
          <w:numId w:val="2"/>
        </w:numPr>
      </w:pPr>
      <w:r>
        <w:t xml:space="preserve">hh_id: household identification number </w:t>
      </w:r>
    </w:p>
    <w:p w14:paraId="5FC70F73" w14:textId="23D88A75" w:rsidR="0081664F" w:rsidRDefault="0081664F" w:rsidP="00605446">
      <w:pPr>
        <w:pStyle w:val="ListParagraph"/>
        <w:numPr>
          <w:ilvl w:val="0"/>
          <w:numId w:val="2"/>
        </w:numPr>
      </w:pPr>
      <w:r>
        <w:t>classroom_id: classroom identification number (if relevant)</w:t>
      </w:r>
    </w:p>
    <w:p w14:paraId="6C23A8DA" w14:textId="494535F4" w:rsidR="0081664F" w:rsidRDefault="0081664F" w:rsidP="00605446">
      <w:pPr>
        <w:pStyle w:val="ListParagraph"/>
        <w:numPr>
          <w:ilvl w:val="0"/>
          <w:numId w:val="2"/>
        </w:numPr>
      </w:pPr>
      <w:r>
        <w:t>workplace_id: workplace identification number (if relevant)</w:t>
      </w:r>
    </w:p>
    <w:p w14:paraId="4186D488" w14:textId="77777777" w:rsidR="00361D1F" w:rsidRPr="00361D1F" w:rsidRDefault="00361D1F" w:rsidP="00361D1F">
      <w:pPr>
        <w:pStyle w:val="ListParagraph"/>
        <w:numPr>
          <w:ilvl w:val="0"/>
          <w:numId w:val="2"/>
        </w:numPr>
        <w:rPr>
          <w:u w:val="single"/>
        </w:rPr>
      </w:pPr>
      <w:r>
        <w:t>time: observation time (in days since start of study)</w:t>
      </w:r>
    </w:p>
    <w:p w14:paraId="6D282A52" w14:textId="77777777" w:rsidR="00605446" w:rsidRDefault="00605446" w:rsidP="00917E3A">
      <w:pPr>
        <w:rPr>
          <w:u w:val="single"/>
        </w:rPr>
      </w:pPr>
    </w:p>
    <w:p w14:paraId="25CB4D14" w14:textId="4A927F9C" w:rsidR="008123F7" w:rsidRPr="00730E44" w:rsidRDefault="00EF5477" w:rsidP="00730E44">
      <w:pPr>
        <w:pStyle w:val="ListParagraph"/>
        <w:numPr>
          <w:ilvl w:val="0"/>
          <w:numId w:val="9"/>
        </w:numPr>
        <w:rPr>
          <w:u w:val="single"/>
        </w:rPr>
      </w:pPr>
      <w:r w:rsidRPr="00730E44">
        <w:rPr>
          <w:u w:val="single"/>
        </w:rPr>
        <w:t>I</w:t>
      </w:r>
      <w:r w:rsidR="008123F7" w:rsidRPr="00730E44">
        <w:rPr>
          <w:u w:val="single"/>
        </w:rPr>
        <w:t>ncidence data</w:t>
      </w:r>
      <w:r w:rsidRPr="00730E44">
        <w:rPr>
          <w:u w:val="single"/>
        </w:rPr>
        <w:t xml:space="preserve"> (final_incidence_data)</w:t>
      </w:r>
    </w:p>
    <w:p w14:paraId="7D091AF3" w14:textId="77777777" w:rsidR="008123F7" w:rsidRDefault="008123F7" w:rsidP="00917E3A">
      <w:pPr>
        <w:rPr>
          <w:u w:val="single"/>
        </w:rPr>
      </w:pPr>
    </w:p>
    <w:p w14:paraId="3D7F9F37" w14:textId="42F342E5" w:rsidR="006F7259" w:rsidRDefault="00730E44" w:rsidP="00E65187">
      <w:pPr>
        <w:ind w:left="360"/>
        <w:jc w:val="both"/>
      </w:pPr>
      <w:r>
        <w:t>Next to demographic data, the i</w:t>
      </w:r>
      <w:r w:rsidR="006F7259">
        <w:t xml:space="preserve">ncidence of </w:t>
      </w:r>
      <w:r>
        <w:t xml:space="preserve">reported </w:t>
      </w:r>
      <w:r w:rsidR="006F7259">
        <w:t xml:space="preserve">cases and </w:t>
      </w:r>
      <w:r>
        <w:t>hospitalizations</w:t>
      </w:r>
      <w:r w:rsidR="006F7259">
        <w:t xml:space="preserve"> </w:t>
      </w:r>
      <w:r>
        <w:t xml:space="preserve">is provided at the end of the end of the </w:t>
      </w:r>
      <w:r w:rsidR="0074296B">
        <w:t>outbreak period</w:t>
      </w:r>
      <w:r w:rsidR="006F7259">
        <w:t xml:space="preserve">. More specifically, the dataset </w:t>
      </w:r>
      <w:r w:rsidR="00EF5477">
        <w:t xml:space="preserve">contains individual-level surveillance data on incident cases </w:t>
      </w:r>
      <w:r w:rsidR="00AC797F">
        <w:t xml:space="preserve">and hospitalizations </w:t>
      </w:r>
      <w:r w:rsidR="00EF5477">
        <w:t>during the pandemic</w:t>
      </w:r>
      <w:r w:rsidR="006F7259">
        <w:t>:</w:t>
      </w:r>
    </w:p>
    <w:p w14:paraId="160E4BD3" w14:textId="77777777" w:rsidR="006F7259" w:rsidRDefault="006F7259" w:rsidP="00917E3A">
      <w:pPr>
        <w:rPr>
          <w:u w:val="single"/>
        </w:rPr>
      </w:pPr>
    </w:p>
    <w:p w14:paraId="516C4830" w14:textId="145E3577" w:rsidR="006F7259" w:rsidRPr="006F7259" w:rsidRDefault="006F7259" w:rsidP="006F7259">
      <w:pPr>
        <w:pStyle w:val="ListParagraph"/>
        <w:numPr>
          <w:ilvl w:val="0"/>
          <w:numId w:val="4"/>
        </w:numPr>
        <w:rPr>
          <w:u w:val="single"/>
        </w:rPr>
      </w:pPr>
      <w:r>
        <w:t>ind_id: individual identification number</w:t>
      </w:r>
    </w:p>
    <w:p w14:paraId="57002364" w14:textId="7BB74C98" w:rsidR="006F7259" w:rsidRDefault="006F7259" w:rsidP="006F7259">
      <w:pPr>
        <w:pStyle w:val="ListParagraph"/>
        <w:numPr>
          <w:ilvl w:val="0"/>
          <w:numId w:val="4"/>
        </w:numPr>
      </w:pPr>
      <w:r>
        <w:t>time_of_symptom_onset: reported time of symptom onset</w:t>
      </w:r>
      <w:r w:rsidR="00EF5477">
        <w:t xml:space="preserve"> (in days</w:t>
      </w:r>
      <w:r w:rsidR="0074296B">
        <w:t xml:space="preserve"> </w:t>
      </w:r>
      <w:r w:rsidR="0074296B">
        <w:t>since start of study</w:t>
      </w:r>
      <w:r w:rsidR="00EF5477">
        <w:t>)</w:t>
      </w:r>
    </w:p>
    <w:p w14:paraId="09C8258A" w14:textId="721167F1" w:rsidR="00E6054F" w:rsidRDefault="007F54B2" w:rsidP="006F7259">
      <w:pPr>
        <w:pStyle w:val="ListParagraph"/>
        <w:numPr>
          <w:ilvl w:val="0"/>
          <w:numId w:val="4"/>
        </w:numPr>
      </w:pPr>
      <w:r>
        <w:t>time_of_reporting</w:t>
      </w:r>
      <w:r w:rsidR="00E6054F">
        <w:t>: time of reporting</w:t>
      </w:r>
      <w:r w:rsidR="0074296B">
        <w:t xml:space="preserve"> of a case</w:t>
      </w:r>
      <w:r w:rsidR="009B1D79">
        <w:t xml:space="preserve"> </w:t>
      </w:r>
      <w:r w:rsidR="00E6054F">
        <w:t>(in days</w:t>
      </w:r>
      <w:r w:rsidR="0074296B">
        <w:t xml:space="preserve"> </w:t>
      </w:r>
      <w:r w:rsidR="0074296B">
        <w:t>since start of study</w:t>
      </w:r>
      <w:r w:rsidR="00E6054F">
        <w:t>)</w:t>
      </w:r>
    </w:p>
    <w:p w14:paraId="4810A2AF" w14:textId="34823F33" w:rsidR="00576493" w:rsidRDefault="00576493" w:rsidP="00576493">
      <w:pPr>
        <w:pStyle w:val="ListParagraph"/>
        <w:numPr>
          <w:ilvl w:val="0"/>
          <w:numId w:val="4"/>
        </w:numPr>
      </w:pPr>
      <w:r>
        <w:t>time_of_hospitalization: time of hospitalization (if relevant)</w:t>
      </w:r>
    </w:p>
    <w:p w14:paraId="0E4A7CBA" w14:textId="62C1D7F6" w:rsidR="00361D1F" w:rsidRPr="00361D1F" w:rsidRDefault="00361D1F" w:rsidP="00361D1F">
      <w:pPr>
        <w:pStyle w:val="ListParagraph"/>
        <w:numPr>
          <w:ilvl w:val="0"/>
          <w:numId w:val="4"/>
        </w:numPr>
        <w:rPr>
          <w:u w:val="single"/>
        </w:rPr>
      </w:pPr>
      <w:r>
        <w:t>time: observation time (in days since start of study)</w:t>
      </w:r>
    </w:p>
    <w:p w14:paraId="02DD5494" w14:textId="77777777" w:rsidR="006F7259" w:rsidRDefault="006F7259" w:rsidP="00917E3A">
      <w:pPr>
        <w:rPr>
          <w:u w:val="single"/>
        </w:rPr>
      </w:pPr>
    </w:p>
    <w:p w14:paraId="2BD914C5" w14:textId="4DAE30B3" w:rsidR="008123F7" w:rsidRPr="00E65187" w:rsidRDefault="00EF5477" w:rsidP="00E65187">
      <w:pPr>
        <w:pStyle w:val="ListParagraph"/>
        <w:numPr>
          <w:ilvl w:val="0"/>
          <w:numId w:val="9"/>
        </w:numPr>
        <w:rPr>
          <w:u w:val="single"/>
        </w:rPr>
      </w:pPr>
      <w:r w:rsidRPr="00E65187">
        <w:rPr>
          <w:u w:val="single"/>
        </w:rPr>
        <w:t>Serological</w:t>
      </w:r>
      <w:r w:rsidR="008123F7" w:rsidRPr="00E65187">
        <w:rPr>
          <w:u w:val="single"/>
        </w:rPr>
        <w:t xml:space="preserve"> survey data</w:t>
      </w:r>
      <w:r w:rsidRPr="00E65187">
        <w:rPr>
          <w:u w:val="single"/>
        </w:rPr>
        <w:t xml:space="preserve"> (final_sero_data)</w:t>
      </w:r>
      <w:r w:rsidR="008123F7" w:rsidRPr="00E65187">
        <w:rPr>
          <w:u w:val="single"/>
        </w:rPr>
        <w:t>:</w:t>
      </w:r>
    </w:p>
    <w:p w14:paraId="61149B59" w14:textId="77777777" w:rsidR="008123F7" w:rsidRDefault="008123F7" w:rsidP="00917E3A">
      <w:pPr>
        <w:rPr>
          <w:u w:val="single"/>
        </w:rPr>
      </w:pPr>
    </w:p>
    <w:p w14:paraId="060C52A0" w14:textId="4A50866C" w:rsidR="002C4537" w:rsidRPr="002C4537" w:rsidRDefault="002C4537" w:rsidP="00E65187">
      <w:pPr>
        <w:ind w:left="360"/>
        <w:jc w:val="both"/>
      </w:pPr>
      <w:r>
        <w:t>This dataset contains repeated cross-sectional serological survey data collected at three different instances during the outbreak (i.e., at day 10, 20 and 30)</w:t>
      </w:r>
      <w:r w:rsidR="007425AF">
        <w:t xml:space="preserve"> with </w:t>
      </w:r>
      <w:r w:rsidR="00E65187">
        <w:t>quantitative test</w:t>
      </w:r>
      <w:r w:rsidR="00830F43">
        <w:t>s</w:t>
      </w:r>
      <w:r w:rsidR="00E65187">
        <w:t xml:space="preserve"> measuring IgG antibody titers</w:t>
      </w:r>
      <w:r w:rsidR="007425AF">
        <w:t xml:space="preserve"> (expressed as</w:t>
      </w:r>
      <w:r w:rsidR="00CC4B92">
        <w:t xml:space="preserve"> IU/ml on the original scale) </w:t>
      </w:r>
      <w:r w:rsidR="00830F43">
        <w:t>subsequently transformed</w:t>
      </w:r>
      <w:r w:rsidR="00CC4B92">
        <w:t xml:space="preserve"> using a natural logarithmic transformation. </w:t>
      </w:r>
      <w:r w:rsidR="00E65187">
        <w:t>No pre-specified cut-off has been supplied by the manufacturer of the serological test:</w:t>
      </w:r>
    </w:p>
    <w:p w14:paraId="70AE515B" w14:textId="77777777" w:rsidR="002C4537" w:rsidRDefault="002C4537" w:rsidP="00917E3A">
      <w:pPr>
        <w:rPr>
          <w:u w:val="single"/>
        </w:rPr>
      </w:pPr>
    </w:p>
    <w:p w14:paraId="16987614" w14:textId="6AD9F6F2" w:rsidR="00EF5477" w:rsidRPr="00EF5477" w:rsidRDefault="00EF5477" w:rsidP="00EF5477">
      <w:pPr>
        <w:pStyle w:val="ListParagraph"/>
        <w:numPr>
          <w:ilvl w:val="0"/>
          <w:numId w:val="5"/>
        </w:numPr>
        <w:rPr>
          <w:u w:val="single"/>
        </w:rPr>
      </w:pPr>
      <w:r>
        <w:t>ind_id: individual identification number</w:t>
      </w:r>
    </w:p>
    <w:p w14:paraId="251CF2AA" w14:textId="2A25AA7B" w:rsidR="00EF5477" w:rsidRPr="00EF5477" w:rsidRDefault="0066593C" w:rsidP="00EF5477">
      <w:pPr>
        <w:pStyle w:val="ListParagraph"/>
        <w:numPr>
          <w:ilvl w:val="0"/>
          <w:numId w:val="5"/>
        </w:numPr>
        <w:rPr>
          <w:u w:val="single"/>
        </w:rPr>
      </w:pPr>
      <w:r>
        <w:t>log_</w:t>
      </w:r>
      <w:r w:rsidR="00E00AF1">
        <w:t>i</w:t>
      </w:r>
      <w:r>
        <w:t>gg</w:t>
      </w:r>
      <w:r w:rsidR="00EF5477">
        <w:t xml:space="preserve">: </w:t>
      </w:r>
      <w:r>
        <w:t xml:space="preserve">log-transformed </w:t>
      </w:r>
      <w:r w:rsidR="00EF5477">
        <w:t xml:space="preserve">antibody titer (in </w:t>
      </w:r>
      <w:r w:rsidR="007425AF">
        <w:t>log(</w:t>
      </w:r>
      <w:r w:rsidR="00EF5477">
        <w:t>IU/mL)</w:t>
      </w:r>
      <w:r w:rsidR="007425AF">
        <w:t xml:space="preserve"> on the transformed scale)</w:t>
      </w:r>
    </w:p>
    <w:p w14:paraId="59A5569F" w14:textId="70F4C3F6" w:rsidR="00EF5477" w:rsidRPr="00EF5477" w:rsidRDefault="00EF5477" w:rsidP="00EF5477">
      <w:pPr>
        <w:pStyle w:val="ListParagraph"/>
        <w:numPr>
          <w:ilvl w:val="0"/>
          <w:numId w:val="5"/>
        </w:numPr>
        <w:rPr>
          <w:u w:val="single"/>
        </w:rPr>
      </w:pPr>
      <w:r>
        <w:lastRenderedPageBreak/>
        <w:t>time_of_sampling: cross-sectional time point at which serum sample has been collected</w:t>
      </w:r>
      <w:r w:rsidR="002C4537">
        <w:t xml:space="preserve"> (i.e., day 10, 20 and 30 following the introduction of the index case)</w:t>
      </w:r>
    </w:p>
    <w:p w14:paraId="7518AD2D" w14:textId="77777777" w:rsidR="0066593C" w:rsidRDefault="0066593C" w:rsidP="00917E3A">
      <w:pPr>
        <w:rPr>
          <w:u w:val="single"/>
        </w:rPr>
      </w:pPr>
    </w:p>
    <w:p w14:paraId="2B6EA81D" w14:textId="3DA560C9" w:rsidR="008123F7" w:rsidRPr="00E65187" w:rsidRDefault="00EF5477" w:rsidP="00E65187">
      <w:pPr>
        <w:pStyle w:val="ListParagraph"/>
        <w:numPr>
          <w:ilvl w:val="0"/>
          <w:numId w:val="9"/>
        </w:numPr>
        <w:rPr>
          <w:u w:val="single"/>
        </w:rPr>
      </w:pPr>
      <w:r w:rsidRPr="00E65187">
        <w:rPr>
          <w:u w:val="single"/>
        </w:rPr>
        <w:t>Contact</w:t>
      </w:r>
      <w:r w:rsidR="008123F7" w:rsidRPr="00E65187">
        <w:rPr>
          <w:u w:val="single"/>
        </w:rPr>
        <w:t xml:space="preserve"> tracing data</w:t>
      </w:r>
      <w:r w:rsidR="00800FC0" w:rsidRPr="00E65187">
        <w:rPr>
          <w:u w:val="single"/>
        </w:rPr>
        <w:t xml:space="preserve"> (final_contact_tracing_data)</w:t>
      </w:r>
      <w:r w:rsidR="008123F7" w:rsidRPr="00E65187">
        <w:rPr>
          <w:u w:val="single"/>
        </w:rPr>
        <w:t>:</w:t>
      </w:r>
    </w:p>
    <w:p w14:paraId="609AEBA1" w14:textId="77777777" w:rsidR="008123F7" w:rsidRDefault="008123F7" w:rsidP="00917E3A">
      <w:pPr>
        <w:rPr>
          <w:u w:val="single"/>
        </w:rPr>
      </w:pPr>
    </w:p>
    <w:p w14:paraId="7E71775F" w14:textId="478FC256" w:rsidR="00EA0BA1" w:rsidRPr="000B6510" w:rsidRDefault="00EA0BA1" w:rsidP="00E65187">
      <w:pPr>
        <w:ind w:left="360"/>
        <w:jc w:val="both"/>
      </w:pPr>
      <w:r>
        <w:t>This dataset contains information on</w:t>
      </w:r>
      <w:r w:rsidR="009B482A">
        <w:t xml:space="preserve"> a random subset </w:t>
      </w:r>
      <w:r w:rsidR="00E65187">
        <w:t>(</w:t>
      </w:r>
      <w:r w:rsidR="009B482A">
        <w:t xml:space="preserve">of </w:t>
      </w:r>
      <w:r w:rsidR="00E65187">
        <w:t xml:space="preserve">transmission </w:t>
      </w:r>
      <w:r w:rsidR="009B482A">
        <w:t>chains</w:t>
      </w:r>
      <w:r w:rsidR="00E65187">
        <w:t>)</w:t>
      </w:r>
      <w:r w:rsidR="009B482A">
        <w:t xml:space="preserve"> of</w:t>
      </w:r>
      <w:r>
        <w:t xml:space="preserve"> infector-infectee pairs generated between</w:t>
      </w:r>
      <w:r w:rsidR="004F0932">
        <w:t xml:space="preserve"> the start of the epidemic</w:t>
      </w:r>
      <w:r>
        <w:t xml:space="preserve"> and day </w:t>
      </w:r>
      <w:r w:rsidR="009B482A">
        <w:t>3</w:t>
      </w:r>
      <w:r>
        <w:t xml:space="preserve">0 of the outbreak. </w:t>
      </w:r>
      <w:r w:rsidR="00E65187">
        <w:t>Next to information about infector and infectee</w:t>
      </w:r>
      <w:r w:rsidR="00830F43">
        <w:t xml:space="preserve">, the probable time of the contact relevant for transmission has been reported by means of limits of the time window in which infectors and infectees have been in contact. </w:t>
      </w:r>
      <w:r>
        <w:t>The following information was recorded:</w:t>
      </w:r>
    </w:p>
    <w:p w14:paraId="51799529" w14:textId="77777777" w:rsidR="00EA0BA1" w:rsidRDefault="00EA0BA1" w:rsidP="00917E3A">
      <w:pPr>
        <w:rPr>
          <w:u w:val="single"/>
        </w:rPr>
      </w:pPr>
    </w:p>
    <w:p w14:paraId="5415711E" w14:textId="1FF49821" w:rsidR="002E3E34" w:rsidRPr="00361D1F" w:rsidRDefault="00361D1F" w:rsidP="00361D1F">
      <w:pPr>
        <w:pStyle w:val="ListParagraph"/>
        <w:numPr>
          <w:ilvl w:val="0"/>
          <w:numId w:val="2"/>
        </w:numPr>
        <w:rPr>
          <w:u w:val="single"/>
        </w:rPr>
      </w:pPr>
      <w:r>
        <w:t>time: observation time (in days since start of study</w:t>
      </w:r>
      <w:r w:rsidR="00AB606D">
        <w:t xml:space="preserve"> – end of contact tracing period</w:t>
      </w:r>
      <w:r>
        <w:t>)</w:t>
      </w:r>
    </w:p>
    <w:p w14:paraId="14B2E8FB" w14:textId="5844B7D9" w:rsidR="006F7259" w:rsidRPr="00800FC0" w:rsidRDefault="00800FC0" w:rsidP="006F7259">
      <w:pPr>
        <w:pStyle w:val="ListParagraph"/>
        <w:numPr>
          <w:ilvl w:val="0"/>
          <w:numId w:val="4"/>
        </w:numPr>
        <w:rPr>
          <w:u w:val="single"/>
        </w:rPr>
      </w:pPr>
      <w:r>
        <w:t>infector_id: identifier of the presumed infector</w:t>
      </w:r>
    </w:p>
    <w:p w14:paraId="120042E7" w14:textId="3F9D0A4D" w:rsidR="00800FC0" w:rsidRPr="00800FC0" w:rsidRDefault="00800FC0" w:rsidP="006F7259">
      <w:pPr>
        <w:pStyle w:val="ListParagraph"/>
        <w:numPr>
          <w:ilvl w:val="0"/>
          <w:numId w:val="4"/>
        </w:numPr>
        <w:rPr>
          <w:u w:val="single"/>
        </w:rPr>
      </w:pPr>
      <w:r>
        <w:t>infectee_id: identifier of the presumed infectee</w:t>
      </w:r>
    </w:p>
    <w:p w14:paraId="670A7508" w14:textId="38DC5405" w:rsidR="00800FC0" w:rsidRPr="00800FC0" w:rsidRDefault="00BF7081" w:rsidP="006F7259">
      <w:pPr>
        <w:pStyle w:val="ListParagraph"/>
        <w:numPr>
          <w:ilvl w:val="0"/>
          <w:numId w:val="4"/>
        </w:numPr>
        <w:rPr>
          <w:u w:val="single"/>
        </w:rPr>
      </w:pPr>
      <w:r>
        <w:t>infector_symptom_onset</w:t>
      </w:r>
      <w:r w:rsidR="00800FC0">
        <w:t>: symptom onset time of the infector (days since start)</w:t>
      </w:r>
    </w:p>
    <w:p w14:paraId="40AE8FA7" w14:textId="6F089B94" w:rsidR="00800FC0" w:rsidRPr="00BF7081" w:rsidRDefault="00BF7081" w:rsidP="00800FC0">
      <w:pPr>
        <w:pStyle w:val="ListParagraph"/>
        <w:numPr>
          <w:ilvl w:val="0"/>
          <w:numId w:val="4"/>
        </w:numPr>
        <w:rPr>
          <w:u w:val="single"/>
        </w:rPr>
      </w:pPr>
      <w:r>
        <w:t>infectee_symptom_onset</w:t>
      </w:r>
      <w:r w:rsidR="00800FC0">
        <w:t>: symptom onset time of the infectee (days since start)</w:t>
      </w:r>
    </w:p>
    <w:p w14:paraId="59403139" w14:textId="5B0F1820" w:rsidR="00BF7081" w:rsidRPr="00BF7081" w:rsidRDefault="00BF7081" w:rsidP="00800FC0">
      <w:pPr>
        <w:pStyle w:val="ListParagraph"/>
        <w:numPr>
          <w:ilvl w:val="0"/>
          <w:numId w:val="4"/>
        </w:numPr>
        <w:rPr>
          <w:u w:val="single"/>
        </w:rPr>
      </w:pPr>
      <w:r>
        <w:t>infector_age: age of the infector (in years)</w:t>
      </w:r>
    </w:p>
    <w:p w14:paraId="1E3DA5E0" w14:textId="69C148CB" w:rsidR="00BF7081" w:rsidRPr="009B482A" w:rsidRDefault="00BF7081" w:rsidP="00800FC0">
      <w:pPr>
        <w:pStyle w:val="ListParagraph"/>
        <w:numPr>
          <w:ilvl w:val="0"/>
          <w:numId w:val="4"/>
        </w:numPr>
        <w:rPr>
          <w:u w:val="single"/>
        </w:rPr>
      </w:pPr>
      <w:r>
        <w:t>infectee_age: age of the infectee (in years)</w:t>
      </w:r>
    </w:p>
    <w:p w14:paraId="3F234F29" w14:textId="0D0DD8CF" w:rsidR="009B482A" w:rsidRPr="009B482A" w:rsidRDefault="009B482A" w:rsidP="009B482A">
      <w:pPr>
        <w:pStyle w:val="ListParagraph"/>
        <w:numPr>
          <w:ilvl w:val="0"/>
          <w:numId w:val="4"/>
        </w:numPr>
        <w:rPr>
          <w:u w:val="single"/>
        </w:rPr>
      </w:pPr>
      <w:r>
        <w:t>time_of_contact_lower: lower limit of the time window for the probable time of contact (in days since start)</w:t>
      </w:r>
    </w:p>
    <w:p w14:paraId="1221B7B0" w14:textId="67432F53" w:rsidR="009B482A" w:rsidRPr="009B482A" w:rsidRDefault="009B482A" w:rsidP="009B482A">
      <w:pPr>
        <w:pStyle w:val="ListParagraph"/>
        <w:numPr>
          <w:ilvl w:val="0"/>
          <w:numId w:val="4"/>
        </w:numPr>
        <w:rPr>
          <w:u w:val="single"/>
        </w:rPr>
      </w:pPr>
      <w:r>
        <w:t>time_of_contact_</w:t>
      </w:r>
      <w:r>
        <w:t>upper</w:t>
      </w:r>
      <w:r>
        <w:t xml:space="preserve">: </w:t>
      </w:r>
      <w:r>
        <w:t xml:space="preserve">upper </w:t>
      </w:r>
      <w:r>
        <w:t>limit of the</w:t>
      </w:r>
      <w:r>
        <w:t xml:space="preserve"> time window for the</w:t>
      </w:r>
      <w:r>
        <w:t xml:space="preserve"> probable time of contact (in days since start)</w:t>
      </w:r>
    </w:p>
    <w:p w14:paraId="6783882D" w14:textId="77777777" w:rsidR="00D42A04" w:rsidRDefault="00D42A04" w:rsidP="00917E3A">
      <w:pPr>
        <w:rPr>
          <w:u w:val="single"/>
        </w:rPr>
      </w:pPr>
    </w:p>
    <w:p w14:paraId="0EF304F3" w14:textId="5C1E78CC" w:rsidR="00800FC0" w:rsidRDefault="00EA0BA1" w:rsidP="00830F43">
      <w:pPr>
        <w:ind w:left="360"/>
        <w:jc w:val="both"/>
        <w:rPr>
          <w:i/>
          <w:iCs/>
        </w:rPr>
      </w:pPr>
      <w:r w:rsidRPr="00EA0BA1">
        <w:rPr>
          <w:i/>
          <w:iCs/>
        </w:rPr>
        <w:t xml:space="preserve">In contrast to real-world contact tracing data, the simulated dataset contains the true transmission links generated by the underlying epidemic model. Consequently, the true infector–infectee relationship is known for </w:t>
      </w:r>
      <w:r>
        <w:rPr>
          <w:i/>
          <w:iCs/>
        </w:rPr>
        <w:t>a selection of the</w:t>
      </w:r>
      <w:r w:rsidRPr="00EA0BA1">
        <w:rPr>
          <w:i/>
          <w:iCs/>
        </w:rPr>
        <w:t xml:space="preserve"> transmission events.</w:t>
      </w:r>
    </w:p>
    <w:p w14:paraId="00C259DD" w14:textId="77777777" w:rsidR="00317496" w:rsidRDefault="00317496" w:rsidP="00EA0BA1">
      <w:pPr>
        <w:jc w:val="both"/>
        <w:rPr>
          <w:i/>
          <w:iCs/>
        </w:rPr>
      </w:pPr>
    </w:p>
    <w:p w14:paraId="78D4C4E0" w14:textId="74C7F154" w:rsidR="00361D1F" w:rsidRPr="00830F43" w:rsidRDefault="00361D1F" w:rsidP="00830F43">
      <w:pPr>
        <w:pStyle w:val="ListParagraph"/>
        <w:numPr>
          <w:ilvl w:val="0"/>
          <w:numId w:val="9"/>
        </w:numPr>
        <w:rPr>
          <w:u w:val="single"/>
        </w:rPr>
      </w:pPr>
      <w:r w:rsidRPr="00830F43">
        <w:rPr>
          <w:u w:val="single"/>
        </w:rPr>
        <w:t>Mortality</w:t>
      </w:r>
      <w:r w:rsidRPr="00830F43">
        <w:rPr>
          <w:u w:val="single"/>
        </w:rPr>
        <w:t xml:space="preserve"> data (final_</w:t>
      </w:r>
      <w:r w:rsidRPr="00830F43">
        <w:rPr>
          <w:u w:val="single"/>
        </w:rPr>
        <w:t>mortality</w:t>
      </w:r>
      <w:r w:rsidRPr="00830F43">
        <w:rPr>
          <w:u w:val="single"/>
        </w:rPr>
        <w:t>_data):</w:t>
      </w:r>
    </w:p>
    <w:p w14:paraId="250F8AF3" w14:textId="77777777" w:rsidR="00361D1F" w:rsidRDefault="00361D1F" w:rsidP="00361D1F">
      <w:pPr>
        <w:rPr>
          <w:u w:val="single"/>
        </w:rPr>
      </w:pPr>
    </w:p>
    <w:p w14:paraId="52AEAF62" w14:textId="6C307747" w:rsidR="00361D1F" w:rsidRPr="00361D1F" w:rsidRDefault="00361D1F" w:rsidP="00830F43">
      <w:pPr>
        <w:ind w:left="360"/>
      </w:pPr>
      <w:r>
        <w:t xml:space="preserve">This dataset contains the </w:t>
      </w:r>
      <w:r w:rsidR="00E41142">
        <w:t>time of death of individuals before the observation time</w:t>
      </w:r>
      <w:r w:rsidR="006E5A04">
        <w:t xml:space="preserve"> of 50 days </w:t>
      </w:r>
      <w:r w:rsidR="00881CF6">
        <w:t>after the start of</w:t>
      </w:r>
      <w:r w:rsidR="006E5A04">
        <w:t xml:space="preserve"> the outbreak</w:t>
      </w:r>
      <w:r w:rsidR="00E41142">
        <w:t>.</w:t>
      </w:r>
      <w:r w:rsidR="00830F43">
        <w:t xml:space="preserve"> No indication about the reason of death has been supplied. </w:t>
      </w:r>
    </w:p>
    <w:p w14:paraId="6056B118" w14:textId="77777777" w:rsidR="00361D1F" w:rsidRDefault="00361D1F" w:rsidP="00EA0BA1">
      <w:pPr>
        <w:jc w:val="both"/>
        <w:rPr>
          <w:i/>
          <w:iCs/>
        </w:rPr>
      </w:pPr>
    </w:p>
    <w:p w14:paraId="05B0A7A4" w14:textId="49C26B87" w:rsidR="00361D1F" w:rsidRPr="00361D1F" w:rsidRDefault="00361D1F" w:rsidP="00361D1F">
      <w:pPr>
        <w:pStyle w:val="ListParagraph"/>
        <w:numPr>
          <w:ilvl w:val="0"/>
          <w:numId w:val="2"/>
        </w:numPr>
        <w:rPr>
          <w:u w:val="single"/>
        </w:rPr>
      </w:pPr>
      <w:r>
        <w:t>ind_id: individual identification number</w:t>
      </w:r>
    </w:p>
    <w:p w14:paraId="53501B21" w14:textId="79B2C352" w:rsidR="00361D1F" w:rsidRPr="00361D1F" w:rsidRDefault="00361D1F" w:rsidP="00361D1F">
      <w:pPr>
        <w:pStyle w:val="ListParagraph"/>
        <w:numPr>
          <w:ilvl w:val="0"/>
          <w:numId w:val="2"/>
        </w:numPr>
        <w:rPr>
          <w:u w:val="single"/>
        </w:rPr>
      </w:pPr>
      <w:r>
        <w:t>time: observation time (in days since start of study)</w:t>
      </w:r>
    </w:p>
    <w:p w14:paraId="0A937081" w14:textId="3FFDB06D" w:rsidR="00317496" w:rsidRDefault="00317496" w:rsidP="00317496">
      <w:pPr>
        <w:pStyle w:val="ListParagraph"/>
        <w:numPr>
          <w:ilvl w:val="0"/>
          <w:numId w:val="2"/>
        </w:numPr>
      </w:pPr>
      <w:r>
        <w:t>time_of_death: time of natural or disease-related death (in days</w:t>
      </w:r>
      <w:r w:rsidR="00830F43">
        <w:t xml:space="preserve"> since start of the outbreak</w:t>
      </w:r>
      <w:r>
        <w:t>) (if relevant)</w:t>
      </w:r>
    </w:p>
    <w:p w14:paraId="41A67515" w14:textId="77777777" w:rsidR="00317496" w:rsidRPr="00EA0BA1" w:rsidRDefault="00317496" w:rsidP="00EA0BA1">
      <w:pPr>
        <w:jc w:val="both"/>
        <w:rPr>
          <w:i/>
          <w:iCs/>
        </w:rPr>
      </w:pPr>
    </w:p>
    <w:p w14:paraId="0C022A37" w14:textId="71FA6214" w:rsidR="00E41142" w:rsidRPr="00830F43" w:rsidRDefault="00E41142" w:rsidP="00830F43">
      <w:pPr>
        <w:pStyle w:val="ListParagraph"/>
        <w:numPr>
          <w:ilvl w:val="0"/>
          <w:numId w:val="9"/>
        </w:numPr>
        <w:rPr>
          <w:u w:val="single"/>
        </w:rPr>
      </w:pPr>
      <w:r w:rsidRPr="00830F43">
        <w:rPr>
          <w:u w:val="single"/>
        </w:rPr>
        <w:t>Vaccination</w:t>
      </w:r>
      <w:r w:rsidRPr="00830F43">
        <w:rPr>
          <w:u w:val="single"/>
        </w:rPr>
        <w:t xml:space="preserve"> data (final_mortality_data):</w:t>
      </w:r>
    </w:p>
    <w:p w14:paraId="4A1A3C86" w14:textId="77777777" w:rsidR="00E41142" w:rsidRDefault="00E41142" w:rsidP="00E41142">
      <w:pPr>
        <w:rPr>
          <w:u w:val="single"/>
        </w:rPr>
      </w:pPr>
    </w:p>
    <w:p w14:paraId="6B90B186" w14:textId="62C1E58F" w:rsidR="00E41142" w:rsidRPr="00361D1F" w:rsidRDefault="00E41142" w:rsidP="00830F43">
      <w:pPr>
        <w:ind w:left="360"/>
        <w:jc w:val="both"/>
      </w:pPr>
      <w:r>
        <w:t xml:space="preserve">This dataset contains the time of </w:t>
      </w:r>
      <w:r>
        <w:t>vaccination</w:t>
      </w:r>
      <w:r>
        <w:t xml:space="preserve"> </w:t>
      </w:r>
      <w:r w:rsidR="00830F43">
        <w:t xml:space="preserve">for individuals </w:t>
      </w:r>
      <w:r>
        <w:t>before the observation time</w:t>
      </w:r>
      <w:r w:rsidR="00881CF6">
        <w:t xml:space="preserve"> of 85 days after the start of the outbreak</w:t>
      </w:r>
      <w:r>
        <w:t>.</w:t>
      </w:r>
    </w:p>
    <w:p w14:paraId="28F76182" w14:textId="77777777" w:rsidR="00E41142" w:rsidRDefault="00E41142" w:rsidP="00E41142">
      <w:pPr>
        <w:jc w:val="both"/>
        <w:rPr>
          <w:i/>
          <w:iCs/>
        </w:rPr>
      </w:pPr>
    </w:p>
    <w:p w14:paraId="35648D6C" w14:textId="77777777" w:rsidR="00E41142" w:rsidRPr="00361D1F" w:rsidRDefault="00E41142" w:rsidP="00E41142">
      <w:pPr>
        <w:pStyle w:val="ListParagraph"/>
        <w:numPr>
          <w:ilvl w:val="0"/>
          <w:numId w:val="2"/>
        </w:numPr>
        <w:rPr>
          <w:u w:val="single"/>
        </w:rPr>
      </w:pPr>
      <w:r>
        <w:t>ind_id: individual identification number</w:t>
      </w:r>
    </w:p>
    <w:p w14:paraId="6D922FDD" w14:textId="77777777" w:rsidR="00E41142" w:rsidRPr="00361D1F" w:rsidRDefault="00E41142" w:rsidP="00E41142">
      <w:pPr>
        <w:pStyle w:val="ListParagraph"/>
        <w:numPr>
          <w:ilvl w:val="0"/>
          <w:numId w:val="2"/>
        </w:numPr>
        <w:rPr>
          <w:u w:val="single"/>
        </w:rPr>
      </w:pPr>
      <w:r>
        <w:t>time: observation time (in days since start of study)</w:t>
      </w:r>
    </w:p>
    <w:p w14:paraId="56C8F16F" w14:textId="77777777" w:rsidR="00E41142" w:rsidRPr="006F7259" w:rsidRDefault="00E41142" w:rsidP="00E41142">
      <w:pPr>
        <w:pStyle w:val="ListParagraph"/>
        <w:numPr>
          <w:ilvl w:val="0"/>
          <w:numId w:val="2"/>
        </w:numPr>
        <w:rPr>
          <w:u w:val="single"/>
        </w:rPr>
      </w:pPr>
      <w:r>
        <w:lastRenderedPageBreak/>
        <w:t>time_of_vaccination: time of vaccination (in days) (if relevant)</w:t>
      </w:r>
    </w:p>
    <w:p w14:paraId="684DF394" w14:textId="77777777" w:rsidR="00800FC0" w:rsidRDefault="00800FC0" w:rsidP="00800FC0">
      <w:pPr>
        <w:jc w:val="both"/>
        <w:rPr>
          <w:u w:val="single"/>
        </w:rPr>
      </w:pPr>
    </w:p>
    <w:p w14:paraId="3EA5416F" w14:textId="51C2BA95" w:rsidR="00800FC0" w:rsidRPr="00800FC0" w:rsidRDefault="00800FC0" w:rsidP="00830F43">
      <w:pPr>
        <w:rPr>
          <w:u w:val="single"/>
        </w:rPr>
      </w:pPr>
      <w:r w:rsidRPr="00800FC0">
        <w:rPr>
          <w:u w:val="single"/>
        </w:rPr>
        <w:t>Obj</w:t>
      </w:r>
      <w:r w:rsidR="009B1D79">
        <w:rPr>
          <w:u w:val="single"/>
        </w:rPr>
        <w:t>e</w:t>
      </w:r>
      <w:r w:rsidRPr="00800FC0">
        <w:rPr>
          <w:u w:val="single"/>
        </w:rPr>
        <w:t>ctives</w:t>
      </w:r>
    </w:p>
    <w:p w14:paraId="64CC060E" w14:textId="77777777" w:rsidR="00800FC0" w:rsidRPr="00800FC0" w:rsidRDefault="00800FC0" w:rsidP="00800FC0">
      <w:pPr>
        <w:spacing w:before="100" w:beforeAutospacing="1" w:after="100" w:afterAutospacing="1"/>
      </w:pPr>
      <w:r w:rsidRPr="00800FC0">
        <w:t>Participants may use one or more of the datasets to address the following questions:</w:t>
      </w:r>
    </w:p>
    <w:p w14:paraId="756DCBD4" w14:textId="03F385DE" w:rsidR="009B1D79" w:rsidRPr="009B1D79" w:rsidRDefault="00E6054F" w:rsidP="009B1D79">
      <w:pPr>
        <w:pStyle w:val="ListParagraph"/>
        <w:numPr>
          <w:ilvl w:val="0"/>
          <w:numId w:val="7"/>
        </w:numPr>
        <w:jc w:val="both"/>
        <w:rPr>
          <w:u w:val="single"/>
        </w:rPr>
      </w:pPr>
      <w:r>
        <w:t>Estimate key epidemiological parameters, including the basic/effective</w:t>
      </w:r>
      <w:r w:rsidR="00FC0E96">
        <w:t xml:space="preserve"> </w:t>
      </w:r>
      <w:r w:rsidR="009B1D79">
        <w:t xml:space="preserve">reproduction </w:t>
      </w:r>
      <w:r>
        <w:t>number, recovery time, incubation period, and reporting delay distributi</w:t>
      </w:r>
      <w:r w:rsidR="009B1D79">
        <w:t>on.</w:t>
      </w:r>
    </w:p>
    <w:p w14:paraId="28742BF7" w14:textId="2B997D6F" w:rsidR="009B1D79" w:rsidRPr="009B1D79" w:rsidRDefault="009B1D79" w:rsidP="00A9062D">
      <w:pPr>
        <w:pStyle w:val="ListParagraph"/>
        <w:numPr>
          <w:ilvl w:val="0"/>
          <w:numId w:val="7"/>
        </w:numPr>
        <w:jc w:val="both"/>
        <w:rPr>
          <w:u w:val="single"/>
        </w:rPr>
      </w:pPr>
      <w:r>
        <w:t xml:space="preserve">Derive the serial interval distribution based on the </w:t>
      </w:r>
      <w:r w:rsidR="00830F43">
        <w:t xml:space="preserve">available </w:t>
      </w:r>
      <w:r>
        <w:t>contact tracing data.</w:t>
      </w:r>
    </w:p>
    <w:p w14:paraId="6D0C1C4D" w14:textId="4DB3C1AF" w:rsidR="009B1D79" w:rsidRPr="009B1D79" w:rsidRDefault="009B1D79" w:rsidP="00A9062D">
      <w:pPr>
        <w:pStyle w:val="ListParagraph"/>
        <w:numPr>
          <w:ilvl w:val="0"/>
          <w:numId w:val="7"/>
        </w:numPr>
        <w:jc w:val="both"/>
        <w:rPr>
          <w:u w:val="single"/>
        </w:rPr>
      </w:pPr>
      <w:r>
        <w:t xml:space="preserve">Estimate parameters related to the reporting-delay distribution and </w:t>
      </w:r>
      <w:r w:rsidR="00A80EF5">
        <w:t>study</w:t>
      </w:r>
      <w:r>
        <w:t xml:space="preserve"> underreporting in the incidence data</w:t>
      </w:r>
      <w:r w:rsidR="00A80EF5">
        <w:t xml:space="preserve"> through the use of serial serological survey data</w:t>
      </w:r>
      <w:r w:rsidR="00830F43">
        <w:t xml:space="preserve"> to estimate the proportion of underreporting</w:t>
      </w:r>
      <w:r>
        <w:t>.</w:t>
      </w:r>
    </w:p>
    <w:p w14:paraId="101D038F" w14:textId="00C70B20" w:rsidR="009B1D79" w:rsidRDefault="009B1D79" w:rsidP="00A9062D">
      <w:pPr>
        <w:pStyle w:val="ListParagraph"/>
        <w:numPr>
          <w:ilvl w:val="0"/>
          <w:numId w:val="7"/>
        </w:numPr>
        <w:jc w:val="both"/>
      </w:pPr>
      <w:r>
        <w:t xml:space="preserve">Estimate vaccine effectiveness using individual-level vaccination history and breakthrough infection data. </w:t>
      </w:r>
    </w:p>
    <w:p w14:paraId="6F028285" w14:textId="77777777" w:rsidR="009B1D79" w:rsidRDefault="009B1D79">
      <w:r>
        <w:br w:type="page"/>
      </w:r>
    </w:p>
    <w:p w14:paraId="538A6EBC" w14:textId="437713BC" w:rsidR="009B1D79" w:rsidRDefault="009B1D79" w:rsidP="009B1D79">
      <w:pPr>
        <w:jc w:val="both"/>
        <w:rPr>
          <w:u w:val="single"/>
        </w:rPr>
      </w:pPr>
      <w:commentRangeStart w:id="0"/>
      <w:r>
        <w:rPr>
          <w:u w:val="single"/>
        </w:rPr>
        <w:lastRenderedPageBreak/>
        <w:t>Guidance for participants:</w:t>
      </w:r>
      <w:commentRangeEnd w:id="0"/>
      <w:r w:rsidR="00682CB5">
        <w:rPr>
          <w:rStyle w:val="CommentReference"/>
          <w:sz w:val="24"/>
          <w:szCs w:val="24"/>
          <w:u w:val="single"/>
        </w:rPr>
        <w:commentReference w:id="0"/>
      </w:r>
    </w:p>
    <w:p w14:paraId="2075F177" w14:textId="77777777" w:rsidR="009B1D79" w:rsidRDefault="009B1D79" w:rsidP="009B1D79">
      <w:pPr>
        <w:jc w:val="both"/>
        <w:rPr>
          <w:u w:val="single"/>
        </w:rPr>
      </w:pPr>
    </w:p>
    <w:p w14:paraId="39217F0A" w14:textId="732DA8E2" w:rsidR="009B1D79" w:rsidRPr="009B1D79" w:rsidRDefault="009B1D79" w:rsidP="009B1D79">
      <w:pPr>
        <w:jc w:val="both"/>
      </w:pPr>
      <w:r>
        <w:t xml:space="preserve">The following notes provide a possible </w:t>
      </w:r>
      <w:r w:rsidRPr="0007255A">
        <w:rPr>
          <w:b/>
          <w:bCs/>
        </w:rPr>
        <w:t>starting point for statistical analyses</w:t>
      </w:r>
      <w:r>
        <w:t xml:space="preserve"> of the available data sources. </w:t>
      </w:r>
      <w:r w:rsidRPr="0007255A">
        <w:rPr>
          <w:i/>
          <w:iCs/>
        </w:rPr>
        <w:t>Multiple approaches may be valid and participants are encouraged to explore the use of alternative methods at the intersection between infectious disease modeling and survival analysis</w:t>
      </w:r>
      <w:r>
        <w:t xml:space="preserve">. </w:t>
      </w:r>
    </w:p>
    <w:p w14:paraId="650B9D1D" w14:textId="77777777" w:rsidR="009B1D79" w:rsidRDefault="009B1D79" w:rsidP="009B1D79">
      <w:pPr>
        <w:jc w:val="both"/>
        <w:rPr>
          <w:u w:val="single"/>
        </w:rPr>
      </w:pPr>
    </w:p>
    <w:p w14:paraId="5CA02ACB" w14:textId="763B6124" w:rsidR="009B1D79" w:rsidRDefault="009B1D79" w:rsidP="009B1D79">
      <w:pPr>
        <w:pStyle w:val="ListParagraph"/>
        <w:numPr>
          <w:ilvl w:val="0"/>
          <w:numId w:val="8"/>
        </w:numPr>
        <w:jc w:val="both"/>
        <w:rPr>
          <w:b/>
          <w:bCs/>
        </w:rPr>
      </w:pPr>
      <w:r w:rsidRPr="009B1D79">
        <w:rPr>
          <w:b/>
          <w:bCs/>
        </w:rPr>
        <w:t>Estimation of epidemiological parameters</w:t>
      </w:r>
    </w:p>
    <w:p w14:paraId="219EF98D" w14:textId="77777777" w:rsidR="009B1D79" w:rsidRDefault="009B1D79" w:rsidP="009B1D79">
      <w:pPr>
        <w:jc w:val="both"/>
        <w:rPr>
          <w:b/>
          <w:bCs/>
        </w:rPr>
      </w:pPr>
    </w:p>
    <w:p w14:paraId="20D5D53C" w14:textId="77777777" w:rsidR="009B1D79" w:rsidRDefault="009B1D79" w:rsidP="009B1D79">
      <w:pPr>
        <w:jc w:val="both"/>
        <w:rPr>
          <w:rFonts w:eastAsiaTheme="minorEastAsia"/>
        </w:rPr>
      </w:pPr>
      <w:r>
        <w:t xml:space="preserve">The basic reproduction number </w:t>
      </w:r>
      <m:oMath>
        <m:sSub>
          <m:sSubPr>
            <m:ctrlPr>
              <w:rPr>
                <w:rFonts w:ascii="Cambria Math" w:hAnsi="Cambria Math"/>
                <w:i/>
              </w:rPr>
            </m:ctrlPr>
          </m:sSubPr>
          <m:e>
            <m:r>
              <w:rPr>
                <w:rFonts w:ascii="Cambria Math" w:hAnsi="Cambria Math"/>
              </w:rPr>
              <m:t>R</m:t>
            </m:r>
          </m:e>
          <m:sub>
            <m:r>
              <w:rPr>
                <w:rFonts w:ascii="Cambria Math" w:hAnsi="Cambria Math"/>
              </w:rPr>
              <m:t>0</m:t>
            </m:r>
          </m:sub>
        </m:sSub>
      </m:oMath>
      <w:r>
        <w:rPr>
          <w:rFonts w:eastAsiaTheme="minorEastAsia"/>
        </w:rPr>
        <w:t xml:space="preserve"> is defined as the average number of secondary cases generated by a single </w:t>
      </w:r>
      <w:r w:rsidRPr="009B1D79">
        <w:rPr>
          <w:rFonts w:eastAsiaTheme="minorEastAsia"/>
          <w:i/>
          <w:iCs/>
        </w:rPr>
        <w:t>typical</w:t>
      </w:r>
      <w:r>
        <w:rPr>
          <w:rFonts w:eastAsiaTheme="minorEastAsia"/>
        </w:rPr>
        <w:t xml:space="preserve"> infectious individual when introduced in a fully susceptible population. </w:t>
      </w:r>
    </w:p>
    <w:p w14:paraId="3B86578D" w14:textId="77777777" w:rsidR="009B1D79" w:rsidRDefault="009B1D79" w:rsidP="009B1D79">
      <w:pPr>
        <w:jc w:val="both"/>
        <w:rPr>
          <w:rFonts w:eastAsiaTheme="minorEastAsia"/>
        </w:rPr>
      </w:pPr>
    </w:p>
    <w:p w14:paraId="39880CBD" w14:textId="394191EF" w:rsidR="009B1D79" w:rsidRDefault="009B1D79" w:rsidP="009B1D79">
      <w:pPr>
        <w:jc w:val="both"/>
        <w:rPr>
          <w:rFonts w:eastAsiaTheme="minorEastAsia"/>
        </w:rPr>
      </w:pPr>
      <w:r>
        <w:rPr>
          <w:rFonts w:eastAsiaTheme="minorEastAsia"/>
        </w:rPr>
        <w:t xml:space="preserve">A simple approach to estimate the basic reproduction number is to exploit its relation to the initial exponential growth phase of the epidemic. More specifically,  </w:t>
      </w:r>
    </w:p>
    <w:p w14:paraId="422D3432" w14:textId="77777777" w:rsidR="009B1D79" w:rsidRDefault="009B1D79" w:rsidP="009B1D79">
      <w:pPr>
        <w:jc w:val="both"/>
        <w:rPr>
          <w:rFonts w:eastAsiaTheme="minorEastAsia"/>
        </w:rPr>
      </w:pPr>
    </w:p>
    <w:p w14:paraId="1679EE83" w14:textId="45D5D937" w:rsidR="009B1D79" w:rsidRPr="009B1D79" w:rsidRDefault="00000000" w:rsidP="009B1D79">
      <w:pPr>
        <w:jc w:val="both"/>
        <w:rPr>
          <w:rFonts w:eastAsiaTheme="minorEastAsia"/>
        </w:rPr>
      </w:pPr>
      <m:oMathPara>
        <m:oMath>
          <m:sSup>
            <m:sSupPr>
              <m:ctrlPr>
                <w:rPr>
                  <w:rFonts w:ascii="Cambria Math" w:hAnsi="Cambria Math"/>
                  <w:i/>
                </w:rPr>
              </m:ctrlPr>
            </m:sSupPr>
            <m:e>
              <m:r>
                <w:rPr>
                  <w:rFonts w:ascii="Cambria Math" w:hAnsi="Cambria Math"/>
                </w:rPr>
                <m:t>I</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rt</m:t>
              </m:r>
            </m:sup>
          </m:sSup>
        </m:oMath>
      </m:oMathPara>
    </w:p>
    <w:p w14:paraId="0EE6A304" w14:textId="7487DA43" w:rsidR="009B1D79" w:rsidRDefault="009B1D79" w:rsidP="009B1D79">
      <w:pPr>
        <w:jc w:val="both"/>
        <w:rPr>
          <w:rFonts w:eastAsiaTheme="minorEastAsia"/>
        </w:rPr>
      </w:pPr>
    </w:p>
    <w:p w14:paraId="744631BA" w14:textId="49AD043F" w:rsidR="009B1D79" w:rsidRDefault="009B1D79" w:rsidP="009B1D79">
      <w:pPr>
        <w:jc w:val="both"/>
        <w:rPr>
          <w:rFonts w:eastAsiaTheme="minorEastAsia"/>
        </w:rPr>
      </w:pPr>
      <w:r>
        <w:rPr>
          <w:rFonts w:eastAsiaTheme="minorEastAsia"/>
        </w:rPr>
        <w:t xml:space="preserve">where </w:t>
      </w:r>
      <m:oMath>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r>
          <w:rPr>
            <w:rFonts w:ascii="Cambria Math" w:eastAsiaTheme="minorEastAsia" w:hAnsi="Cambria Math"/>
          </w:rPr>
          <m:t>(t)</m:t>
        </m:r>
      </m:oMath>
      <w:r>
        <w:rPr>
          <w:rFonts w:eastAsiaTheme="minorEastAsia"/>
        </w:rPr>
        <w:t xml:space="preserve"> denotes the number of new infections at time t, and r represents the epidemic (exponential) growth rate. The growth rate can be estimated from early incidence data (in final_incidence_data) and subsequently the basic reproduction number can be inferred using information on the generation-time distribution. </w:t>
      </w:r>
    </w:p>
    <w:p w14:paraId="027C7B85" w14:textId="77777777" w:rsidR="00AD4B30" w:rsidRDefault="00AD4B30" w:rsidP="009B1D79">
      <w:pPr>
        <w:jc w:val="both"/>
        <w:rPr>
          <w:rFonts w:eastAsiaTheme="minorEastAsia"/>
        </w:rPr>
      </w:pPr>
    </w:p>
    <w:p w14:paraId="6F65B72C" w14:textId="0D9FB46F" w:rsidR="00AD4B30" w:rsidRDefault="00AD4B30" w:rsidP="009B1D79">
      <w:pPr>
        <w:jc w:val="both"/>
        <w:rPr>
          <w:rFonts w:eastAsiaTheme="minorEastAsia"/>
        </w:rPr>
      </w:pPr>
      <w:r>
        <w:rPr>
          <w:rFonts w:eastAsiaTheme="minorEastAsia"/>
        </w:rPr>
        <w:t xml:space="preserve">According to the Euler-Lotka equation, one can write </w:t>
      </w:r>
    </w:p>
    <w:p w14:paraId="359D0070" w14:textId="77777777" w:rsidR="00AD4B30" w:rsidRDefault="00AD4B30" w:rsidP="009B1D79">
      <w:pPr>
        <w:jc w:val="both"/>
        <w:rPr>
          <w:rFonts w:eastAsiaTheme="minorEastAsia"/>
        </w:rPr>
      </w:pPr>
    </w:p>
    <w:p w14:paraId="5C91E293" w14:textId="4B90EB04" w:rsidR="00AD4B30" w:rsidRDefault="00000000" w:rsidP="009B1D79">
      <w:pPr>
        <w:jc w:val="both"/>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1</m:t>
              </m:r>
            </m:num>
            <m:den>
              <m:nary>
                <m:naryPr>
                  <m:limLoc m:val="subSup"/>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-rt</m:t>
                      </m:r>
                    </m:sup>
                  </m:sSup>
                </m:e>
              </m:nary>
              <m:r>
                <w:rPr>
                  <w:rFonts w:ascii="Cambria Math" w:hAnsi="Cambria Math"/>
                </w:rPr>
                <m:t>w</m:t>
              </m:r>
              <m:d>
                <m:dPr>
                  <m:ctrlPr>
                    <w:rPr>
                      <w:rFonts w:ascii="Cambria Math" w:hAnsi="Cambria Math"/>
                      <w:i/>
                    </w:rPr>
                  </m:ctrlPr>
                </m:dPr>
                <m:e>
                  <m:r>
                    <w:rPr>
                      <w:rFonts w:ascii="Cambria Math" w:hAnsi="Cambria Math"/>
                    </w:rPr>
                    <m:t>t</m:t>
                  </m:r>
                </m:e>
              </m:d>
              <m:r>
                <w:rPr>
                  <w:rFonts w:ascii="Cambria Math" w:hAnsi="Cambria Math"/>
                </w:rPr>
                <m:t>dt</m:t>
              </m:r>
            </m:den>
          </m:f>
        </m:oMath>
      </m:oMathPara>
    </w:p>
    <w:p w14:paraId="09CE0AF9" w14:textId="77777777" w:rsidR="009B1D79" w:rsidRDefault="009B1D79" w:rsidP="009B1D79">
      <w:pPr>
        <w:jc w:val="both"/>
        <w:rPr>
          <w:rFonts w:eastAsiaTheme="minorEastAsia"/>
        </w:rPr>
      </w:pPr>
    </w:p>
    <w:p w14:paraId="1DA5A844" w14:textId="77777777" w:rsidR="00AD4B30" w:rsidRDefault="00AD4B30" w:rsidP="009B1D79">
      <w:pPr>
        <w:jc w:val="both"/>
        <w:rPr>
          <w:rFonts w:eastAsiaTheme="minorEastAsia"/>
        </w:rPr>
      </w:pPr>
      <w:r>
        <w:rPr>
          <w:rFonts w:eastAsiaTheme="minorEastAsia"/>
        </w:rPr>
        <w:t xml:space="preserve">with </w:t>
      </w:r>
      <m:oMath>
        <m:r>
          <w:rPr>
            <w:rFonts w:ascii="Cambria Math" w:hAnsi="Cambria Math"/>
          </w:rPr>
          <m:t>w</m:t>
        </m:r>
        <m:d>
          <m:dPr>
            <m:ctrlPr>
              <w:rPr>
                <w:rFonts w:ascii="Cambria Math" w:hAnsi="Cambria Math"/>
                <w:i/>
              </w:rPr>
            </m:ctrlPr>
          </m:dPr>
          <m:e>
            <m:r>
              <w:rPr>
                <w:rFonts w:ascii="Cambria Math" w:hAnsi="Cambria Math"/>
              </w:rPr>
              <m:t>t</m:t>
            </m:r>
          </m:e>
        </m:d>
      </m:oMath>
      <w:r>
        <w:rPr>
          <w:rFonts w:eastAsiaTheme="minorEastAsia"/>
        </w:rPr>
        <w:t xml:space="preserve"> representing the probability density function related to the generation-time distribution, to be estimated from a selection of sampled infector-infectee pairs (within the contact tracing window, implying truncation if the infector is infected outside the window). </w:t>
      </w:r>
    </w:p>
    <w:p w14:paraId="46F8F3FE" w14:textId="77777777" w:rsidR="00AD4B30" w:rsidRDefault="00AD4B30" w:rsidP="009B1D79">
      <w:pPr>
        <w:jc w:val="both"/>
        <w:rPr>
          <w:rFonts w:eastAsiaTheme="minorEastAsia"/>
        </w:rPr>
      </w:pPr>
    </w:p>
    <w:p w14:paraId="15BBD444" w14:textId="4298F6C0" w:rsidR="00AD4B30" w:rsidRDefault="00AD4B30" w:rsidP="009B1D79">
      <w:pPr>
        <w:jc w:val="both"/>
        <w:rPr>
          <w:rFonts w:eastAsiaTheme="minorEastAsia"/>
        </w:rPr>
      </w:pPr>
      <w:r>
        <w:rPr>
          <w:rFonts w:eastAsiaTheme="minorEastAsia"/>
        </w:rPr>
        <w:t xml:space="preserve">After estimating the generation-time distribution parametrically assuming, for example, a Gamma distribution with shape and scale parameters </w:t>
      </w:r>
      <m:oMath>
        <m:r>
          <w:rPr>
            <w:rFonts w:ascii="Cambria Math" w:eastAsiaTheme="minorEastAsia" w:hAnsi="Cambria Math"/>
          </w:rPr>
          <m:t>α</m:t>
        </m:r>
      </m:oMath>
      <w:r>
        <w:rPr>
          <w:rFonts w:eastAsiaTheme="minorEastAsia"/>
        </w:rPr>
        <w:t xml:space="preserve"> and </w:t>
      </w:r>
      <m:oMath>
        <m:r>
          <w:rPr>
            <w:rFonts w:ascii="Cambria Math" w:eastAsiaTheme="minorEastAsia" w:hAnsi="Cambria Math"/>
          </w:rPr>
          <m:t>β</m:t>
        </m:r>
      </m:oMath>
      <w:r>
        <w:rPr>
          <w:rFonts w:eastAsiaTheme="minorEastAsia"/>
        </w:rPr>
        <w:t xml:space="preserve">, an estimate for  </w:t>
      </w:r>
      <m:oMath>
        <m:sSub>
          <m:sSubPr>
            <m:ctrlPr>
              <w:rPr>
                <w:rFonts w:ascii="Cambria Math" w:hAnsi="Cambria Math"/>
                <w:i/>
              </w:rPr>
            </m:ctrlPr>
          </m:sSubPr>
          <m:e>
            <m:r>
              <w:rPr>
                <w:rFonts w:ascii="Cambria Math" w:hAnsi="Cambria Math"/>
              </w:rPr>
              <m:t>R</m:t>
            </m:r>
          </m:e>
          <m:sub>
            <m:r>
              <w:rPr>
                <w:rFonts w:ascii="Cambria Math" w:hAnsi="Cambria Math"/>
              </w:rPr>
              <m:t>0</m:t>
            </m:r>
          </m:sub>
        </m:sSub>
      </m:oMath>
      <w:r>
        <w:rPr>
          <w:rFonts w:eastAsiaTheme="minorEastAsia"/>
        </w:rPr>
        <w:t xml:space="preserve"> becomes:</w:t>
      </w:r>
    </w:p>
    <w:p w14:paraId="010D7649" w14:textId="77777777" w:rsidR="00AD4B30" w:rsidRDefault="00AD4B30" w:rsidP="009B1D79">
      <w:pPr>
        <w:jc w:val="both"/>
        <w:rPr>
          <w:rFonts w:eastAsiaTheme="minorEastAsia"/>
        </w:rPr>
      </w:pPr>
    </w:p>
    <w:p w14:paraId="449F0ECF" w14:textId="48639B0F" w:rsidR="00AD4B30" w:rsidRDefault="00000000" w:rsidP="009B1D79">
      <w:pPr>
        <w:jc w:val="both"/>
        <w:rPr>
          <w:rFonts w:eastAsiaTheme="minorEastAsia"/>
        </w:rPr>
      </w:pPr>
      <m:oMathPara>
        <m:oMath>
          <m:sSup>
            <m:sSupPr>
              <m:ctrlPr>
                <w:rPr>
                  <w:rFonts w:ascii="Cambria Math" w:eastAsiaTheme="minorEastAsia" w:hAnsi="Cambria Math"/>
                  <w:i/>
                </w:rPr>
              </m:ctrlPr>
            </m:sSupPr>
            <m:e>
              <m:r>
                <m:rPr>
                  <m:sty m:val="p"/>
                </m:rPr>
                <w:rPr>
                  <w:rFonts w:ascii="Cambria Math" w:eastAsiaTheme="minorEastAsia"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0</m:t>
                  </m:r>
                </m:sub>
              </m:sSub>
              <m:r>
                <w:rPr>
                  <w:rFonts w:ascii="Cambria Math" w:hAnsi="Cambria Math"/>
                </w:rPr>
                <m:t xml:space="preserve">= </m:t>
              </m:r>
              <m:d>
                <m:dPr>
                  <m:ctrlPr>
                    <w:rPr>
                      <w:rFonts w:ascii="Cambria Math" w:eastAsiaTheme="minorEastAsia" w:hAnsi="Cambria Math"/>
                      <w:i/>
                    </w:rPr>
                  </m:ctrlPr>
                </m:dPr>
                <m:e>
                  <m:r>
                    <w:rPr>
                      <w:rFonts w:ascii="Cambria Math" w:eastAsiaTheme="minorEastAsia" w:hAnsi="Cambria Math"/>
                    </w:rPr>
                    <m:t>1+</m:t>
                  </m:r>
                  <m:acc>
                    <m:accPr>
                      <m:ctrlPr>
                        <w:rPr>
                          <w:rFonts w:ascii="Cambria Math" w:eastAsiaTheme="minorEastAsia" w:hAnsi="Cambria Math"/>
                          <w:i/>
                        </w:rPr>
                      </m:ctrlPr>
                    </m:accPr>
                    <m:e>
                      <m:r>
                        <w:rPr>
                          <w:rFonts w:ascii="Cambria Math" w:eastAsiaTheme="minorEastAsia" w:hAnsi="Cambria Math"/>
                        </w:rPr>
                        <m:t>β</m:t>
                      </m:r>
                    </m:e>
                  </m:acc>
                  <m:r>
                    <w:rPr>
                      <w:rFonts w:ascii="Cambria Math" w:eastAsiaTheme="minorEastAsia" w:hAnsi="Cambria Math"/>
                    </w:rPr>
                    <m:t>r</m:t>
                  </m:r>
                </m:e>
              </m:d>
            </m:e>
            <m:sup>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α</m:t>
                  </m:r>
                </m:e>
              </m:acc>
            </m:sup>
          </m:sSup>
        </m:oMath>
      </m:oMathPara>
    </w:p>
    <w:p w14:paraId="3DA8E10C" w14:textId="77777777" w:rsidR="00AD4B30" w:rsidRDefault="00AD4B30" w:rsidP="009B1D79">
      <w:pPr>
        <w:jc w:val="both"/>
        <w:rPr>
          <w:rFonts w:eastAsiaTheme="minorEastAsia"/>
        </w:rPr>
      </w:pPr>
    </w:p>
    <w:p w14:paraId="2AEFCD9F" w14:textId="77777777" w:rsidR="00AD4B30" w:rsidRDefault="00AD4B30" w:rsidP="009B1D79">
      <w:pPr>
        <w:jc w:val="both"/>
        <w:rPr>
          <w:rFonts w:eastAsiaTheme="minorEastAsia"/>
        </w:rPr>
      </w:pPr>
      <w:r>
        <w:rPr>
          <w:rFonts w:eastAsiaTheme="minorEastAsia"/>
        </w:rPr>
        <w:t xml:space="preserve">which is directly obtained through the connection with the Laplace transform of a Gamma distributed random variable. </w:t>
      </w:r>
    </w:p>
    <w:p w14:paraId="1B7E025D" w14:textId="77777777" w:rsidR="00AD4B30" w:rsidRDefault="00AD4B30" w:rsidP="009B1D79">
      <w:pPr>
        <w:jc w:val="both"/>
        <w:rPr>
          <w:rFonts w:eastAsiaTheme="minorEastAsia"/>
        </w:rPr>
      </w:pPr>
    </w:p>
    <w:p w14:paraId="6D519402" w14:textId="75F78587" w:rsidR="00AD4B30" w:rsidRDefault="00AD4B30" w:rsidP="009B1D79">
      <w:pPr>
        <w:jc w:val="both"/>
        <w:rPr>
          <w:rFonts w:eastAsiaTheme="minorEastAsia"/>
        </w:rPr>
      </w:pPr>
      <w:r>
        <w:rPr>
          <w:rFonts w:eastAsiaTheme="minorEastAsia"/>
        </w:rPr>
        <w:t>Needless to say, information on infection times are (typically) not directly available and the serial interval distribution is often used as an approximation of the generation-time distribution</w:t>
      </w:r>
      <w:r w:rsidR="002D5316">
        <w:rPr>
          <w:rFonts w:eastAsiaTheme="minorEastAsia"/>
        </w:rPr>
        <w:t xml:space="preserve"> (see also </w:t>
      </w:r>
      <w:r w:rsidR="002D5316">
        <w:rPr>
          <w:rFonts w:eastAsiaTheme="minorEastAsia"/>
          <w:i/>
          <w:iCs/>
        </w:rPr>
        <w:t>serial interval distribution</w:t>
      </w:r>
      <w:r w:rsidR="002D5316" w:rsidRPr="002D5316">
        <w:rPr>
          <w:rFonts w:eastAsiaTheme="minorEastAsia"/>
        </w:rPr>
        <w:t>)</w:t>
      </w:r>
      <w:r>
        <w:rPr>
          <w:rFonts w:eastAsiaTheme="minorEastAsia"/>
        </w:rPr>
        <w:t xml:space="preserve">. </w:t>
      </w:r>
    </w:p>
    <w:p w14:paraId="619043CC" w14:textId="77777777" w:rsidR="00AD4B30" w:rsidRDefault="00AD4B30" w:rsidP="009B1D79">
      <w:pPr>
        <w:jc w:val="both"/>
        <w:rPr>
          <w:rFonts w:eastAsiaTheme="minorEastAsia"/>
        </w:rPr>
      </w:pPr>
    </w:p>
    <w:p w14:paraId="30D59DE6" w14:textId="0DA6955F" w:rsidR="009B1D79" w:rsidRDefault="009B1D79" w:rsidP="009B1D79">
      <w:pPr>
        <w:pStyle w:val="ListParagraph"/>
        <w:numPr>
          <w:ilvl w:val="0"/>
          <w:numId w:val="8"/>
        </w:numPr>
        <w:jc w:val="both"/>
        <w:rPr>
          <w:rFonts w:eastAsiaTheme="minorEastAsia"/>
          <w:b/>
          <w:bCs/>
        </w:rPr>
      </w:pPr>
      <w:r w:rsidRPr="009B1D79">
        <w:rPr>
          <w:rFonts w:eastAsiaTheme="minorEastAsia"/>
          <w:b/>
          <w:bCs/>
        </w:rPr>
        <w:t>Serial interval distribution</w:t>
      </w:r>
    </w:p>
    <w:p w14:paraId="3CF2AAD3" w14:textId="77777777" w:rsidR="0007255A" w:rsidRDefault="0007255A" w:rsidP="0007255A">
      <w:pPr>
        <w:jc w:val="both"/>
        <w:rPr>
          <w:rFonts w:eastAsiaTheme="minorEastAsia"/>
          <w:b/>
          <w:bCs/>
        </w:rPr>
      </w:pPr>
    </w:p>
    <w:p w14:paraId="7475E963" w14:textId="602ABB57" w:rsidR="0007255A" w:rsidRDefault="0007255A" w:rsidP="0007255A">
      <w:pPr>
        <w:jc w:val="both"/>
      </w:pPr>
      <w:r>
        <w:t>The serial interval is the time between symptom onset in an infector and symptom onset in the person they infect (</w:t>
      </w:r>
      <w:r>
        <w:t xml:space="preserve">i.e., </w:t>
      </w:r>
      <w:r>
        <w:t>the infectee). In contrast, the generation interval is the time between the infection of the infector and the infection of the infectee. While the generation interval more directly reflects the timing of transmission, infection times are rarely observed in practice. As a result, the serial interval is often used as a proxy because symptom onset dates are more readily available</w:t>
      </w:r>
      <w:r>
        <w:t xml:space="preserve"> (as is the case here as well)</w:t>
      </w:r>
      <w:r>
        <w:t xml:space="preserve">. </w:t>
      </w:r>
      <w:r>
        <w:t>Note that</w:t>
      </w:r>
      <w:r>
        <w:t xml:space="preserve"> the</w:t>
      </w:r>
      <w:r>
        <w:t>se</w:t>
      </w:r>
      <w:r>
        <w:t xml:space="preserve"> two intervals are not identical, as the serial interval is influenced by the</w:t>
      </w:r>
      <w:r>
        <w:t xml:space="preserve"> potentially different</w:t>
      </w:r>
      <w:r>
        <w:t xml:space="preserve"> incubation periods of both the infector and the infectee.</w:t>
      </w:r>
      <w:r w:rsidR="0051147B">
        <w:t xml:space="preserve"> </w:t>
      </w:r>
    </w:p>
    <w:p w14:paraId="5F0C82FD" w14:textId="77777777" w:rsidR="0051147B" w:rsidRDefault="0051147B" w:rsidP="0007255A">
      <w:pPr>
        <w:jc w:val="both"/>
      </w:pPr>
    </w:p>
    <w:p w14:paraId="3E4387A1" w14:textId="5E58F677" w:rsidR="0007255A" w:rsidRPr="002D5316" w:rsidRDefault="0051147B" w:rsidP="0007255A">
      <w:pPr>
        <w:jc w:val="both"/>
        <w:rPr>
          <w:rFonts w:eastAsiaTheme="minorEastAsia"/>
        </w:rPr>
      </w:pPr>
      <w:r>
        <w:t xml:space="preserve">First of all, the contact tracing data provides information about the distribution of the serial interval. Therefore, one could come up with a nonparametric estimator of the serial interval distribution. Furthermore, for </w:t>
      </w:r>
      <w:r w:rsidR="002D5316">
        <w:t>members of some of the</w:t>
      </w:r>
      <w:r>
        <w:t xml:space="preserve"> infector-infectee pairs </w:t>
      </w:r>
      <w:r w:rsidR="002D5316">
        <w:t xml:space="preserve">information on (likely) infection times is observed as well, either in an uncensored way, or with infection times (of the infectee) being interval-censored. This enables the translation from time of symptom onset to time of infection which is particularly relevant to study the generation time distribution and how it differs from the serial interval distribution (see also </w:t>
      </w:r>
      <w:r w:rsidR="002D5316" w:rsidRPr="002D5316">
        <w:rPr>
          <w:i/>
          <w:iCs/>
        </w:rPr>
        <w:t>estimation of key epidemiological parameters</w:t>
      </w:r>
      <w:r w:rsidR="002D5316">
        <w:t xml:space="preserve">). </w:t>
      </w:r>
    </w:p>
    <w:p w14:paraId="6C2BCF7C" w14:textId="77777777" w:rsidR="0007255A" w:rsidRPr="0007255A" w:rsidRDefault="0007255A" w:rsidP="0007255A">
      <w:pPr>
        <w:jc w:val="both"/>
        <w:rPr>
          <w:rFonts w:eastAsiaTheme="minorEastAsia"/>
          <w:b/>
          <w:bCs/>
        </w:rPr>
      </w:pPr>
    </w:p>
    <w:p w14:paraId="52474B53" w14:textId="33FA78A4" w:rsidR="009B1D79" w:rsidRDefault="009B1D79" w:rsidP="009B1D79">
      <w:pPr>
        <w:pStyle w:val="ListParagraph"/>
        <w:numPr>
          <w:ilvl w:val="0"/>
          <w:numId w:val="8"/>
        </w:numPr>
        <w:jc w:val="both"/>
        <w:rPr>
          <w:rFonts w:eastAsiaTheme="minorEastAsia"/>
          <w:b/>
          <w:bCs/>
        </w:rPr>
      </w:pPr>
      <w:r>
        <w:rPr>
          <w:rFonts w:eastAsiaTheme="minorEastAsia"/>
          <w:b/>
          <w:bCs/>
        </w:rPr>
        <w:t>Reporting delay distribution</w:t>
      </w:r>
    </w:p>
    <w:p w14:paraId="47717390" w14:textId="77777777" w:rsidR="009B1D79" w:rsidRDefault="009B1D79" w:rsidP="009B1D79">
      <w:pPr>
        <w:jc w:val="both"/>
        <w:rPr>
          <w:rFonts w:eastAsiaTheme="minorEastAsia"/>
          <w:b/>
          <w:bCs/>
        </w:rPr>
      </w:pPr>
    </w:p>
    <w:p w14:paraId="77A0FED9" w14:textId="7E9AA73C" w:rsidR="009B1D79" w:rsidRDefault="009B1D79" w:rsidP="009B1D79">
      <w:pPr>
        <w:jc w:val="both"/>
      </w:pPr>
      <w:r>
        <w:t xml:space="preserve">The reporting delay is defined as the time between symptom onset and case reporting (in the absence of </w:t>
      </w:r>
      <w:r w:rsidR="0007255A">
        <w:t xml:space="preserve">direct </w:t>
      </w:r>
      <w:r>
        <w:t xml:space="preserve">information on time of infection). Understanding reporting delays is important because observed case counts often lag behind actual transmission events. A possible starting point is to estimate the empirical reporting delay distribution based on the available incidence data. </w:t>
      </w:r>
      <w:r w:rsidR="00E4361A">
        <w:t xml:space="preserve">Is the reporting delay different in periods with high disease transmission or not? </w:t>
      </w:r>
    </w:p>
    <w:p w14:paraId="63AFB429" w14:textId="77777777" w:rsidR="0007255A" w:rsidRDefault="0007255A" w:rsidP="009B1D79">
      <w:pPr>
        <w:jc w:val="both"/>
      </w:pPr>
    </w:p>
    <w:p w14:paraId="0BBB368D" w14:textId="707F9883" w:rsidR="0007255A" w:rsidRDefault="0007255A" w:rsidP="009B1D79">
      <w:pPr>
        <w:jc w:val="both"/>
      </w:pPr>
      <w:r>
        <w:t xml:space="preserve">Moreover, although no direct information on the time of infection is available, there is some information on the time between infection and symptom onset available from the contact tracing data. For each infector-infectee pair, information about the infection time of the infectee is either directly available (through the time of probable contact), or interval-censored. </w:t>
      </w:r>
    </w:p>
    <w:p w14:paraId="73E9D51A" w14:textId="77777777" w:rsidR="008D4222" w:rsidRDefault="008D4222" w:rsidP="009B1D79">
      <w:pPr>
        <w:jc w:val="both"/>
      </w:pPr>
    </w:p>
    <w:p w14:paraId="02B59955" w14:textId="70589A33" w:rsidR="008D4222" w:rsidRPr="008D4222" w:rsidRDefault="008D4222" w:rsidP="008D4222">
      <w:pPr>
        <w:pStyle w:val="ListParagraph"/>
        <w:numPr>
          <w:ilvl w:val="0"/>
          <w:numId w:val="8"/>
        </w:numPr>
        <w:jc w:val="both"/>
        <w:rPr>
          <w:b/>
          <w:bCs/>
        </w:rPr>
      </w:pPr>
      <w:r w:rsidRPr="008D4222">
        <w:rPr>
          <w:b/>
          <w:bCs/>
        </w:rPr>
        <w:t>Serial serological data analysis</w:t>
      </w:r>
    </w:p>
    <w:p w14:paraId="1BBB2CFD" w14:textId="77777777" w:rsidR="00496CAA" w:rsidRDefault="00496CAA" w:rsidP="009B1D79">
      <w:pPr>
        <w:jc w:val="both"/>
      </w:pPr>
    </w:p>
    <w:p w14:paraId="7E9A8BD0" w14:textId="290602EE" w:rsidR="008D4222" w:rsidRDefault="008D4222" w:rsidP="008D4222">
      <w:pPr>
        <w:jc w:val="both"/>
      </w:pPr>
      <w:r>
        <w:t>Repeated cross-sectional serological survey data can be used to estimate the underreporting in the observed data. Given the fact that serological data provides information on past infection, one can estimate the probability of past infection from the available serological data, which potentially depends on age and other demographic characteristics.</w:t>
      </w:r>
    </w:p>
    <w:p w14:paraId="66F884F7" w14:textId="77777777" w:rsidR="008D4222" w:rsidRDefault="008D4222" w:rsidP="009B1D79">
      <w:pPr>
        <w:jc w:val="both"/>
      </w:pPr>
    </w:p>
    <w:p w14:paraId="003A5FBA" w14:textId="3D255941" w:rsidR="00496CAA" w:rsidRDefault="00496CAA" w:rsidP="00496CAA">
      <w:pPr>
        <w:pStyle w:val="ListParagraph"/>
        <w:numPr>
          <w:ilvl w:val="0"/>
          <w:numId w:val="8"/>
        </w:numPr>
        <w:jc w:val="both"/>
        <w:rPr>
          <w:rFonts w:eastAsiaTheme="minorEastAsia"/>
          <w:b/>
          <w:bCs/>
        </w:rPr>
      </w:pPr>
      <w:r>
        <w:rPr>
          <w:rFonts w:eastAsiaTheme="minorEastAsia"/>
          <w:b/>
          <w:bCs/>
        </w:rPr>
        <w:t>Vaccine effectiveness estimation</w:t>
      </w:r>
    </w:p>
    <w:p w14:paraId="493ACA83" w14:textId="77777777" w:rsidR="00496CAA" w:rsidRDefault="00496CAA" w:rsidP="00496CAA">
      <w:pPr>
        <w:jc w:val="both"/>
        <w:rPr>
          <w:rFonts w:eastAsiaTheme="minorEastAsia"/>
          <w:b/>
          <w:bCs/>
        </w:rPr>
      </w:pPr>
    </w:p>
    <w:p w14:paraId="2575ABB7" w14:textId="7D482DA2" w:rsidR="00496CAA" w:rsidRDefault="00496CAA" w:rsidP="00496CAA">
      <w:pPr>
        <w:jc w:val="both"/>
        <w:rPr>
          <w:rFonts w:eastAsiaTheme="minorEastAsia"/>
        </w:rPr>
      </w:pPr>
      <w:r>
        <w:rPr>
          <w:rFonts w:eastAsiaTheme="minorEastAsia"/>
        </w:rPr>
        <w:t xml:space="preserve">Vaccine effectiveness is defined as </w:t>
      </w:r>
    </w:p>
    <w:p w14:paraId="37FCE25F" w14:textId="77777777" w:rsidR="00496CAA" w:rsidRDefault="00496CAA" w:rsidP="00496CAA">
      <w:pPr>
        <w:jc w:val="both"/>
        <w:rPr>
          <w:rFonts w:eastAsiaTheme="minorEastAsia"/>
        </w:rPr>
      </w:pPr>
    </w:p>
    <w:p w14:paraId="3E01B0DC" w14:textId="15306A02" w:rsidR="00496CAA" w:rsidRPr="00496CAA" w:rsidRDefault="00496CAA" w:rsidP="00496CAA">
      <w:pPr>
        <w:jc w:val="both"/>
        <w:rPr>
          <w:rFonts w:eastAsiaTheme="minorEastAsia"/>
        </w:rPr>
      </w:pPr>
      <m:oMathPara>
        <m:oMath>
          <m:r>
            <w:rPr>
              <w:rFonts w:ascii="Cambria Math" w:eastAsiaTheme="minorEastAsia" w:hAnsi="Cambria Math"/>
            </w:rPr>
            <m:t>VE=1-RR</m:t>
          </m:r>
        </m:oMath>
      </m:oMathPara>
    </w:p>
    <w:p w14:paraId="7F03EB10" w14:textId="77777777" w:rsidR="00496CAA" w:rsidRDefault="00496CAA" w:rsidP="00496CAA">
      <w:pPr>
        <w:jc w:val="both"/>
        <w:rPr>
          <w:rFonts w:eastAsiaTheme="minorEastAsia"/>
        </w:rPr>
      </w:pPr>
    </w:p>
    <w:p w14:paraId="2984BCD9" w14:textId="50409E7A" w:rsidR="00496CAA" w:rsidRDefault="00496CAA" w:rsidP="00496CAA">
      <w:pPr>
        <w:jc w:val="both"/>
        <w:rPr>
          <w:rFonts w:eastAsiaTheme="minorEastAsia"/>
        </w:rPr>
      </w:pPr>
      <w:r>
        <w:rPr>
          <w:rFonts w:eastAsiaTheme="minorEastAsia"/>
        </w:rPr>
        <w:t>where RR is the relative risk of infection among vaccinated versus non-vaccinated individuals. Hence, in order to estimate vaccine effectiveness, one needs to compare attack rates among vaccinated and unvaccinated individuals. Is protection as a result of vaccination waning over time?</w:t>
      </w:r>
    </w:p>
    <w:p w14:paraId="7E7113AB" w14:textId="77777777" w:rsidR="00682CB5" w:rsidRDefault="00682CB5" w:rsidP="00496CAA">
      <w:pPr>
        <w:jc w:val="both"/>
        <w:rPr>
          <w:rFonts w:eastAsiaTheme="minorEastAsia"/>
        </w:rPr>
      </w:pPr>
    </w:p>
    <w:p w14:paraId="204088E4" w14:textId="77777777" w:rsidR="00682CB5" w:rsidRDefault="00682CB5" w:rsidP="00496CAA">
      <w:pPr>
        <w:jc w:val="both"/>
        <w:rPr>
          <w:rFonts w:eastAsiaTheme="minorEastAsia"/>
        </w:rPr>
      </w:pPr>
    </w:p>
    <w:p w14:paraId="60DDBC38" w14:textId="77777777" w:rsidR="00682CB5" w:rsidRPr="00496CAA" w:rsidRDefault="00682CB5" w:rsidP="00496CAA">
      <w:pPr>
        <w:jc w:val="both"/>
        <w:rPr>
          <w:rFonts w:eastAsiaTheme="minorEastAsia"/>
        </w:rPr>
      </w:pPr>
    </w:p>
    <w:sectPr w:rsidR="00682CB5" w:rsidRPr="00496CA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even Abrams" w:date="2026-06-04T08:53:00Z" w:initials="SA">
    <w:p w14:paraId="726C714D" w14:textId="3CC65E52" w:rsidR="00682CB5" w:rsidRDefault="00682CB5">
      <w:pPr>
        <w:pStyle w:val="CommentText"/>
      </w:pPr>
      <w:r>
        <w:rPr>
          <w:rStyle w:val="CommentReference"/>
        </w:rPr>
        <w:annotationRef/>
      </w:r>
      <w:r>
        <w:t>Additional analyses that can be considered:</w:t>
      </w:r>
      <w:r>
        <w:br/>
      </w:r>
      <w:r>
        <w:br/>
        <w:t>1. Infection times: hazard regression approaches including approaches based on a parametric hazard characterized by means of the mass action principle. For example, in the age-invariant case, one could consider</w:t>
      </w:r>
    </w:p>
    <w:p w14:paraId="4A53CA64" w14:textId="77777777" w:rsidR="00682CB5" w:rsidRDefault="00682CB5">
      <w:pPr>
        <w:pStyle w:val="CommentText"/>
      </w:pPr>
    </w:p>
    <w:p w14:paraId="18D9DF06" w14:textId="67BBAA36" w:rsidR="00682CB5" w:rsidRPr="00682CB5" w:rsidRDefault="00682CB5">
      <w:pPr>
        <w:pStyle w:val="CommentText"/>
        <w:rPr>
          <w:lang w:val="fr-FR"/>
        </w:rPr>
      </w:pPr>
      <w:r w:rsidRPr="00682CB5">
        <w:rPr>
          <w:lang w:val="fr-FR"/>
        </w:rPr>
        <w:t>lambda(t) = beta I(t</w:t>
      </w:r>
      <w:r>
        <w:rPr>
          <w:lang w:val="fr-FR"/>
        </w:rPr>
        <w:t>)</w:t>
      </w:r>
    </w:p>
    <w:p w14:paraId="65907C30" w14:textId="77777777" w:rsidR="00682CB5" w:rsidRDefault="00682CB5">
      <w:pPr>
        <w:pStyle w:val="CommentText"/>
        <w:rPr>
          <w:lang w:val="fr-FR"/>
        </w:rPr>
      </w:pPr>
    </w:p>
    <w:p w14:paraId="5A85BEE0" w14:textId="51D5C1DB" w:rsidR="00682CB5" w:rsidRDefault="00682CB5">
      <w:pPr>
        <w:pStyle w:val="CommentText"/>
      </w:pPr>
      <w:r w:rsidRPr="00682CB5">
        <w:t>such that the number of new infections at time t</w:t>
      </w:r>
      <w:r>
        <w:t xml:space="preserve"> is equal to</w:t>
      </w:r>
    </w:p>
    <w:p w14:paraId="53D686A9" w14:textId="77777777" w:rsidR="00682CB5" w:rsidRDefault="00682CB5">
      <w:pPr>
        <w:pStyle w:val="CommentText"/>
      </w:pPr>
    </w:p>
    <w:p w14:paraId="54E4D197" w14:textId="752158E8" w:rsidR="00682CB5" w:rsidRDefault="00682CB5">
      <w:pPr>
        <w:pStyle w:val="CommentText"/>
        <w:rPr>
          <w:lang w:val="fr-FR"/>
        </w:rPr>
      </w:pPr>
      <w:r w:rsidRPr="00682CB5">
        <w:rPr>
          <w:lang w:val="fr-FR"/>
        </w:rPr>
        <w:t>I*(t) = lambda(t)S(t)</w:t>
      </w:r>
    </w:p>
    <w:p w14:paraId="4C031D79" w14:textId="77777777" w:rsidR="00682CB5" w:rsidRDefault="00682CB5">
      <w:pPr>
        <w:pStyle w:val="CommentText"/>
        <w:rPr>
          <w:lang w:val="fr-FR"/>
        </w:rPr>
      </w:pPr>
    </w:p>
    <w:p w14:paraId="2A58D100" w14:textId="3BBD5AF9" w:rsidR="00682CB5" w:rsidRDefault="00682CB5">
      <w:pPr>
        <w:pStyle w:val="CommentText"/>
      </w:pPr>
      <w:r w:rsidRPr="00682CB5">
        <w:t xml:space="preserve">In an age- and time-dependent </w:t>
      </w:r>
      <w:r>
        <w:t>formulation, we would have</w:t>
      </w:r>
    </w:p>
    <w:p w14:paraId="4906F1A2" w14:textId="77777777" w:rsidR="00682CB5" w:rsidRDefault="00682CB5">
      <w:pPr>
        <w:pStyle w:val="CommentText"/>
      </w:pPr>
    </w:p>
    <w:p w14:paraId="3FB5D19F" w14:textId="44723FC6" w:rsidR="00682CB5" w:rsidRPr="00682CB5" w:rsidRDefault="00682CB5">
      <w:pPr>
        <w:pStyle w:val="CommentText"/>
      </w:pPr>
      <w:r>
        <w:t>lambda(a,t) = int_0^\infty{beta(a,a’)I(a’,t)da’}</w:t>
      </w:r>
    </w:p>
    <w:p w14:paraId="5FD647A5" w14:textId="77777777" w:rsidR="00682CB5" w:rsidRDefault="00682CB5">
      <w:pPr>
        <w:pStyle w:val="CommentText"/>
      </w:pPr>
    </w:p>
    <w:p w14:paraId="7623B223" w14:textId="215A6331" w:rsidR="00682CB5" w:rsidRDefault="00682CB5">
      <w:pPr>
        <w:pStyle w:val="CommentText"/>
      </w:pPr>
      <w:r>
        <w:t>where I(a’,t) can be approximated as</w:t>
      </w:r>
    </w:p>
    <w:p w14:paraId="147F2DA2" w14:textId="77777777" w:rsidR="00682CB5" w:rsidRDefault="00682CB5">
      <w:pPr>
        <w:pStyle w:val="CommentText"/>
      </w:pPr>
    </w:p>
    <w:p w14:paraId="02366085" w14:textId="367D2259" w:rsidR="00682CB5" w:rsidRDefault="00682CB5">
      <w:pPr>
        <w:pStyle w:val="CommentText"/>
        <w:rPr>
          <w:lang w:val="fr-FR"/>
        </w:rPr>
      </w:pPr>
      <w:r>
        <w:rPr>
          <w:lang w:val="fr-FR"/>
        </w:rPr>
        <w:t xml:space="preserve">I(a’,t) \approx </w:t>
      </w:r>
      <w:r w:rsidRPr="00682CB5">
        <w:rPr>
          <w:lang w:val="fr-FR"/>
        </w:rPr>
        <w:t>lambda(</w:t>
      </w:r>
      <w:r>
        <w:rPr>
          <w:lang w:val="fr-FR"/>
        </w:rPr>
        <w:t>a’,</w:t>
      </w:r>
      <w:r w:rsidRPr="00682CB5">
        <w:rPr>
          <w:lang w:val="fr-FR"/>
        </w:rPr>
        <w:t>t)S(t)</w:t>
      </w:r>
      <w:r>
        <w:rPr>
          <w:lang w:val="fr-FR"/>
        </w:rPr>
        <w:t>D m(a’,t),</w:t>
      </w:r>
    </w:p>
    <w:p w14:paraId="5FA604EE" w14:textId="77777777" w:rsidR="00682CB5" w:rsidRDefault="00682CB5">
      <w:pPr>
        <w:pStyle w:val="CommentText"/>
        <w:rPr>
          <w:lang w:val="fr-FR"/>
        </w:rPr>
      </w:pPr>
    </w:p>
    <w:p w14:paraId="57ED9901" w14:textId="3A287FCA" w:rsidR="00682CB5" w:rsidRPr="00682CB5" w:rsidRDefault="00682CB5">
      <w:pPr>
        <w:pStyle w:val="CommentText"/>
      </w:pPr>
      <w:r w:rsidRPr="00682CB5">
        <w:t>with m(a’,t) the mortality function.</w:t>
      </w:r>
    </w:p>
    <w:p w14:paraId="04A6D5F5" w14:textId="3A875DBB" w:rsidR="00682CB5" w:rsidRDefault="00682CB5">
      <w:pPr>
        <w:pStyle w:val="CommentText"/>
      </w:pPr>
      <w:r w:rsidRPr="00682CB5">
        <w:br/>
      </w:r>
      <w:r>
        <w:t xml:space="preserve">2. Serial serological data analysis: mixture modeling or use of binary serostatus (current status) data. </w:t>
      </w:r>
    </w:p>
    <w:p w14:paraId="358A9F63" w14:textId="5CBCA263" w:rsidR="00682CB5" w:rsidRDefault="00682CB5">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8A9F6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47F6CA" w16cex:dateUtc="2026-06-04T06: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8A9F63" w16cid:durableId="2947F6C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07763"/>
    <w:multiLevelType w:val="hybridMultilevel"/>
    <w:tmpl w:val="A3847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5F2368"/>
    <w:multiLevelType w:val="hybridMultilevel"/>
    <w:tmpl w:val="059472E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DB6A1D"/>
    <w:multiLevelType w:val="hybridMultilevel"/>
    <w:tmpl w:val="F7CC01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E87C86"/>
    <w:multiLevelType w:val="hybridMultilevel"/>
    <w:tmpl w:val="65841A1A"/>
    <w:lvl w:ilvl="0" w:tplc="7632E2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F73F5C"/>
    <w:multiLevelType w:val="multilevel"/>
    <w:tmpl w:val="C7966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AA4C49"/>
    <w:multiLevelType w:val="hybridMultilevel"/>
    <w:tmpl w:val="B97405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384E60"/>
    <w:multiLevelType w:val="hybridMultilevel"/>
    <w:tmpl w:val="F98403BA"/>
    <w:lvl w:ilvl="0" w:tplc="4FE4378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FF2B19"/>
    <w:multiLevelType w:val="hybridMultilevel"/>
    <w:tmpl w:val="453ECD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695F4B"/>
    <w:multiLevelType w:val="hybridMultilevel"/>
    <w:tmpl w:val="BE08E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4891263">
    <w:abstractNumId w:val="0"/>
  </w:num>
  <w:num w:numId="2" w16cid:durableId="1819564822">
    <w:abstractNumId w:val="1"/>
  </w:num>
  <w:num w:numId="3" w16cid:durableId="430669314">
    <w:abstractNumId w:val="7"/>
  </w:num>
  <w:num w:numId="4" w16cid:durableId="957494832">
    <w:abstractNumId w:val="2"/>
  </w:num>
  <w:num w:numId="5" w16cid:durableId="444085408">
    <w:abstractNumId w:val="5"/>
  </w:num>
  <w:num w:numId="6" w16cid:durableId="733547373">
    <w:abstractNumId w:val="4"/>
  </w:num>
  <w:num w:numId="7" w16cid:durableId="1631935985">
    <w:abstractNumId w:val="3"/>
  </w:num>
  <w:num w:numId="8" w16cid:durableId="2101679679">
    <w:abstractNumId w:val="6"/>
  </w:num>
  <w:num w:numId="9" w16cid:durableId="195397060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ven Abrams">
    <w15:presenceInfo w15:providerId="None" w15:userId="Steven Abram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E3A"/>
    <w:rsid w:val="0007255A"/>
    <w:rsid w:val="000828FF"/>
    <w:rsid w:val="000B6510"/>
    <w:rsid w:val="00101ACA"/>
    <w:rsid w:val="00113D03"/>
    <w:rsid w:val="001C5336"/>
    <w:rsid w:val="002C4537"/>
    <w:rsid w:val="002D0A09"/>
    <w:rsid w:val="002D5316"/>
    <w:rsid w:val="002D683D"/>
    <w:rsid w:val="002E3E34"/>
    <w:rsid w:val="002F3DA3"/>
    <w:rsid w:val="00300634"/>
    <w:rsid w:val="0030670A"/>
    <w:rsid w:val="00317496"/>
    <w:rsid w:val="00361D1F"/>
    <w:rsid w:val="00444DD1"/>
    <w:rsid w:val="004702C5"/>
    <w:rsid w:val="00471F45"/>
    <w:rsid w:val="00496CAA"/>
    <w:rsid w:val="004F0932"/>
    <w:rsid w:val="004F16D9"/>
    <w:rsid w:val="0051147B"/>
    <w:rsid w:val="0054145F"/>
    <w:rsid w:val="00576493"/>
    <w:rsid w:val="005A7741"/>
    <w:rsid w:val="00605446"/>
    <w:rsid w:val="0066593C"/>
    <w:rsid w:val="00682CB5"/>
    <w:rsid w:val="006B3511"/>
    <w:rsid w:val="006E5A04"/>
    <w:rsid w:val="006F7259"/>
    <w:rsid w:val="0071408A"/>
    <w:rsid w:val="00715A54"/>
    <w:rsid w:val="00730E44"/>
    <w:rsid w:val="007425AF"/>
    <w:rsid w:val="0074296B"/>
    <w:rsid w:val="00782FAE"/>
    <w:rsid w:val="007B1114"/>
    <w:rsid w:val="007C3517"/>
    <w:rsid w:val="007E198D"/>
    <w:rsid w:val="007F5439"/>
    <w:rsid w:val="007F54B2"/>
    <w:rsid w:val="00800FC0"/>
    <w:rsid w:val="008123F7"/>
    <w:rsid w:val="0081664F"/>
    <w:rsid w:val="00830F43"/>
    <w:rsid w:val="00840779"/>
    <w:rsid w:val="00845332"/>
    <w:rsid w:val="00881CF6"/>
    <w:rsid w:val="0088270D"/>
    <w:rsid w:val="008D4222"/>
    <w:rsid w:val="008D51C0"/>
    <w:rsid w:val="008F0A26"/>
    <w:rsid w:val="00915C1C"/>
    <w:rsid w:val="00917E3A"/>
    <w:rsid w:val="00934F8B"/>
    <w:rsid w:val="00954F5C"/>
    <w:rsid w:val="009A2AAC"/>
    <w:rsid w:val="009B1D79"/>
    <w:rsid w:val="009B482A"/>
    <w:rsid w:val="00A01F34"/>
    <w:rsid w:val="00A80EF5"/>
    <w:rsid w:val="00A9062D"/>
    <w:rsid w:val="00AB606D"/>
    <w:rsid w:val="00AC797F"/>
    <w:rsid w:val="00AD4B30"/>
    <w:rsid w:val="00B1775E"/>
    <w:rsid w:val="00BA063B"/>
    <w:rsid w:val="00BB6B30"/>
    <w:rsid w:val="00BF7081"/>
    <w:rsid w:val="00C559D2"/>
    <w:rsid w:val="00CB77A5"/>
    <w:rsid w:val="00CB7A9A"/>
    <w:rsid w:val="00CC11A3"/>
    <w:rsid w:val="00CC4B92"/>
    <w:rsid w:val="00CD6A20"/>
    <w:rsid w:val="00D00FE4"/>
    <w:rsid w:val="00D23272"/>
    <w:rsid w:val="00D42A04"/>
    <w:rsid w:val="00D54272"/>
    <w:rsid w:val="00DB7FA0"/>
    <w:rsid w:val="00DD43A5"/>
    <w:rsid w:val="00E00AF1"/>
    <w:rsid w:val="00E01B28"/>
    <w:rsid w:val="00E14819"/>
    <w:rsid w:val="00E41142"/>
    <w:rsid w:val="00E4361A"/>
    <w:rsid w:val="00E6054F"/>
    <w:rsid w:val="00E65187"/>
    <w:rsid w:val="00EA0BA1"/>
    <w:rsid w:val="00EF5477"/>
    <w:rsid w:val="00F6368F"/>
    <w:rsid w:val="00FC0E96"/>
    <w:rsid w:val="00FD2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E484A"/>
  <w15:chartTrackingRefBased/>
  <w15:docId w15:val="{D908B597-EE31-6941-9F6F-367B50935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00FC0"/>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7E3A"/>
    <w:pPr>
      <w:ind w:left="720"/>
      <w:contextualSpacing/>
    </w:pPr>
  </w:style>
  <w:style w:type="character" w:styleId="CommentReference">
    <w:name w:val="annotation reference"/>
    <w:basedOn w:val="DefaultParagraphFont"/>
    <w:uiPriority w:val="99"/>
    <w:semiHidden/>
    <w:unhideWhenUsed/>
    <w:rsid w:val="007B1114"/>
    <w:rPr>
      <w:sz w:val="16"/>
      <w:szCs w:val="16"/>
    </w:rPr>
  </w:style>
  <w:style w:type="paragraph" w:styleId="CommentText">
    <w:name w:val="annotation text"/>
    <w:basedOn w:val="Normal"/>
    <w:link w:val="CommentTextChar"/>
    <w:uiPriority w:val="99"/>
    <w:unhideWhenUsed/>
    <w:rsid w:val="007B1114"/>
    <w:rPr>
      <w:sz w:val="20"/>
      <w:szCs w:val="20"/>
    </w:rPr>
  </w:style>
  <w:style w:type="character" w:customStyle="1" w:styleId="CommentTextChar">
    <w:name w:val="Comment Text Char"/>
    <w:basedOn w:val="DefaultParagraphFont"/>
    <w:link w:val="CommentText"/>
    <w:uiPriority w:val="99"/>
    <w:rsid w:val="007B1114"/>
    <w:rPr>
      <w:sz w:val="20"/>
      <w:szCs w:val="20"/>
    </w:rPr>
  </w:style>
  <w:style w:type="paragraph" w:styleId="CommentSubject">
    <w:name w:val="annotation subject"/>
    <w:basedOn w:val="CommentText"/>
    <w:next w:val="CommentText"/>
    <w:link w:val="CommentSubjectChar"/>
    <w:uiPriority w:val="99"/>
    <w:semiHidden/>
    <w:unhideWhenUsed/>
    <w:rsid w:val="007B1114"/>
    <w:rPr>
      <w:b/>
      <w:bCs/>
    </w:rPr>
  </w:style>
  <w:style w:type="character" w:customStyle="1" w:styleId="CommentSubjectChar">
    <w:name w:val="Comment Subject Char"/>
    <w:basedOn w:val="CommentTextChar"/>
    <w:link w:val="CommentSubject"/>
    <w:uiPriority w:val="99"/>
    <w:semiHidden/>
    <w:rsid w:val="007B1114"/>
    <w:rPr>
      <w:b/>
      <w:bCs/>
      <w:sz w:val="20"/>
      <w:szCs w:val="20"/>
    </w:rPr>
  </w:style>
  <w:style w:type="paragraph" w:customStyle="1" w:styleId="isselectedend">
    <w:name w:val="isselectedend"/>
    <w:basedOn w:val="Normal"/>
    <w:rsid w:val="008123F7"/>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8123F7"/>
    <w:pPr>
      <w:spacing w:before="100" w:beforeAutospacing="1" w:after="100" w:afterAutospacing="1"/>
    </w:pPr>
    <w:rPr>
      <w:rFonts w:ascii="Times New Roman" w:eastAsia="Times New Roman" w:hAnsi="Times New Roman" w:cs="Times New Roman"/>
      <w:kern w:val="0"/>
      <w14:ligatures w14:val="none"/>
    </w:rPr>
  </w:style>
  <w:style w:type="table" w:styleId="TableGrid">
    <w:name w:val="Table Grid"/>
    <w:basedOn w:val="TableNormal"/>
    <w:uiPriority w:val="39"/>
    <w:rsid w:val="00EF54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00FC0"/>
    <w:rPr>
      <w:rFonts w:ascii="Times New Roman" w:eastAsia="Times New Roman" w:hAnsi="Times New Roman" w:cs="Times New Roman"/>
      <w:b/>
      <w:bCs/>
      <w:kern w:val="0"/>
      <w:sz w:val="36"/>
      <w:szCs w:val="36"/>
      <w14:ligatures w14:val="none"/>
    </w:rPr>
  </w:style>
  <w:style w:type="character" w:styleId="PlaceholderText">
    <w:name w:val="Placeholder Text"/>
    <w:basedOn w:val="DefaultParagraphFont"/>
    <w:uiPriority w:val="99"/>
    <w:semiHidden/>
    <w:rsid w:val="009B1D7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336769">
      <w:bodyDiv w:val="1"/>
      <w:marLeft w:val="0"/>
      <w:marRight w:val="0"/>
      <w:marTop w:val="0"/>
      <w:marBottom w:val="0"/>
      <w:divBdr>
        <w:top w:val="none" w:sz="0" w:space="0" w:color="auto"/>
        <w:left w:val="none" w:sz="0" w:space="0" w:color="auto"/>
        <w:bottom w:val="none" w:sz="0" w:space="0" w:color="auto"/>
        <w:right w:val="none" w:sz="0" w:space="0" w:color="auto"/>
      </w:divBdr>
    </w:div>
    <w:div w:id="1918903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85F56E-CA2B-8E4C-9658-188E82618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1968</Words>
  <Characters>11219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Abrams</dc:creator>
  <cp:keywords/>
  <dc:description/>
  <cp:lastModifiedBy>Steven Abrams</cp:lastModifiedBy>
  <cp:revision>5</cp:revision>
  <dcterms:created xsi:type="dcterms:W3CDTF">2026-06-11T12:40:00Z</dcterms:created>
  <dcterms:modified xsi:type="dcterms:W3CDTF">2026-06-11T12:50:00Z</dcterms:modified>
</cp:coreProperties>
</file>