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12 2026  |  Published app version 14</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1"/>
        <w:pageBreakBefore/>
      </w:pPr>
      <w:r>
        <w:t>Master resume upload troubleshooting</w:t>
      </w:r>
    </w:p>
    <w:p>
      <w:r>
        <w:t>Use the native file picker with DOCX, text-based PDF or UTF-8 TXT. Limits are 10 MB, 30 PDF pages and 200,000 extracted characters. Convert older .doc files; remove PDF passwords; use a text copy for scans. Review every editable field and extracted text before Save, especially for columns, tables and unusual headings. No OCR or layout-perfect conversion is promised. Errors preserve the saved master. Cancel import preserves the preceding draft; Clear master removes it and prevents pending results from restoring it.</w:t>
      </w:r>
    </w:p>
    <w:p>
      <w:r>
        <w:t>For PDF failures, check local vendor/pdfjs/pdf.mjs, pdf.worker.mjs and standard_fonts assets, module MIME types and worker policy. For DOCX, check vendor/jszip.min.js. Readers load on demand without uploading resume contents. Modern browser file pickers may show cloud providers; the selected file must be downloadable by the browser. If a reader is unsupported or blocked, use TXT or manual entry. Native Safari, Chrome, mobile and assistive-technology upload interactions require real-device checks.</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new payload; check decode/validation and sessionStorage.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only the selected document in a base64url fragment. It removes the fragment on receipt and retains a validated snapshot in that tab’s sessionStorage. It does not depend on shared localStorage with the embedded app.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every editor, add/remove master entries, rotate the device, zoom, inspect long text and filenames, open all dialogs, and operate the review tabs with keyboard and screen reader. Test VoiceOver on Safari, TalkBack on Android, and a desktop screen reader such as NVDA with the supported browsers.</w:t>
      </w:r>
    </w:p>
    <w:p>
      <w:pPr>
        <w:pStyle w:val="Heading1"/>
        <w:pageBreakBefore/>
      </w:pPr>
      <w:r>
        <w:t>5 Device verification and issue reporting</w:t>
      </w:r>
    </w:p>
    <w:p>
      <w:r>
        <w:t>Automated evidence for this release is 107 passing tests, including upload, save, clear and real Word/PDF extraction checks.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12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