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云栖码梦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F4E79"/>
          <w:sz w:val="28"/>
        </w:rPr>
        <w:t>已有功能概况</w:t>
      </w:r>
    </w:p>
    <w:p>
      <w:pPr>
        <w:spacing w:line="300" w:lineRule="auto" w:after="240"/>
      </w:pPr>
      <w:r>
        <w:rPr>
          <w:rFonts w:ascii="Microsoft YaHei" w:hAnsi="Microsoft YaHei" w:eastAsia="Microsoft YaHei"/>
          <w:b/>
          <w:color w:val="C00000"/>
          <w:sz w:val="23"/>
        </w:rPr>
        <w:t>项目定位：</w:t>
      </w:r>
      <w:r>
        <w:rPr>
          <w:rFonts w:ascii="Microsoft YaHei" w:hAnsi="Microsoft YaHei" w:eastAsia="Microsoft YaHei"/>
          <w:b w:val="0"/>
          <w:sz w:val="23"/>
        </w:rPr>
        <w:t>面向老年人的 AI 健康管理与数字生活辅助应用，采用老人端和家属端双角色设计，当前已完成核心移动端页面、后端接口和 Android APK。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一 用户与账号功能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用户注册与登录，支持老人端和家属端角色。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昵称、头像等个人资料管理。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密码显示与隐藏、密码强度提示和基础输入校验。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JWT 登录认证和本地登录状态保存。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二 老人端功能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今日用药提醒：查看当天用药安排、服药时间和剂量。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用药录入：支持手动录入药品，也支持拍照录入辅助识别。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服药打卡：记录待服、已服和漏服状态。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AI 问事：咨询手机操作、便民办事、生活常识和健康科普问题。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语音交互：支持语音输入和文字播报。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家人互动：查看已绑定家属并进入对话。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个人中心：管理头像、昵称、字体大小、通知设置和亲属绑定。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三 家属端功能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健康总览：查看本人或已绑定长辈的健康信息。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长辈选择：支持在多个已绑定长辈之间切换。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用药查看：查看长辈用药计划和用药记录。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体征查看：查看血压、血糖、心率、体重等健康数据和趋势。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报告查看：查看长辈上传的体检报告及相关解读。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代录功能：在授权范围内协助录入用药和健康数据。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家人互动：与已绑定长辈进行信息交流。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四 家属绑定功能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老人端和家属端均支持生成邀请码。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家属输入邀请码后建立绑定关系。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绑定关系支持列表查看和状态识别。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未绑定时可从家人互动页面直接进入个人中心的亲属绑定管理。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后端接口会校验角色、绑定状态和目标用户，限制越权访问。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五 AI 与识别功能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基于大语言模型的数字生活和健康科普问答。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药品图片 OCR 识别和药品信息整理。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体检报告图片文字识别和内容解释。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症状自查和基础风险分级提示。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知识库检索，覆盖手机教程、便民服务、生活常识和健康科普。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健康场景中展示免责声明，不将 AI 输出作为诊断或处方。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六 健康数据功能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血压、血糖、心率和体重等体征记录。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体征历史列表和趋势图展示。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体征数据导出。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问诊录音上传、医院和医生信息记录及回放。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天气信息和健康提醒。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sz w:val="30"/>
        </w:rPr>
        <w:t>七 当前可验证成果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已生成 Android Debug APK，可安装到真实手机测试。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已完成 FastAPI 后端服务，可通过 8000 端口提供接口。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已完成手机与电脑后端联调流程。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已验证注册登录、角色进入、家属绑定、用药管理和 AI 问答等核心流程。</w:t>
      </w:r>
    </w:p>
    <w:p>
      <w:pPr>
        <w:spacing w:after="60" w:line="288" w:lineRule="auto"/>
        <w:ind w:left="259" w:hanging="259"/>
      </w:pPr>
      <w:r>
        <w:rPr>
          <w:rFonts w:ascii="Microsoft YaHei" w:hAnsi="Microsoft YaHei" w:eastAsia="Microsoft YaHei"/>
          <w:b/>
          <w:color w:val="C00000"/>
          <w:sz w:val="23"/>
        </w:rPr>
        <w:t xml:space="preserve">• </w:t>
      </w:r>
      <w:r>
        <w:rPr>
          <w:rFonts w:ascii="Microsoft YaHei" w:hAnsi="Microsoft YaHei" w:eastAsia="Microsoft YaHei"/>
          <w:b w:val="0"/>
          <w:sz w:val="23"/>
        </w:rPr>
        <w:t>已形成启动脚本、测试说明和接口文档，支持后续部署和复用。</w:t>
      </w:r>
    </w:p>
    <w:p>
      <w:pPr>
        <w:pStyle w:val="Heading1"/>
        <w:spacing w:before="240"/>
      </w:pPr>
      <w:r>
        <w:rPr>
          <w:rFonts w:ascii="Microsoft YaHei" w:hAnsi="Microsoft YaHei" w:eastAsia="Microsoft YaHei"/>
          <w:b/>
          <w:sz w:val="30"/>
        </w:rPr>
        <w:t>功能状态说明</w:t>
      </w:r>
    </w:p>
    <w:p>
      <w:pPr>
        <w:spacing w:line="300" w:lineRule="auto" w:after="0"/>
      </w:pPr>
      <w:r>
        <w:rPr>
          <w:rFonts w:ascii="Microsoft YaHei" w:hAnsi="Microsoft YaHei" w:eastAsia="Microsoft YaHei"/>
          <w:b/>
          <w:color w:val="C00000"/>
          <w:sz w:val="23"/>
        </w:rPr>
        <w:t>当前版本已具备</w:t>
      </w:r>
      <w:r>
        <w:rPr>
          <w:rFonts w:ascii="Microsoft YaHei" w:hAnsi="Microsoft YaHei" w:eastAsia="Microsoft YaHei"/>
          <w:b w:val="0"/>
          <w:sz w:val="23"/>
        </w:rPr>
        <w:t>可运行、可演示和可验证的核心功能。部分高级能力，例如稳定的公网部署、正式消息推送、复杂医疗场景专业审核和大规模并发，还需要在后续版本中继续完善。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