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A4" w:rsidRDefault="0087745D">
      <w:pPr>
        <w:pStyle w:val="Heading1"/>
      </w:pPr>
      <w:bookmarkStart w:id="0" w:name="response-to-reviewers"/>
      <w:bookmarkEnd w:id="0"/>
      <w:r>
        <w:t>Response to reviewers</w:t>
      </w:r>
      <w:bookmarkStart w:id="1" w:name="_GoBack"/>
      <w:bookmarkEnd w:id="1"/>
    </w:p>
    <w:p w:rsidR="00706DA4" w:rsidRDefault="0087745D">
      <w:pPr>
        <w:pStyle w:val="Heading2"/>
      </w:pPr>
      <w:bookmarkStart w:id="2" w:name="referee-1"/>
      <w:bookmarkEnd w:id="2"/>
      <w:r>
        <w:t>Referee: 1</w:t>
      </w:r>
    </w:p>
    <w:p w:rsidR="00706DA4" w:rsidRDefault="0087745D">
      <w:pPr>
        <w:numPr>
          <w:ilvl w:val="0"/>
          <w:numId w:val="7"/>
        </w:numPr>
      </w:pPr>
      <w:r>
        <w:rPr>
          <w:i/>
        </w:rPr>
        <w:t xml:space="preserve">"This paper presents an investigation of the relationship between NEFAs measured at baseline and subsequent development of markers of insulin sensitivity. The </w:t>
      </w:r>
      <w:r>
        <w:rPr>
          <w:i/>
        </w:rPr>
        <w:t>analysis is very thorough and the conclusions, in particular the interpretation of results with biological considerations is excellent. I am not an expert on this subject area and although I am a statistician, GEE is not an approach that I am familiar with</w:t>
      </w:r>
      <w:r>
        <w:rPr>
          <w:i/>
        </w:rPr>
        <w:t>, so my comments are from the perspective of a technically-minded but non-expert reader. Therefore some of my comments may not be wholly relevant and are given more as possible considerations; or areas that may require clarification for other non-experts."</w:t>
      </w:r>
    </w:p>
    <w:p w:rsidR="00706DA4" w:rsidRDefault="0087745D">
      <w:pPr>
        <w:numPr>
          <w:ilvl w:val="0"/>
          <w:numId w:val="6"/>
        </w:numPr>
      </w:pPr>
      <w:r>
        <w:t>We thank the reviewer for the</w:t>
      </w:r>
      <w:ins w:id="3" w:author="Tony" w:date="2017-09-27T10:07:00Z">
        <w:r w:rsidR="00EA5566">
          <w:t>se supportive</w:t>
        </w:r>
      </w:ins>
      <w:r>
        <w:t xml:space="preserve"> comments and hope that </w:t>
      </w:r>
      <w:del w:id="4" w:author="Tony" w:date="2017-09-27T10:08:00Z">
        <w:r w:rsidDel="00EA5566">
          <w:delText xml:space="preserve">the </w:delText>
        </w:r>
      </w:del>
      <w:ins w:id="5" w:author="Tony" w:date="2017-09-27T10:08:00Z">
        <w:r w:rsidR="00EA5566">
          <w:t>our</w:t>
        </w:r>
        <w:r w:rsidR="00EA5566">
          <w:t xml:space="preserve"> </w:t>
        </w:r>
      </w:ins>
      <w:del w:id="6" w:author="Tony" w:date="2017-09-27T10:08:00Z">
        <w:r w:rsidDel="00EA5566">
          <w:delText xml:space="preserve">below </w:delText>
        </w:r>
      </w:del>
      <w:r>
        <w:t xml:space="preserve">responses </w:t>
      </w:r>
      <w:ins w:id="7" w:author="Tony" w:date="2017-09-27T10:08:00Z">
        <w:r w:rsidR="00EA5566">
          <w:t xml:space="preserve">below </w:t>
        </w:r>
      </w:ins>
      <w:r>
        <w:t xml:space="preserve">adequately address </w:t>
      </w:r>
      <w:ins w:id="8" w:author="Tony" w:date="2017-09-27T10:08:00Z">
        <w:r w:rsidR="00EA5566">
          <w:t xml:space="preserve">the </w:t>
        </w:r>
      </w:ins>
      <w:r>
        <w:t xml:space="preserve">issues </w:t>
      </w:r>
      <w:del w:id="9" w:author="Tony" w:date="2017-09-27T10:08:00Z">
        <w:r w:rsidDel="00EA5566">
          <w:delText xml:space="preserve">or </w:delText>
        </w:r>
      </w:del>
      <w:ins w:id="10" w:author="Tony" w:date="2017-09-27T10:08:00Z">
        <w:r w:rsidR="00EA5566">
          <w:t>and</w:t>
        </w:r>
        <w:r w:rsidR="00EA5566">
          <w:t xml:space="preserve"> </w:t>
        </w:r>
      </w:ins>
      <w:r>
        <w:t>suggestions raised.</w:t>
      </w:r>
    </w:p>
    <w:p w:rsidR="00706DA4" w:rsidRDefault="0087745D">
      <w:pPr>
        <w:pStyle w:val="Compact"/>
        <w:numPr>
          <w:ilvl w:val="0"/>
          <w:numId w:val="7"/>
        </w:numPr>
      </w:pPr>
      <w:r>
        <w:t>*"A key question for me is the choice of using the GEE approach, which is o</w:t>
      </w:r>
      <w:commentRangeStart w:id="11"/>
      <w:r>
        <w:t>f</w:t>
      </w:r>
      <w:commentRangeEnd w:id="11"/>
      <w:r w:rsidR="00EA5566">
        <w:rPr>
          <w:rStyle w:val="CommentReference"/>
        </w:rPr>
        <w:commentReference w:id="11"/>
      </w:r>
      <w:r>
        <w:t xml:space="preserve"> course an established and appropriate method for many re</w:t>
      </w:r>
      <w:r>
        <w:t>search questions, but I think could be better justified here. The main advantages I am aware of are: Richer correlation structures, easily handles missing data, robust standard errors. Here, the number of follow up visits is not large and the amount of mis</w:t>
      </w:r>
      <w:r>
        <w:t xml:space="preserve">sing data is relatively small. My first thought when approaching the analysis would therefore be to consider a standard linear regression analysis with robust/clustered standard errors to incorporate repeated measures, and potential multiple imputation of </w:t>
      </w:r>
      <w:r>
        <w:t xml:space="preserve">missing values and a comparison with complete case analysis. </w:t>
      </w:r>
      <w:commentRangeStart w:id="12"/>
      <w:r>
        <w:t xml:space="preserve">So it would be nice to briefly spell out the things that GEE offers here over other approaches to make this clear (in the ESM if need be so as not to add to the word count). </w:t>
      </w:r>
      <w:commentRangeEnd w:id="12"/>
      <w:r w:rsidR="00EA5566">
        <w:rPr>
          <w:rStyle w:val="CommentReference"/>
        </w:rPr>
        <w:commentReference w:id="12"/>
      </w:r>
      <w:r>
        <w:t>Currently the main st</w:t>
      </w:r>
      <w:r>
        <w:t xml:space="preserve">atement is the ease of handling missing data - which is handy but perhaps not essential - and some </w:t>
      </w:r>
      <w:proofErr w:type="gramStart"/>
      <w:r>
        <w:lastRenderedPageBreak/>
        <w:t>comments</w:t>
      </w:r>
      <w:proofErr w:type="gramEnd"/>
      <w:r>
        <w:t xml:space="preserve"> on the working correlation matrix, which are not terribly informative. So some statements about the improvement in estimates under a specific correl</w:t>
      </w:r>
      <w:r>
        <w:t>ation structure that is not easily handled otherwise, for instance, might be helpful. Of note is that in the ESM it is stated that "other ... matrices had similar fit"</w:t>
      </w:r>
    </w:p>
    <w:p w:rsidR="00706DA4" w:rsidRDefault="0087745D">
      <w:pPr>
        <w:numPr>
          <w:ilvl w:val="0"/>
          <w:numId w:val="7"/>
        </w:numPr>
      </w:pPr>
      <w:proofErr w:type="gramStart"/>
      <w:r>
        <w:t>it</w:t>
      </w:r>
      <w:proofErr w:type="gramEnd"/>
      <w:r>
        <w:t xml:space="preserve"> may be worth noting that the model fit may be similar, but estimates may be more effi</w:t>
      </w:r>
      <w:r>
        <w:t>cient under a particular correlation structure</w:t>
      </w:r>
      <w:commentRangeStart w:id="13"/>
      <w:r>
        <w:t>.</w:t>
      </w:r>
      <w:commentRangeEnd w:id="13"/>
      <w:r w:rsidR="00EA5566">
        <w:rPr>
          <w:rStyle w:val="CommentReference"/>
        </w:rPr>
        <w:commentReference w:id="13"/>
      </w:r>
      <w:r>
        <w:t>"*</w:t>
      </w:r>
    </w:p>
    <w:p w:rsidR="00706DA4" w:rsidRDefault="0087745D">
      <w:pPr>
        <w:numPr>
          <w:ilvl w:val="0"/>
          <w:numId w:val="6"/>
        </w:numPr>
      </w:pPr>
      <w:del w:id="14" w:author="Tony" w:date="2017-09-27T10:13:00Z">
        <w:r w:rsidDel="00EA5566">
          <w:delText xml:space="preserve">The </w:delText>
        </w:r>
      </w:del>
      <w:ins w:id="15" w:author="Tony" w:date="2017-09-27T10:13:00Z">
        <w:r w:rsidR="00EA5566">
          <w:t>We agree entirely with the</w:t>
        </w:r>
        <w:r w:rsidR="00EA5566">
          <w:t xml:space="preserve"> </w:t>
        </w:r>
      </w:ins>
      <w:r>
        <w:t>reviewer's suggestion to more fully describe the justification for using GEE over other methods</w:t>
      </w:r>
      <w:ins w:id="16" w:author="Tony" w:date="2017-09-27T10:13:00Z">
        <w:r w:rsidR="00EA5566">
          <w:t>.</w:t>
        </w:r>
      </w:ins>
      <w:r>
        <w:t xml:space="preserve"> </w:t>
      </w:r>
      <w:ins w:id="17" w:author="Tony" w:date="2017-09-27T10:13:00Z">
        <w:r w:rsidR="00EA5566">
          <w:t xml:space="preserve"> </w:t>
        </w:r>
      </w:ins>
      <w:del w:id="18" w:author="Tony" w:date="2017-09-27T10:13:00Z">
        <w:r w:rsidDel="00EA5566">
          <w:delText xml:space="preserve">is warranted and </w:delText>
        </w:r>
      </w:del>
      <w:ins w:id="19" w:author="Tony" w:date="2017-09-27T10:13:00Z">
        <w:r w:rsidR="00EA5566">
          <w:t xml:space="preserve">In the revised manuscript, </w:t>
        </w:r>
      </w:ins>
      <w:r>
        <w:t xml:space="preserve">we </w:t>
      </w:r>
      <w:del w:id="20" w:author="Tony" w:date="2017-09-27T10:13:00Z">
        <w:r w:rsidDel="00EA5566">
          <w:delText xml:space="preserve">will </w:delText>
        </w:r>
      </w:del>
      <w:ins w:id="21" w:author="Tony" w:date="2017-09-27T10:13:00Z">
        <w:r w:rsidR="00EA5566">
          <w:t>have</w:t>
        </w:r>
        <w:r w:rsidR="00EA5566">
          <w:t xml:space="preserve"> </w:t>
        </w:r>
      </w:ins>
      <w:r>
        <w:t>expand</w:t>
      </w:r>
      <w:ins w:id="22" w:author="Tony" w:date="2017-09-27T10:13:00Z">
        <w:r w:rsidR="00EA5566">
          <w:t>ed</w:t>
        </w:r>
      </w:ins>
      <w:r>
        <w:t xml:space="preserve"> </w:t>
      </w:r>
      <w:del w:id="23" w:author="Tony" w:date="2017-09-27T10:14:00Z">
        <w:r w:rsidDel="00EA5566">
          <w:delText>on this in the manuscript</w:delText>
        </w:r>
      </w:del>
      <w:ins w:id="24" w:author="Tony" w:date="2017-09-27T10:14:00Z">
        <w:r w:rsidR="00EA5566">
          <w:t>our rationale for using GEE</w:t>
        </w:r>
      </w:ins>
      <w:r>
        <w:t xml:space="preserve"> in </w:t>
      </w:r>
      <w:ins w:id="25" w:author="Tony" w:date="2017-09-27T10:14:00Z">
        <w:r w:rsidR="00EA5566">
          <w:t xml:space="preserve">both </w:t>
        </w:r>
      </w:ins>
      <w:r>
        <w:t xml:space="preserve">the Methods and the ESM Methods sections. We </w:t>
      </w:r>
      <w:r>
        <w:t>chose the GEE technique for a variety of reasons. As the reviewer states, GEE is able to handle visit dates that differ between participants (e.g. some participants come exactly 3 years later for a followup while others come some months before or after 3 y</w:t>
      </w:r>
      <w:r>
        <w:t>ears) and for dealing with the inherent correlational structure underlying longitudinal data. Because of these features, among others, GEE can compute robust standard errors of the estimates that more accurate reflect the underlying data. The ability to sp</w:t>
      </w:r>
      <w:r>
        <w:t>ecify a working correlation matrix makes this a powerful technique for longitudinal data compared to standard linear regression, as it removes the underlying assumption that variables are independent (which is not the case with longitudinal data). While ch</w:t>
      </w:r>
      <w:r>
        <w:t>oosing the specific correlation matrix is important, GEE still produces robust estimates and standard errors even with a misspecified correlation matrix. In the case of longitudinal data, an auto-regressive correlation matrix is the most appropriate statis</w:t>
      </w:r>
      <w:r>
        <w:t>tically and biologically since measurements on an individual over time will change (e.g. people gain or lose weight over time).</w:t>
      </w:r>
    </w:p>
    <w:p w:rsidR="00706DA4" w:rsidRDefault="0087745D">
      <w:pPr>
        <w:numPr>
          <w:ilvl w:val="0"/>
          <w:numId w:val="7"/>
        </w:numPr>
      </w:pPr>
      <w:r>
        <w:rPr>
          <w:i/>
        </w:rPr>
        <w:t>"Another thing that might be commented on briefly is the different nature of estimates from GEE models, which are population ave</w:t>
      </w:r>
      <w:r>
        <w:rPr>
          <w:i/>
        </w:rPr>
        <w:t xml:space="preserve">raged and have a slightly different interpretation. This difference might be seen as a disadvantage to GEE modelling - or do the authors feel this is more appropriate for this particular </w:t>
      </w:r>
      <w:r>
        <w:rPr>
          <w:i/>
        </w:rPr>
        <w:lastRenderedPageBreak/>
        <w:t>question? This is something I do not have a thorough understanding of</w:t>
      </w:r>
      <w:r>
        <w:rPr>
          <w:i/>
        </w:rPr>
        <w:t>, but I do note that the authors comment in the methods "...the interpretation of the GEE results is as an expected percent difference in the outcome variable for every standard deviation (SD) increase in the predictor variable given the covariates are hel</w:t>
      </w:r>
      <w:r>
        <w:rPr>
          <w:i/>
        </w:rPr>
        <w:t>d constant" does not appear to be consistent with what I have read in terms of keeping other factors constant, e.g.: "However, because the GEE approach does not contain explicit terms for the between-cluster variation, the resulting parameter estimates for</w:t>
      </w:r>
      <w:r>
        <w:rPr>
          <w:i/>
        </w:rPr>
        <w:t xml:space="preserve"> the contrast of interest do not have the usual "keeping other factors constant" interpretation." (Hanley et al, Am J Epidemiol 2003;157:364–375)."</w:t>
      </w:r>
    </w:p>
    <w:p w:rsidR="00706DA4" w:rsidRDefault="007A135A">
      <w:pPr>
        <w:numPr>
          <w:ilvl w:val="0"/>
          <w:numId w:val="6"/>
        </w:numPr>
      </w:pPr>
      <w:ins w:id="26" w:author="Tony" w:date="2017-09-27T10:16:00Z">
        <w:r>
          <w:t xml:space="preserve">Thanks for this comment.  </w:t>
        </w:r>
      </w:ins>
      <w:r w:rsidR="0087745D">
        <w:t>We were only concerned with population level averages, and not individual-level estimates. GEE is a marginal</w:t>
      </w:r>
      <w:r w:rsidR="0087745D">
        <w:t xml:space="preserve"> model, which estimates the population average, and is one of the other reasons we chose GEE. However, even though GEE is a marginal model, for continuous outcomes (e.g. insulin sensitivity) the estimates derived from GEE's counter</w:t>
      </w:r>
      <w:del w:id="27" w:author="Tony" w:date="2017-09-27T10:17:00Z">
        <w:r w:rsidR="0087745D" w:rsidDel="007A135A">
          <w:delText xml:space="preserve"> </w:delText>
        </w:r>
      </w:del>
      <w:r w:rsidR="0087745D">
        <w:t xml:space="preserve">part, </w:t>
      </w:r>
      <w:ins w:id="28" w:author="Tony" w:date="2017-09-27T10:17:00Z">
        <w:r>
          <w:t xml:space="preserve">namely </w:t>
        </w:r>
      </w:ins>
      <w:r w:rsidR="0087745D">
        <w:t>mixed effects mode</w:t>
      </w:r>
      <w:r w:rsidR="0087745D">
        <w:t>ls, are more or less equivalent in both the value and in the interpretation. For nonlinear outcomes (e.g. binary values such as diabetes incidence), the interpretation and estimates are substantially different from mixed effects models. We did not model no</w:t>
      </w:r>
      <w:r w:rsidR="0087745D">
        <w:t>nlinear outcomes and as such this difference is {{irrelevant?}}</w:t>
      </w:r>
      <w:commentRangeStart w:id="29"/>
      <w:r w:rsidR="0087745D">
        <w:t>.</w:t>
      </w:r>
      <w:commentRangeEnd w:id="29"/>
      <w:r>
        <w:rPr>
          <w:rStyle w:val="CommentReference"/>
        </w:rPr>
        <w:commentReference w:id="29"/>
      </w:r>
    </w:p>
    <w:p w:rsidR="00706DA4" w:rsidRDefault="0087745D">
      <w:pPr>
        <w:numPr>
          <w:ilvl w:val="0"/>
          <w:numId w:val="6"/>
        </w:numPr>
      </w:pPr>
      <w:r>
        <w:t xml:space="preserve">Regarding the cited paper, the authors state the paper is an </w:t>
      </w:r>
      <w:r>
        <w:rPr>
          <w:i/>
        </w:rPr>
        <w:t xml:space="preserve">"...orientation focused on correlated data arising from the relatedness of </w:t>
      </w:r>
      <w:r>
        <w:rPr>
          <w:b/>
          <w:i/>
        </w:rPr>
        <w:t>several individuals</w:t>
      </w:r>
      <w:r>
        <w:rPr>
          <w:i/>
        </w:rPr>
        <w:t xml:space="preserve"> in the </w:t>
      </w:r>
      <w:r>
        <w:rPr>
          <w:b/>
          <w:i/>
        </w:rPr>
        <w:t>same</w:t>
      </w:r>
      <w:r>
        <w:rPr>
          <w:i/>
        </w:rPr>
        <w:t xml:space="preserve"> cluster, rather than se</w:t>
      </w:r>
      <w:r>
        <w:rPr>
          <w:i/>
        </w:rPr>
        <w:t>veral "longitudinal" observations in the same individual"</w:t>
      </w:r>
      <w:r>
        <w:t xml:space="preserve"> (emphasis added). This is an important distinction and their statement about the "keeping other factors constant" and the lack of terms for the "between-cluster variation" is true in this case. Howe</w:t>
      </w:r>
      <w:r>
        <w:t>ver, this present analysis has the repeated measures at the individual level; the cluster is the individual and the within-cluster variation is the individual over time. In this context, interpreting the estimates derived from GEE is comparable to the clas</w:t>
      </w:r>
      <w:r>
        <w:t>sical linear regression equations:</w:t>
      </w:r>
    </w:p>
    <w:p w:rsidR="00706DA4" w:rsidRDefault="0087745D">
      <w:pPr>
        <w:numPr>
          <w:ilvl w:val="0"/>
          <w:numId w:val="6"/>
        </w:numPr>
      </w:pPr>
      <w:r>
        <w:lastRenderedPageBreak/>
        <w:t>y = B</w:t>
      </w:r>
      <w:r>
        <w:rPr>
          <w:vertAlign w:val="subscript"/>
        </w:rPr>
        <w:t>0</w:t>
      </w:r>
      <w:r>
        <w:t xml:space="preserve"> + B</w:t>
      </w:r>
      <w:r>
        <w:rPr>
          <w:vertAlign w:val="subscript"/>
        </w:rPr>
        <w:t>1</w:t>
      </w:r>
      <w:r>
        <w:t xml:space="preserve"> X</w:t>
      </w:r>
      <w:r>
        <w:rPr>
          <w:vertAlign w:val="subscript"/>
        </w:rPr>
        <w:t>1</w:t>
      </w:r>
      <w:r>
        <w:t xml:space="preserve"> + ... + B</w:t>
      </w:r>
      <w:r>
        <w:rPr>
          <w:vertAlign w:val="subscript"/>
        </w:rPr>
        <w:t>n</w:t>
      </w:r>
      <w:r>
        <w:t xml:space="preserve"> X</w:t>
      </w:r>
      <w:r>
        <w:rPr>
          <w:vertAlign w:val="subscript"/>
        </w:rPr>
        <w:t>n</w:t>
      </w:r>
    </w:p>
    <w:p w:rsidR="00706DA4" w:rsidRDefault="0087745D">
      <w:pPr>
        <w:numPr>
          <w:ilvl w:val="0"/>
          <w:numId w:val="6"/>
        </w:numPr>
      </w:pPr>
      <w:r>
        <w:t>Such that the interpretation of e.g. total NEFA with ISSI-2 is that for every one SD increase in total NEFA there is an average 5% lower ISSI-2 for individuals at the same time point and of th</w:t>
      </w:r>
      <w:r>
        <w:t>e same age, waist, ethnicity, etc.</w:t>
      </w:r>
    </w:p>
    <w:p w:rsidR="00706DA4" w:rsidRDefault="0087745D">
      <w:pPr>
        <w:numPr>
          <w:ilvl w:val="0"/>
          <w:numId w:val="7"/>
        </w:numPr>
      </w:pPr>
      <w:r>
        <w:rPr>
          <w:i/>
        </w:rPr>
        <w:t xml:space="preserve">"Another area that is unclear is the exact model specification. The unadjusted results I can assume are the outcome variables regressed via GEE against each NEFA measure. Then adjusted results include age, gender, WC and </w:t>
      </w:r>
      <w:r>
        <w:rPr>
          <w:i/>
        </w:rPr>
        <w:t>so on. Now, for the proportion of NEFA results, the approach seems to be that adjusted models were fitted with each NEFA as a predictor in turn while adjusting for the anthropomorphic and other covariates, as a PLS approach was used to examine all the NEFA</w:t>
      </w:r>
      <w:r>
        <w:rPr>
          <w:i/>
        </w:rPr>
        <w:t xml:space="preserve"> components together as proportions. Was this approach the same for the analysis of NEFA as a concentration, or in this analysis were all NEFA components included in a single multivariable model? I think that this should be spelled out: if each NEFA compon</w:t>
      </w:r>
      <w:r>
        <w:rPr>
          <w:i/>
        </w:rPr>
        <w:t>ent was considered in turn, and the variables adjusted for, for the concentration/proportion analysis. At present the assumption might be that multivariable models include all of the NEFA components in one model."</w:t>
      </w:r>
    </w:p>
    <w:p w:rsidR="00706DA4" w:rsidRDefault="0087745D">
      <w:pPr>
        <w:numPr>
          <w:ilvl w:val="0"/>
          <w:numId w:val="6"/>
        </w:numPr>
      </w:pPr>
      <w:r>
        <w:t>The reviewer brings up excellent points. T</w:t>
      </w:r>
      <w:r>
        <w:t>he reason NEFA were included as a proportion in the PLS analysis rather than as a concentration was due to the inherent interdependence between NEFA values as a proportion. They all must equal to 100. It is this dependency structure in the data that allows</w:t>
      </w:r>
      <w:r>
        <w:t xml:space="preserve"> PLS to more accurately identify clusters within the data. Concentration data do</w:t>
      </w:r>
      <w:del w:id="30" w:author="Tony" w:date="2017-09-27T10:21:00Z">
        <w:r w:rsidDel="007A135A">
          <w:delText>es</w:delText>
        </w:r>
      </w:del>
      <w:r>
        <w:t xml:space="preserve"> not have this inherent dependency (all NEFA values do </w:t>
      </w:r>
      <w:r>
        <w:rPr>
          <w:i/>
        </w:rPr>
        <w:t>not</w:t>
      </w:r>
      <w:r>
        <w:t xml:space="preserve"> equal to 100). If one NEFA </w:t>
      </w:r>
      <w:commentRangeStart w:id="31"/>
      <w:r>
        <w:t xml:space="preserve">goes up </w:t>
      </w:r>
      <w:commentRangeEnd w:id="31"/>
      <w:r w:rsidR="007A135A">
        <w:rPr>
          <w:rStyle w:val="CommentReference"/>
        </w:rPr>
        <w:commentReference w:id="31"/>
      </w:r>
      <w:r>
        <w:t xml:space="preserve">in concentration, other NEFA values do not necessarily </w:t>
      </w:r>
      <w:commentRangeStart w:id="32"/>
      <w:r>
        <w:t>go down</w:t>
      </w:r>
      <w:commentRangeEnd w:id="32"/>
      <w:r w:rsidR="007A135A">
        <w:rPr>
          <w:rStyle w:val="CommentReference"/>
        </w:rPr>
        <w:commentReference w:id="32"/>
      </w:r>
      <w:r>
        <w:t xml:space="preserve">, as would be the </w:t>
      </w:r>
      <w:r>
        <w:t xml:space="preserve">case with the proportion. We have clarified this in the methods. </w:t>
      </w:r>
      <w:commentRangeStart w:id="33"/>
      <w:r>
        <w:t>{{</w:t>
      </w:r>
      <w:proofErr w:type="gramStart"/>
      <w:r>
        <w:t>not</w:t>
      </w:r>
      <w:proofErr w:type="gramEnd"/>
      <w:r>
        <w:t xml:space="preserve"> all of this comment is clear to me}}.</w:t>
      </w:r>
      <w:commentRangeEnd w:id="33"/>
      <w:r w:rsidR="007A135A">
        <w:rPr>
          <w:rStyle w:val="CommentReference"/>
        </w:rPr>
        <w:commentReference w:id="33"/>
      </w:r>
    </w:p>
    <w:p w:rsidR="00706DA4" w:rsidRDefault="0087745D">
      <w:pPr>
        <w:numPr>
          <w:ilvl w:val="0"/>
          <w:numId w:val="7"/>
        </w:numPr>
      </w:pPr>
      <w:r>
        <w:rPr>
          <w:i/>
        </w:rPr>
        <w:t>"If so, I do not fully understand why there is not a model that includes the joint effect of all NEFA components together. Could this not be done f</w:t>
      </w:r>
      <w:r>
        <w:rPr>
          <w:i/>
        </w:rPr>
        <w:t xml:space="preserve">or the concentration analysis? Also, it could perhaps be done for the proportion too, if </w:t>
      </w:r>
      <w:r>
        <w:rPr>
          <w:i/>
        </w:rPr>
        <w:lastRenderedPageBreak/>
        <w:t>one of the components is set as the baseline – similar to how categorical variables are handled in regression analyses, but allowing percentages for each indicator rat</w:t>
      </w:r>
      <w:r>
        <w:rPr>
          <w:i/>
        </w:rPr>
        <w:t>her than the usual 0/1 dichotomy, vs. a "baseline" component. Such an analysis could also adjust for total NEFA, with the interpretation that proportion of each NEFA component is assessed while accounting for other NEFA components, and also the total NEFA.</w:t>
      </w:r>
      <w:r>
        <w:rPr>
          <w:i/>
        </w:rPr>
        <w:t xml:space="preserve"> This is also something I struggled to understand a little in general – why should </w:t>
      </w:r>
      <w:commentRangeStart w:id="34"/>
      <w:r>
        <w:t>p</w:t>
      </w:r>
      <w:commentRangeEnd w:id="34"/>
      <w:r w:rsidR="007A135A">
        <w:rPr>
          <w:rStyle w:val="CommentReference"/>
        </w:rPr>
        <w:commentReference w:id="34"/>
      </w:r>
      <w:r>
        <w:t>roportions* of NEFA components be important? There may be a relatively high proportion of a particular NEFA but if the patient has a generally low overall NEFA, is there an</w:t>
      </w:r>
      <w:r>
        <w:t>y reason to think a relatively high proportion of something will increase insulin sensitivity? These ideas may be wholly implausible of course and I may have missed the point – as I said my background knowledge of the biology is not ideal."*</w:t>
      </w:r>
    </w:p>
    <w:p w:rsidR="00706DA4" w:rsidRDefault="0087745D">
      <w:pPr>
        <w:numPr>
          <w:ilvl w:val="0"/>
          <w:numId w:val="6"/>
        </w:numPr>
      </w:pPr>
      <w:commentRangeStart w:id="35"/>
      <w:r>
        <w:t xml:space="preserve">{{Don't fully </w:t>
      </w:r>
      <w:r>
        <w:t xml:space="preserve">understand this comment, but I'll try to answer}}. </w:t>
      </w:r>
      <w:commentRangeEnd w:id="35"/>
      <w:r w:rsidR="00CB67A8">
        <w:rPr>
          <w:rStyle w:val="CommentReference"/>
        </w:rPr>
        <w:commentReference w:id="35"/>
      </w:r>
      <w:r>
        <w:t xml:space="preserve">We hope the response to the point above partially addresses this comment. </w:t>
      </w:r>
      <w:commentRangeStart w:id="36"/>
      <w:r>
        <w:t>To reiterate</w:t>
      </w:r>
      <w:commentRangeEnd w:id="36"/>
      <w:r w:rsidR="00F900A4">
        <w:rPr>
          <w:rStyle w:val="CommentReference"/>
        </w:rPr>
        <w:commentReference w:id="36"/>
      </w:r>
      <w:r>
        <w:t>, the reason NEFA proportion was used in the PLS analysis was due to the inherent interdependency of the values as a pr</w:t>
      </w:r>
      <w:r>
        <w:t xml:space="preserve">oportion. When they are proportions, PLS would be more likely to pick up potential clusters since changes in one value </w:t>
      </w:r>
      <w:r>
        <w:rPr>
          <w:i/>
        </w:rPr>
        <w:t>must</w:t>
      </w:r>
      <w:r>
        <w:t xml:space="preserve"> lead to changes in another value as they all equal 100.</w:t>
      </w:r>
    </w:p>
    <w:p w:rsidR="00706DA4" w:rsidRDefault="0087745D">
      <w:pPr>
        <w:numPr>
          <w:ilvl w:val="0"/>
          <w:numId w:val="6"/>
        </w:numPr>
      </w:pPr>
      <w:r>
        <w:t>The reason we did not include all NEFA variables (as proportion or as concen</w:t>
      </w:r>
      <w:r>
        <w:t xml:space="preserve">tration) into a single GEE model is because GEE can not handle this level of complexity, or at least, </w:t>
      </w:r>
      <w:commentRangeStart w:id="37"/>
      <w:r>
        <w:t xml:space="preserve">the interpretation for us and the readers would be nearly totally meaningless or incomprehensible. </w:t>
      </w:r>
      <w:commentRangeEnd w:id="37"/>
      <w:r w:rsidR="00F900A4">
        <w:rPr>
          <w:rStyle w:val="CommentReference"/>
        </w:rPr>
        <w:commentReference w:id="37"/>
      </w:r>
      <w:r>
        <w:t>How the reviewer described setting the variables in the</w:t>
      </w:r>
      <w:r>
        <w:t xml:space="preserve"> regression equation may be useful for some research questions and with fewer variables. However, we had 22 different fatty acids (44 if including mol% and nmol/ml) and 4 different outcomes. The high dimensionality of this analysis makes interpretation usi</w:t>
      </w:r>
      <w:r>
        <w:t xml:space="preserve">ng standard linear regression approaches extremely challenging, not to mention introducing potential bias due to </w:t>
      </w:r>
      <w:commentRangeStart w:id="38"/>
      <w:r>
        <w:t>correlation among the NEFA</w:t>
      </w:r>
      <w:commentRangeEnd w:id="38"/>
      <w:r w:rsidR="00F900A4">
        <w:rPr>
          <w:rStyle w:val="CommentReference"/>
        </w:rPr>
        <w:commentReference w:id="38"/>
      </w:r>
      <w:r>
        <w:t xml:space="preserve"> (especially as a proportion). These reasons are why we chose to run multiple GEE models for each NEFA-</w:t>
      </w:r>
      <w:r>
        <w:lastRenderedPageBreak/>
        <w:t>outcome pairin</w:t>
      </w:r>
      <w:r>
        <w:t>g in addition to running a PLS analysis with all NEFA in a single model (since PLS is designed for this particular analysis).</w:t>
      </w:r>
    </w:p>
    <w:p w:rsidR="00706DA4" w:rsidRDefault="0087745D">
      <w:pPr>
        <w:numPr>
          <w:ilvl w:val="0"/>
          <w:numId w:val="6"/>
        </w:numPr>
      </w:pPr>
      <w:r>
        <w:t xml:space="preserve">The reviewer is correct that proportions </w:t>
      </w:r>
      <w:r>
        <w:rPr>
          <w:i/>
        </w:rPr>
        <w:t>alone</w:t>
      </w:r>
      <w:r>
        <w:t xml:space="preserve"> are not enough to draw a meaningful conclusion, as per how the reviewer described i</w:t>
      </w:r>
      <w:r>
        <w:t xml:space="preserve">t. This, we believe, is a major strength of our study since previous literature using other fatty acid fractions (e.g. phospholipid) generally only investigate proportions but do not report on or measure the concentration. Concentration data </w:t>
      </w:r>
      <w:del w:id="39" w:author="Tony" w:date="2017-09-27T10:29:00Z">
        <w:r w:rsidDel="00F900A4">
          <w:delText xml:space="preserve">is </w:delText>
        </w:r>
      </w:del>
      <w:ins w:id="40" w:author="Tony" w:date="2017-09-27T10:29:00Z">
        <w:r w:rsidR="00F900A4">
          <w:t>are</w:t>
        </w:r>
        <w:r w:rsidR="00F900A4">
          <w:t xml:space="preserve"> </w:t>
        </w:r>
      </w:ins>
      <w:r>
        <w:t>more techni</w:t>
      </w:r>
      <w:r>
        <w:t>cally challenging to quantify</w:t>
      </w:r>
      <w:ins w:id="41" w:author="Tony" w:date="2017-09-27T10:29:00Z">
        <w:r w:rsidR="00F900A4">
          <w:t xml:space="preserve"> in the lab</w:t>
        </w:r>
      </w:ins>
      <w:r>
        <w:t xml:space="preserve"> and so </w:t>
      </w:r>
      <w:ins w:id="42" w:author="Tony" w:date="2017-09-27T10:29:00Z">
        <w:r w:rsidR="00F900A4">
          <w:t xml:space="preserve">it </w:t>
        </w:r>
      </w:ins>
      <w:r>
        <w:t xml:space="preserve">is understandable why large cohort studies do not measure </w:t>
      </w:r>
      <w:del w:id="43" w:author="Tony" w:date="2017-09-27T10:29:00Z">
        <w:r w:rsidDel="00F900A4">
          <w:delText xml:space="preserve">this </w:delText>
        </w:r>
      </w:del>
      <w:ins w:id="44" w:author="Tony" w:date="2017-09-27T10:29:00Z">
        <w:r w:rsidR="00F900A4">
          <w:t>these</w:t>
        </w:r>
        <w:r w:rsidR="00F900A4">
          <w:t xml:space="preserve"> </w:t>
        </w:r>
      </w:ins>
      <w:r>
        <w:t xml:space="preserve">data. Using both concentration and proportion, we can identify </w:t>
      </w:r>
      <w:del w:id="45" w:author="Tony" w:date="2017-09-27T10:30:00Z">
        <w:r w:rsidDel="00F900A4">
          <w:delText xml:space="preserve">either </w:delText>
        </w:r>
      </w:del>
      <w:ins w:id="46" w:author="Tony" w:date="2017-09-27T10:30:00Z">
        <w:r w:rsidR="00F900A4">
          <w:t>whether</w:t>
        </w:r>
        <w:r w:rsidR="00F900A4">
          <w:t xml:space="preserve"> </w:t>
        </w:r>
      </w:ins>
      <w:r>
        <w:t xml:space="preserve">it is </w:t>
      </w:r>
      <w:del w:id="47" w:author="Tony" w:date="2017-09-27T10:30:00Z">
        <w:r w:rsidDel="00F900A4">
          <w:rPr>
            <w:i/>
          </w:rPr>
          <w:delText>both</w:delText>
        </w:r>
        <w:r w:rsidDel="00F900A4">
          <w:delText xml:space="preserve"> </w:delText>
        </w:r>
      </w:del>
      <w:r>
        <w:t xml:space="preserve">the total size of any individual NEFA </w:t>
      </w:r>
      <w:del w:id="48" w:author="Tony" w:date="2017-09-27T10:30:00Z">
        <w:r w:rsidDel="00F900A4">
          <w:delText>and a</w:delText>
        </w:r>
      </w:del>
      <w:ins w:id="49" w:author="Tony" w:date="2017-09-27T10:30:00Z">
        <w:r w:rsidR="00F900A4">
          <w:t>or it is a</w:t>
        </w:r>
      </w:ins>
      <w:r>
        <w:t xml:space="preserve"> specific proportion of a single</w:t>
      </w:r>
      <w:r>
        <w:t xml:space="preserve"> or multiple individual NEFA that associates with risk for diabetes</w:t>
      </w:r>
      <w:commentRangeStart w:id="50"/>
      <w:r>
        <w:t>.</w:t>
      </w:r>
      <w:commentRangeEnd w:id="50"/>
      <w:r w:rsidR="00F900A4">
        <w:rPr>
          <w:rStyle w:val="CommentReference"/>
        </w:rPr>
        <w:commentReference w:id="50"/>
      </w:r>
      <w:r>
        <w:t xml:space="preserve"> Or whether it is only the total concentration, as we found in this study</w:t>
      </w:r>
      <w:commentRangeStart w:id="51"/>
      <w:r>
        <w:t>.</w:t>
      </w:r>
      <w:commentRangeEnd w:id="51"/>
      <w:r w:rsidR="00F900A4">
        <w:rPr>
          <w:rStyle w:val="CommentReference"/>
        </w:rPr>
        <w:commentReference w:id="51"/>
      </w:r>
    </w:p>
    <w:p w:rsidR="00706DA4" w:rsidRDefault="0087745D">
      <w:pPr>
        <w:numPr>
          <w:ilvl w:val="0"/>
          <w:numId w:val="7"/>
        </w:numPr>
      </w:pPr>
      <w:r>
        <w:rPr>
          <w:i/>
        </w:rPr>
        <w:t>"I do also wonder somewhat whether there may be over-adjustment with some of the covariates included, and agree w</w:t>
      </w:r>
      <w:r>
        <w:rPr>
          <w:i/>
        </w:rPr>
        <w:t>ith another reviewer who pointed out the importance of the unadjusted results. A potential issue is confounders that may be on the causal pathway, which is a judgement that must be based on expert knowledge. The authors note for instance that adjusting for</w:t>
      </w:r>
      <w:r>
        <w:rPr>
          <w:i/>
        </w:rPr>
        <w:t xml:space="preserve"> WC improved the fit of the model, and was indicated for inclusion by the DAG. Neither in my mind is reason alone for its inclusion, and there is no guarantee on this basis that adjustment for this is necessarily appropriate - this must be based on subject</w:t>
      </w:r>
      <w:r>
        <w:rPr>
          <w:i/>
        </w:rPr>
        <w:t>-specific knowledge of whether adjustment is appropriate to determine the independent effect of the variable of interest."</w:t>
      </w:r>
    </w:p>
    <w:p w:rsidR="00706DA4" w:rsidRDefault="0087745D">
      <w:pPr>
        <w:numPr>
          <w:ilvl w:val="0"/>
          <w:numId w:val="6"/>
        </w:numPr>
      </w:pPr>
      <w:r>
        <w:t xml:space="preserve">{{I'm not entirely clear how to address this. Since WC hypothetically could lead to higher NEFA as well as lower IS (in particular), </w:t>
      </w:r>
      <w:r>
        <w:t>and since we are testing whether higher NEFA lowers IS, how can we not adjust for it? It's a classic confounder. I'll take a stab at answering it though</w:t>
      </w:r>
      <w:commentRangeStart w:id="52"/>
      <w:r>
        <w:t>.}}</w:t>
      </w:r>
      <w:commentRangeEnd w:id="52"/>
      <w:r w:rsidR="00F900A4">
        <w:rPr>
          <w:rStyle w:val="CommentReference"/>
        </w:rPr>
        <w:commentReference w:id="52"/>
      </w:r>
      <w:r>
        <w:t xml:space="preserve"> </w:t>
      </w:r>
      <w:commentRangeStart w:id="53"/>
      <w:r>
        <w:t>There may be some potential over-adjustment in our models.</w:t>
      </w:r>
      <w:commentRangeEnd w:id="53"/>
      <w:r w:rsidR="00323BEE">
        <w:rPr>
          <w:rStyle w:val="CommentReference"/>
        </w:rPr>
        <w:commentReference w:id="53"/>
      </w:r>
      <w:r>
        <w:t xml:space="preserve"> However, we have taken extensive steps to</w:t>
      </w:r>
      <w:r>
        <w:t xml:space="preserve"> understand the biological and causal pathways underlying our </w:t>
      </w:r>
      <w:r>
        <w:lastRenderedPageBreak/>
        <w:t>associations and to empirically determine which covariates to include in the model.</w:t>
      </w:r>
    </w:p>
    <w:p w:rsidR="00706DA4" w:rsidRDefault="0087745D">
      <w:pPr>
        <w:pStyle w:val="Compact"/>
        <w:numPr>
          <w:ilvl w:val="0"/>
          <w:numId w:val="6"/>
        </w:numPr>
      </w:pPr>
      <w:r>
        <w:t xml:space="preserve">In the case of WC, we feel there is substantial </w:t>
      </w:r>
      <w:del w:id="54" w:author="Tony" w:date="2017-09-27T10:38:00Z">
        <w:r w:rsidDel="00323BEE">
          <w:delText xml:space="preserve">grounds </w:delText>
        </w:r>
      </w:del>
      <w:ins w:id="55" w:author="Tony" w:date="2017-09-27T10:38:00Z">
        <w:r w:rsidR="00323BEE">
          <w:t xml:space="preserve">evidence to support </w:t>
        </w:r>
      </w:ins>
      <w:del w:id="56" w:author="Tony" w:date="2017-09-27T10:38:00Z">
        <w:r w:rsidDel="00323BEE">
          <w:delText>for</w:delText>
        </w:r>
      </w:del>
      <w:r>
        <w:t xml:space="preserve"> adjusting for </w:t>
      </w:r>
      <w:del w:id="57" w:author="Tony" w:date="2017-09-27T10:38:00Z">
        <w:r w:rsidDel="00323BEE">
          <w:delText xml:space="preserve">it </w:delText>
        </w:r>
      </w:del>
      <w:ins w:id="58" w:author="Tony" w:date="2017-09-27T10:38:00Z">
        <w:r w:rsidR="00323BEE">
          <w:t>this variable</w:t>
        </w:r>
        <w:r w:rsidR="00323BEE">
          <w:t xml:space="preserve"> </w:t>
        </w:r>
      </w:ins>
      <w:r>
        <w:t>when studying NEFA</w:t>
      </w:r>
      <w:ins w:id="59" w:author="Tony" w:date="2017-09-27T10:38:00Z">
        <w:r w:rsidR="00323BEE">
          <w:t xml:space="preserve">’s role </w:t>
        </w:r>
        <w:proofErr w:type="spellStart"/>
        <w:r w:rsidR="00323BEE">
          <w:t>in</w:t>
        </w:r>
      </w:ins>
      <w:del w:id="60" w:author="Tony" w:date="2017-09-27T10:38:00Z">
        <w:r w:rsidDel="00323BEE">
          <w:delText xml:space="preserve"> on </w:delText>
        </w:r>
      </w:del>
      <w:r>
        <w:t>metabolic</w:t>
      </w:r>
      <w:proofErr w:type="spellEnd"/>
      <w:r>
        <w:t xml:space="preserve"> c</w:t>
      </w:r>
      <w:r>
        <w:t>apacity: 1) biologically</w:t>
      </w:r>
      <w:ins w:id="61" w:author="Tony" w:date="2017-09-27T10:38:00Z">
        <w:r w:rsidR="00323BEE">
          <w:t>,</w:t>
        </w:r>
      </w:ins>
      <w:r>
        <w:t xml:space="preserve"> NEFA comes from adipose tissue; 2) intra-abdominal fat tissue is more metabolically active;</w:t>
      </w:r>
    </w:p>
    <w:p w:rsidR="00706DA4" w:rsidRDefault="0087745D">
      <w:pPr>
        <w:pStyle w:val="Compact"/>
        <w:numPr>
          <w:ilvl w:val="1"/>
          <w:numId w:val="8"/>
        </w:numPr>
      </w:pPr>
      <w:r>
        <w:t>adipose tissue is an active endocrine organ that contributes to insulin sensitivity and metabolism in general; and 4) WC is a direct measur</w:t>
      </w:r>
      <w:r>
        <w:t>e of abdominal (and indirectly intra-abdominal) fat mass. It is for these reasons that adjusting for WC is, we believe, strongly warranted.</w:t>
      </w:r>
    </w:p>
    <w:p w:rsidR="00706DA4" w:rsidRDefault="0087745D">
      <w:pPr>
        <w:numPr>
          <w:ilvl w:val="0"/>
          <w:numId w:val="6"/>
        </w:numPr>
      </w:pPr>
      <w:r>
        <w:t>Having said that, because of comments from previous reviewers about this very issue, we included an analyses to addr</w:t>
      </w:r>
      <w:r>
        <w:t xml:space="preserve">ess this issue. </w:t>
      </w:r>
      <w:commentRangeStart w:id="62"/>
      <w:r>
        <w:t xml:space="preserve">We ran models adjusted for all covariates except for WC and reported on the results in the ESM material. </w:t>
      </w:r>
      <w:commentRangeEnd w:id="62"/>
      <w:r w:rsidR="00323BEE">
        <w:rPr>
          <w:rStyle w:val="CommentReference"/>
        </w:rPr>
        <w:commentReference w:id="62"/>
      </w:r>
      <w:r>
        <w:t xml:space="preserve">We had also included a discussion about this issue in </w:t>
      </w:r>
      <w:del w:id="63" w:author="Tony" w:date="2017-09-27T10:40:00Z">
        <w:r w:rsidDel="00323BEE">
          <w:delText>conclusions</w:delText>
        </w:r>
      </w:del>
      <w:ins w:id="64" w:author="Tony" w:date="2017-09-27T10:40:00Z">
        <w:r w:rsidR="00323BEE">
          <w:t>C</w:t>
        </w:r>
        <w:r w:rsidR="00323BEE">
          <w:t>onclusions</w:t>
        </w:r>
      </w:ins>
      <w:commentRangeStart w:id="65"/>
      <w:r>
        <w:t>,</w:t>
      </w:r>
      <w:commentRangeEnd w:id="65"/>
      <w:r w:rsidR="00323BEE">
        <w:rPr>
          <w:rStyle w:val="CommentReference"/>
        </w:rPr>
        <w:commentReference w:id="65"/>
      </w:r>
      <w:r>
        <w:t xml:space="preserve"> which we hope will inform the interested reader about this particula</w:t>
      </w:r>
      <w:r>
        <w:t>r issue and allow them to draw their own interpretations of the results</w:t>
      </w:r>
      <w:del w:id="66" w:author="Tony" w:date="2017-09-27T10:40:00Z">
        <w:r w:rsidDel="00323BEE">
          <w:delText xml:space="preserve"> based on this raised issue</w:delText>
        </w:r>
      </w:del>
      <w:r>
        <w:t>.</w:t>
      </w:r>
    </w:p>
    <w:p w:rsidR="00706DA4" w:rsidRDefault="0087745D">
      <w:pPr>
        <w:numPr>
          <w:ilvl w:val="0"/>
          <w:numId w:val="7"/>
        </w:numPr>
      </w:pPr>
      <w:r>
        <w:rPr>
          <w:i/>
        </w:rPr>
        <w:t>"Which brings me to the DAGs. "Directed acyclic graphs" just means a collection of boxes representing different bits of information with arrows between them</w:t>
      </w:r>
      <w:r>
        <w:rPr>
          <w:i/>
        </w:rPr>
        <w:t xml:space="preserve"> that do not form loops; DAGs are used in Bayesian analysis for instance to represent how data and parameters in a model are linked. A DAG therefore is a representation for how information in linked, not a process to in itself to determine appropriate mode</w:t>
      </w:r>
      <w:r>
        <w:rPr>
          <w:i/>
        </w:rPr>
        <w:t xml:space="preserve">l building or make a "recommendation". I think that if the approach employed is to be used as justification of the model building process, it needs to be better described: presumably there is some algorithm being used that determines interrelationships of </w:t>
      </w:r>
      <w:r>
        <w:rPr>
          <w:i/>
        </w:rPr>
        <w:t>variables in the data, of which I would like to see at least a brief outline – a link to a website is not really sufficient here. Further, the graphs provided give no indication of what the different arrows and colours are."</w:t>
      </w:r>
    </w:p>
    <w:p w:rsidR="00706DA4" w:rsidRDefault="0087745D">
      <w:pPr>
        <w:numPr>
          <w:ilvl w:val="0"/>
          <w:numId w:val="6"/>
        </w:numPr>
      </w:pPr>
      <w:r>
        <w:lastRenderedPageBreak/>
        <w:t>We agree with the reviewer that</w:t>
      </w:r>
      <w:r>
        <w:t xml:space="preserve"> the wording around DAG use in model building was not entirely clear and we have worked to make it clearer in the ESM and methods</w:t>
      </w:r>
      <w:ins w:id="67" w:author="Tony" w:date="2017-09-27T10:43:00Z">
        <w:r w:rsidR="00E32987">
          <w:t xml:space="preserve"> of the revised manuscript</w:t>
        </w:r>
      </w:ins>
      <w:r>
        <w:t xml:space="preserve">. </w:t>
      </w:r>
      <w:ins w:id="68" w:author="Tony" w:date="2017-09-27T10:44:00Z">
        <w:r w:rsidR="00E32987">
          <w:t xml:space="preserve"> </w:t>
        </w:r>
      </w:ins>
      <w:r>
        <w:t xml:space="preserve">DAGs </w:t>
      </w:r>
      <w:r>
        <w:rPr>
          <w:i/>
        </w:rPr>
        <w:t>are</w:t>
      </w:r>
      <w:r>
        <w:t xml:space="preserve"> in fact a process to identify potential covariates to include in a model when used algorithmically. </w:t>
      </w:r>
      <w:commentRangeStart w:id="69"/>
      <w:proofErr w:type="gramStart"/>
      <w:r>
        <w:t>This mathematica</w:t>
      </w:r>
      <w:r>
        <w:t xml:space="preserve">lly </w:t>
      </w:r>
      <w:commentRangeEnd w:id="69"/>
      <w:r w:rsidR="00E32987">
        <w:rPr>
          <w:rStyle w:val="CommentReference"/>
        </w:rPr>
        <w:commentReference w:id="69"/>
      </w:r>
      <w:r>
        <w:t>construct</w:t>
      </w:r>
      <w:proofErr w:type="gramEnd"/>
      <w:r>
        <w:t xml:space="preserve"> underlying DAGs and model building is the reason the DAGitty software was developed, so that this mathematical process could be automated. Much greater detail on how DAGs are used to build models can be seen in the two references listed below</w:t>
      </w:r>
      <w:r>
        <w:t xml:space="preserve">. The DAG figures in the </w:t>
      </w:r>
      <w:ins w:id="70" w:author="Tony" w:date="2017-09-27T10:47:00Z">
        <w:r w:rsidR="00E32987">
          <w:t xml:space="preserve">revised </w:t>
        </w:r>
      </w:ins>
      <w:r>
        <w:t>manuscript will be described in more detail, including what each colour and arrow indicates.</w:t>
      </w:r>
    </w:p>
    <w:p w:rsidR="00706DA4" w:rsidRDefault="0087745D">
      <w:pPr>
        <w:pStyle w:val="Compact"/>
        <w:numPr>
          <w:ilvl w:val="1"/>
          <w:numId w:val="9"/>
        </w:numPr>
      </w:pPr>
      <w:r>
        <w:t>Greenland S, Pearl J, Robins JM (1999) Causal diagrams for epidemiologic research. Epidemiology 10:37–48.</w:t>
      </w:r>
    </w:p>
    <w:p w:rsidR="00706DA4" w:rsidRDefault="0087745D">
      <w:pPr>
        <w:pStyle w:val="Compact"/>
        <w:numPr>
          <w:ilvl w:val="1"/>
          <w:numId w:val="9"/>
        </w:numPr>
      </w:pPr>
      <w:r>
        <w:t>Textor J, Hardt J, Knüppel S (2011) DAGitty: A graphical tool for analyzing causal diagrams. Epidemiology 22:745.</w:t>
      </w:r>
    </w:p>
    <w:p w:rsidR="00706DA4" w:rsidRDefault="0087745D">
      <w:pPr>
        <w:numPr>
          <w:ilvl w:val="0"/>
          <w:numId w:val="7"/>
        </w:numPr>
      </w:pPr>
      <w:r>
        <w:rPr>
          <w:i/>
        </w:rPr>
        <w:t>"Last of all, the analysis excluded diabetes cases, which is justified. However, could incident cases be included with follow up time included</w:t>
      </w:r>
      <w:r>
        <w:rPr>
          <w:i/>
        </w:rPr>
        <w:t xml:space="preserve"> to the last visit prior to developing diabetes? This may not be so straightforward in practice of course. It’s not really clear if any of any pre-incident follow up time is included at present, or if all data on incident cases is discarded "incident diabe</w:t>
      </w:r>
      <w:r>
        <w:rPr>
          <w:i/>
        </w:rPr>
        <w:t>tes cases were excluded from further GEE analysis" – does the "further" bit mean post-incidence here?"</w:t>
      </w:r>
    </w:p>
    <w:p w:rsidR="00706DA4" w:rsidRDefault="0087745D">
      <w:pPr>
        <w:numPr>
          <w:ilvl w:val="0"/>
          <w:numId w:val="6"/>
        </w:numPr>
      </w:pPr>
      <w:r>
        <w:t xml:space="preserve">Yes, all follow-up data </w:t>
      </w:r>
      <w:del w:id="71" w:author="Tony" w:date="2017-09-27T10:50:00Z">
        <w:r w:rsidDel="00E32987">
          <w:delText xml:space="preserve">is </w:delText>
        </w:r>
      </w:del>
      <w:ins w:id="72" w:author="Tony" w:date="2017-09-27T10:50:00Z">
        <w:r w:rsidR="00E32987">
          <w:t>are</w:t>
        </w:r>
        <w:r w:rsidR="00E32987">
          <w:t xml:space="preserve"> </w:t>
        </w:r>
      </w:ins>
      <w:r>
        <w:t xml:space="preserve">included </w:t>
      </w:r>
      <w:r>
        <w:rPr>
          <w:i/>
        </w:rPr>
        <w:t>until</w:t>
      </w:r>
      <w:r>
        <w:t xml:space="preserve"> the visit with the incident diabetes case (e.g. a participant is diagnosed with diabetes at the 6 year visit, b</w:t>
      </w:r>
      <w:r>
        <w:t>ut the baseline and 3rd year visit data are still included in the analysis). This reason, among others, is why GEE and similar techniques are so powerful. The wording has been fixed</w:t>
      </w:r>
      <w:ins w:id="73" w:author="Tony" w:date="2017-09-27T10:50:00Z">
        <w:r w:rsidR="00E32987">
          <w:t xml:space="preserve"> in the revised manuscript</w:t>
        </w:r>
      </w:ins>
      <w:r>
        <w:t xml:space="preserve"> to make this point clearer.</w:t>
      </w:r>
    </w:p>
    <w:p w:rsidR="00706DA4" w:rsidRDefault="0087745D">
      <w:pPr>
        <w:pStyle w:val="Compact"/>
        <w:numPr>
          <w:ilvl w:val="0"/>
          <w:numId w:val="7"/>
        </w:numPr>
      </w:pPr>
      <w:r>
        <w:rPr>
          <w:i/>
        </w:rPr>
        <w:t>"MINOR COMMENTS:"</w:t>
      </w:r>
    </w:p>
    <w:p w:rsidR="00706DA4" w:rsidRDefault="0087745D">
      <w:pPr>
        <w:numPr>
          <w:ilvl w:val="1"/>
          <w:numId w:val="10"/>
        </w:numPr>
      </w:pPr>
      <w:r>
        <w:rPr>
          <w:i/>
        </w:rPr>
        <w:t>"Abstract and elsewhere: OGT</w:t>
      </w:r>
      <w:r>
        <w:rPr>
          <w:i/>
        </w:rPr>
        <w:t>T not spelled out, even if this is obvious to most readers."</w:t>
      </w:r>
    </w:p>
    <w:p w:rsidR="00706DA4" w:rsidRDefault="0087745D">
      <w:pPr>
        <w:numPr>
          <w:ilvl w:val="1"/>
          <w:numId w:val="6"/>
        </w:numPr>
      </w:pPr>
      <w:r>
        <w:lastRenderedPageBreak/>
        <w:t>This suggestion has been added to the abstract.</w:t>
      </w:r>
    </w:p>
    <w:p w:rsidR="00706DA4" w:rsidRDefault="0087745D">
      <w:pPr>
        <w:numPr>
          <w:ilvl w:val="1"/>
          <w:numId w:val="10"/>
        </w:numPr>
      </w:pPr>
      <w:r>
        <w:rPr>
          <w:i/>
        </w:rPr>
        <w:t>"List of abbreviations: if this is to be an exhaustive list many are not given, OGTT, HOMA, NEFA"</w:t>
      </w:r>
    </w:p>
    <w:p w:rsidR="00706DA4" w:rsidRDefault="0087745D">
      <w:pPr>
        <w:numPr>
          <w:ilvl w:val="1"/>
          <w:numId w:val="6"/>
        </w:numPr>
      </w:pPr>
      <w:r>
        <w:t>These have been added as suggested.</w:t>
      </w:r>
    </w:p>
    <w:p w:rsidR="00706DA4" w:rsidRDefault="0087745D">
      <w:pPr>
        <w:numPr>
          <w:ilvl w:val="1"/>
          <w:numId w:val="10"/>
        </w:numPr>
      </w:pPr>
      <w:r>
        <w:rPr>
          <w:i/>
        </w:rPr>
        <w:t>"</w:t>
      </w:r>
      <w:r>
        <w:rPr>
          <w:i/>
        </w:rPr>
        <w:t>QIC - presumably this is quite like the AIC and other information criteria - maybe mention this, and how the calculation differs? Is the QIC specifically for GEE models? Also in the ESM: "This identifies a specific model from a number of models that is the</w:t>
      </w:r>
      <w:r>
        <w:rPr>
          <w:i/>
        </w:rPr>
        <w:t xml:space="preserve"> 'best' fit and least complex of all the models" - it can’t be the best fit AND least complex, as mentioned in the previous sentence it’s a trade-off - so maybe omit this sentence."</w:t>
      </w:r>
    </w:p>
    <w:p w:rsidR="00706DA4" w:rsidRDefault="0087745D">
      <w:pPr>
        <w:numPr>
          <w:ilvl w:val="1"/>
          <w:numId w:val="6"/>
        </w:numPr>
      </w:pPr>
      <w:r>
        <w:t>The reviewer is correct that QIC is similar to AIC. We have expanded on th</w:t>
      </w:r>
      <w:r>
        <w:t>e explanation about QIC vs other information criterion. The reviewer is correct that QIC is specific to GEE-type models. Because GEE uses quasi-likelihood rather than maximum likelihood estimation (as other techniques use such as mixed effects models) info</w:t>
      </w:r>
      <w:r>
        <w:t xml:space="preserve">rmation criteria such as AIC can not be used since they rely on maximum likelihood. We agree that the wording surrounding 'fit' and 'complex' could be clearer. However, we disagree that it should be omitted since techniques such as QIC </w:t>
      </w:r>
      <w:r>
        <w:rPr>
          <w:i/>
        </w:rPr>
        <w:t>do</w:t>
      </w:r>
      <w:r>
        <w:t xml:space="preserve"> select models tha</w:t>
      </w:r>
      <w:r>
        <w:t xml:space="preserve">t have both a good fit and are less complex. While techniques such as AIC are powerful model selection methods, they have an inherent limitation in that models with more parameters will have a better fit. So models with more parameters (more 'complex') be </w:t>
      </w:r>
      <w:r>
        <w:t>more likely to be selected by default when using AIC. QIC and other similar information criteria techniques on the other hand try to balance this limitation by explicitly including terms that penalize a more 'complex' model (more parameters) while still em</w:t>
      </w:r>
      <w:r>
        <w:t>phasizing a good fit. We have clarified this in the manuscript with the wording: "... that has both a good model fit while keeping model complexity low (</w:t>
      </w:r>
      <w:proofErr w:type="gramStart"/>
      <w:r>
        <w:t>less</w:t>
      </w:r>
      <w:proofErr w:type="gramEnd"/>
      <w:r>
        <w:t xml:space="preserve"> variables included)</w:t>
      </w:r>
      <w:commentRangeStart w:id="74"/>
      <w:r>
        <w:t>.</w:t>
      </w:r>
      <w:commentRangeEnd w:id="74"/>
      <w:r w:rsidR="00E32987">
        <w:rPr>
          <w:rStyle w:val="CommentReference"/>
        </w:rPr>
        <w:commentReference w:id="74"/>
      </w:r>
      <w:r>
        <w:t>"</w:t>
      </w:r>
    </w:p>
    <w:p w:rsidR="00706DA4" w:rsidRDefault="0087745D">
      <w:pPr>
        <w:numPr>
          <w:ilvl w:val="1"/>
          <w:numId w:val="10"/>
        </w:numPr>
      </w:pPr>
      <w:r>
        <w:rPr>
          <w:i/>
        </w:rPr>
        <w:lastRenderedPageBreak/>
        <w:t>"ESM - collider variables. As mentioned in main comments this is all a bit v</w:t>
      </w:r>
      <w:r>
        <w:rPr>
          <w:i/>
        </w:rPr>
        <w:t>ague - "arrows appearing to collide" and so on doesn’t really convey what is going on here. This is a technical description so please be a little more precise!"</w:t>
      </w:r>
    </w:p>
    <w:p w:rsidR="00706DA4" w:rsidRDefault="0087745D">
      <w:pPr>
        <w:numPr>
          <w:ilvl w:val="1"/>
          <w:numId w:val="6"/>
        </w:numPr>
      </w:pPr>
      <w:r>
        <w:t>We have added this to the ESM Methods section</w:t>
      </w:r>
      <w:commentRangeStart w:id="75"/>
      <w:r>
        <w:t>.</w:t>
      </w:r>
      <w:commentRangeEnd w:id="75"/>
      <w:r w:rsidR="00E32987">
        <w:rPr>
          <w:rStyle w:val="CommentReference"/>
        </w:rPr>
        <w:commentReference w:id="75"/>
      </w:r>
    </w:p>
    <w:p w:rsidR="00706DA4" w:rsidRDefault="0087745D">
      <w:pPr>
        <w:pStyle w:val="Heading2"/>
      </w:pPr>
      <w:bookmarkStart w:id="76" w:name="referee-2"/>
      <w:bookmarkEnd w:id="76"/>
      <w:r>
        <w:t>Referee: 2</w:t>
      </w:r>
    </w:p>
    <w:p w:rsidR="00706DA4" w:rsidRDefault="0087745D">
      <w:pPr>
        <w:numPr>
          <w:ilvl w:val="0"/>
          <w:numId w:val="11"/>
        </w:numPr>
      </w:pPr>
      <w:r>
        <w:rPr>
          <w:i/>
        </w:rPr>
        <w:t>"In this manuscript, the authors inve</w:t>
      </w:r>
      <w:r>
        <w:rPr>
          <w:i/>
        </w:rPr>
        <w:t>stigated the link between total and several fractions of serum NEFA and the clinical indexes of insulin secretion and sensitivity by using GEE model in a diabetes risk group over 6-years longitudinal follow-up."</w:t>
      </w:r>
      <w:r>
        <w:t xml:space="preserve"> ... </w:t>
      </w:r>
      <w:r>
        <w:rPr>
          <w:i/>
        </w:rPr>
        <w:t xml:space="preserve">"Overall, this study is interesting and </w:t>
      </w:r>
      <w:r>
        <w:rPr>
          <w:i/>
        </w:rPr>
        <w:t>novel to show the long-term exposures to some specific NEFA fractions are negatively associated with mainly beta-cell function in human, which convincingly confirms and advances the previous basic and clinical studies in this field."</w:t>
      </w:r>
    </w:p>
    <w:p w:rsidR="00706DA4" w:rsidRDefault="0087745D">
      <w:pPr>
        <w:numPr>
          <w:ilvl w:val="0"/>
          <w:numId w:val="6"/>
        </w:numPr>
      </w:pPr>
      <w:r>
        <w:t xml:space="preserve">We thank the reviewer </w:t>
      </w:r>
      <w:r>
        <w:t xml:space="preserve">for </w:t>
      </w:r>
      <w:del w:id="77" w:author="Tony" w:date="2017-09-27T10:55:00Z">
        <w:r w:rsidDel="008E47AA">
          <w:delText xml:space="preserve">this </w:delText>
        </w:r>
      </w:del>
      <w:ins w:id="78" w:author="Tony" w:date="2017-09-27T10:55:00Z">
        <w:r w:rsidR="008E47AA">
          <w:t>these supportive</w:t>
        </w:r>
        <w:r w:rsidR="008E47AA">
          <w:t xml:space="preserve"> </w:t>
        </w:r>
      </w:ins>
      <w:r>
        <w:t xml:space="preserve">comments and the suggested edits below. We have incorporated </w:t>
      </w:r>
      <w:del w:id="79" w:author="Tony" w:date="2017-09-27T10:55:00Z">
        <w:r w:rsidDel="008E47AA">
          <w:delText xml:space="preserve">most </w:delText>
        </w:r>
      </w:del>
      <w:ins w:id="80" w:author="Tony" w:date="2017-09-27T10:55:00Z">
        <w:r w:rsidR="008E47AA">
          <w:t>the vast majority</w:t>
        </w:r>
        <w:r w:rsidR="008E47AA">
          <w:t xml:space="preserve"> </w:t>
        </w:r>
      </w:ins>
      <w:r>
        <w:t xml:space="preserve">of the suggestions and have provided responses that hopefully clarify </w:t>
      </w:r>
      <w:del w:id="81" w:author="Tony" w:date="2017-09-27T10:55:00Z">
        <w:r w:rsidDel="008E47AA">
          <w:delText>other questions and comments</w:delText>
        </w:r>
      </w:del>
      <w:ins w:id="82" w:author="Tony" w:date="2017-09-27T10:55:00Z">
        <w:r w:rsidR="008E47AA">
          <w:t>these concerns</w:t>
        </w:r>
      </w:ins>
      <w:r>
        <w:t>.</w:t>
      </w:r>
    </w:p>
    <w:p w:rsidR="00706DA4" w:rsidRDefault="0087745D">
      <w:pPr>
        <w:numPr>
          <w:ilvl w:val="0"/>
          <w:numId w:val="12"/>
        </w:numPr>
      </w:pPr>
      <w:r>
        <w:rPr>
          <w:i/>
        </w:rPr>
        <w:t>"Serum insulin and/or NEFA levels could be affected by several factors: I would s</w:t>
      </w:r>
      <w:r>
        <w:rPr>
          <w:i/>
        </w:rPr>
        <w:t>uggest excluding the participants who have endocrine, hepatic or renal disorders. Also, I suggest mentioning the detail of medications, which could affect insulin/glucose/NEFA measurement; page 24, line 7, "Medication use did not influence NEFA composition</w:t>
      </w:r>
      <w:r>
        <w:rPr>
          <w:i/>
        </w:rPr>
        <w:t>, the outcomes, or the GEE models (data not shown)" is not clear enough."</w:t>
      </w:r>
    </w:p>
    <w:p w:rsidR="00706DA4" w:rsidRDefault="0087745D">
      <w:pPr>
        <w:numPr>
          <w:ilvl w:val="0"/>
          <w:numId w:val="6"/>
        </w:numPr>
      </w:pPr>
      <w:commentRangeStart w:id="83"/>
      <w:r>
        <w:t xml:space="preserve">{{confirm that participants didn't have other disease}}. </w:t>
      </w:r>
      <w:commentRangeEnd w:id="83"/>
      <w:r w:rsidR="00986F61">
        <w:rPr>
          <w:rStyle w:val="CommentReference"/>
        </w:rPr>
        <w:commentReference w:id="83"/>
      </w:r>
      <w:r>
        <w:t>We have expanded on the details about medication use (i.e. general types taken).</w:t>
      </w:r>
    </w:p>
    <w:p w:rsidR="00706DA4" w:rsidRDefault="0087745D">
      <w:pPr>
        <w:numPr>
          <w:ilvl w:val="0"/>
          <w:numId w:val="12"/>
        </w:numPr>
      </w:pPr>
      <w:r>
        <w:rPr>
          <w:i/>
        </w:rPr>
        <w:t>"Glucose clamp test is the standard to evalu</w:t>
      </w:r>
      <w:r>
        <w:rPr>
          <w:i/>
        </w:rPr>
        <w:t xml:space="preserve">ate insulin sensitivity instead of the indexes used in this study. I know it is very hard to perform it in a large number of </w:t>
      </w:r>
      <w:r>
        <w:rPr>
          <w:i/>
        </w:rPr>
        <w:lastRenderedPageBreak/>
        <w:t>participants, but it may be one of the reasons why the effect of NEFAs on insulin sensitivity was limited. I would suggest discussi</w:t>
      </w:r>
      <w:r>
        <w:rPr>
          <w:i/>
        </w:rPr>
        <w:t>ng the limitation of these indexes."</w:t>
      </w:r>
    </w:p>
    <w:p w:rsidR="00706DA4" w:rsidRDefault="0087745D">
      <w:pPr>
        <w:numPr>
          <w:ilvl w:val="0"/>
          <w:numId w:val="6"/>
        </w:numPr>
      </w:pPr>
      <w:r>
        <w:t>We agree, this suggestion is pertinent and has been included in the limitations section of the conclusion</w:t>
      </w:r>
      <w:ins w:id="84" w:author="Tony" w:date="2017-09-27T10:59:00Z">
        <w:r w:rsidR="00986F61">
          <w:t xml:space="preserve"> in the revised manuscript</w:t>
        </w:r>
      </w:ins>
      <w:r>
        <w:t>.</w:t>
      </w:r>
    </w:p>
    <w:p w:rsidR="00706DA4" w:rsidRDefault="0087745D">
      <w:pPr>
        <w:numPr>
          <w:ilvl w:val="0"/>
          <w:numId w:val="12"/>
        </w:numPr>
      </w:pPr>
      <w:r>
        <w:rPr>
          <w:i/>
        </w:rPr>
        <w:t>"Most of the indexes in this study are based on glucose and insulin levels. I think the reader would know the da</w:t>
      </w:r>
      <w:r>
        <w:rPr>
          <w:i/>
        </w:rPr>
        <w:t>ta of baseline and follow-up glucose and insulin levels as well as indexes (in Table 1)."</w:t>
      </w:r>
    </w:p>
    <w:p w:rsidR="00706DA4" w:rsidRDefault="0087745D">
      <w:pPr>
        <w:numPr>
          <w:ilvl w:val="0"/>
          <w:numId w:val="6"/>
        </w:numPr>
      </w:pPr>
      <w:r>
        <w:t>Both glucose and insulin have been added to Table 1.</w:t>
      </w:r>
    </w:p>
    <w:p w:rsidR="00706DA4" w:rsidRDefault="0087745D">
      <w:pPr>
        <w:numPr>
          <w:ilvl w:val="0"/>
          <w:numId w:val="12"/>
        </w:numPr>
      </w:pPr>
      <w:r>
        <w:rPr>
          <w:i/>
        </w:rPr>
        <w:t>"I understand several NEFA fractions are statistically related to indexes of beta-cell function; however, does ea</w:t>
      </w:r>
      <w:r>
        <w:rPr>
          <w:i/>
        </w:rPr>
        <w:t>ch individual show the same trend? For example, the graph which shows NEFA concentrations and the individual decline ratio of beta-cell function over 6-years (value of slope, if compatible) may convince the reader more, at least for the representative NEFA</w:t>
      </w:r>
      <w:r>
        <w:rPr>
          <w:i/>
        </w:rPr>
        <w:t xml:space="preserve"> fractions."</w:t>
      </w:r>
    </w:p>
    <w:p w:rsidR="00706DA4" w:rsidRDefault="0087745D">
      <w:pPr>
        <w:numPr>
          <w:ilvl w:val="0"/>
          <w:numId w:val="6"/>
        </w:numPr>
      </w:pPr>
      <w:commentRangeStart w:id="85"/>
      <w:r>
        <w:t xml:space="preserve">{{This comment is not entirely clear to me}} </w:t>
      </w:r>
      <w:commentRangeEnd w:id="85"/>
      <w:r w:rsidR="00986F61">
        <w:rPr>
          <w:rStyle w:val="CommentReference"/>
        </w:rPr>
        <w:commentReference w:id="85"/>
      </w:r>
      <w:r>
        <w:t>This is an interesting question. GEE does not model on the individual level, only on the population as a whole. As such, we cannot answer research questions specific to individuals. There are statis</w:t>
      </w:r>
      <w:r>
        <w:t>tical techniques that can extract individual level associations, however, our objective was (at least initially) to examine population level associations. We therefore chose statistical techniques suitable to the study design and our research questions, wh</w:t>
      </w:r>
      <w:r>
        <w:t>ich was in this case GEE modelling</w:t>
      </w:r>
      <w:commentRangeStart w:id="86"/>
      <w:r>
        <w:t>.</w:t>
      </w:r>
      <w:commentRangeEnd w:id="86"/>
      <w:r w:rsidR="00986F61">
        <w:rPr>
          <w:rStyle w:val="CommentReference"/>
        </w:rPr>
        <w:commentReference w:id="86"/>
      </w:r>
    </w:p>
    <w:p w:rsidR="00706DA4" w:rsidRDefault="0087745D">
      <w:pPr>
        <w:numPr>
          <w:ilvl w:val="0"/>
          <w:numId w:val="12"/>
        </w:numPr>
      </w:pPr>
      <w:r>
        <w:rPr>
          <w:i/>
        </w:rPr>
        <w:t>"Referring previous longitudinal studies showing the link between NEFA level and beta cell deterioration, even which were investigated in the diabetic patients, could confirm the results of this study."</w:t>
      </w:r>
    </w:p>
    <w:p w:rsidR="00706DA4" w:rsidRDefault="0087745D">
      <w:pPr>
        <w:numPr>
          <w:ilvl w:val="0"/>
          <w:numId w:val="6"/>
        </w:numPr>
      </w:pPr>
      <w:r>
        <w:t>We have added some relevant references and associated discussions to the conclusions.</w:t>
      </w:r>
    </w:p>
    <w:p w:rsidR="00706DA4" w:rsidRDefault="0087745D">
      <w:pPr>
        <w:pStyle w:val="Heading2"/>
      </w:pPr>
      <w:bookmarkStart w:id="87" w:name="referee-3"/>
      <w:bookmarkEnd w:id="87"/>
      <w:r>
        <w:lastRenderedPageBreak/>
        <w:t>Referee: 3</w:t>
      </w:r>
    </w:p>
    <w:p w:rsidR="00706DA4" w:rsidRDefault="0087745D">
      <w:pPr>
        <w:numPr>
          <w:ilvl w:val="0"/>
          <w:numId w:val="13"/>
        </w:numPr>
      </w:pPr>
      <w:r>
        <w:rPr>
          <w:i/>
        </w:rPr>
        <w:t>"The authors addressed all major concerns related to the manuscript. I feel that the paper improved by the changes and became more focused by omitting the PLS-</w:t>
      </w:r>
      <w:r>
        <w:rPr>
          <w:i/>
        </w:rPr>
        <w:t>DA analysis. By adding a detailed explanation to the discussion on the potential importance of potential confounders and mediators, the interpretation of the findings became much clearer."</w:t>
      </w:r>
    </w:p>
    <w:p w:rsidR="00706DA4" w:rsidRDefault="0087745D">
      <w:pPr>
        <w:numPr>
          <w:ilvl w:val="0"/>
          <w:numId w:val="6"/>
        </w:numPr>
      </w:pPr>
      <w:r>
        <w:t>We thank the reviewer for the</w:t>
      </w:r>
      <w:ins w:id="88" w:author="Tony" w:date="2017-09-27T11:02:00Z">
        <w:r w:rsidR="00986F61">
          <w:t>se</w:t>
        </w:r>
      </w:ins>
      <w:r>
        <w:t xml:space="preserve"> comments and have made the suggested </w:t>
      </w:r>
      <w:r>
        <w:t>changes as requested below.</w:t>
      </w:r>
    </w:p>
    <w:p w:rsidR="00706DA4" w:rsidRDefault="0087745D">
      <w:pPr>
        <w:numPr>
          <w:ilvl w:val="0"/>
          <w:numId w:val="13"/>
        </w:numPr>
      </w:pPr>
      <w:r>
        <w:rPr>
          <w:i/>
        </w:rPr>
        <w:t>"Some minor comments regarding the wording of the conclusions and missing information on the DAGs remain but I only have the following comments:"</w:t>
      </w:r>
    </w:p>
    <w:p w:rsidR="00706DA4" w:rsidRDefault="0087745D">
      <w:pPr>
        <w:pStyle w:val="Compact"/>
        <w:numPr>
          <w:ilvl w:val="0"/>
          <w:numId w:val="13"/>
        </w:numPr>
      </w:pPr>
      <w:r>
        <w:rPr>
          <w:i/>
        </w:rPr>
        <w:t>"Minor comments"</w:t>
      </w:r>
    </w:p>
    <w:p w:rsidR="00706DA4" w:rsidRDefault="0087745D">
      <w:pPr>
        <w:numPr>
          <w:ilvl w:val="1"/>
          <w:numId w:val="14"/>
        </w:numPr>
      </w:pPr>
      <w:r>
        <w:rPr>
          <w:i/>
        </w:rPr>
        <w:t>"Introduction: "Therefore, our objective was to examine the assoc</w:t>
      </w:r>
      <w:r>
        <w:rPr>
          <w:i/>
        </w:rPr>
        <w:t>iation of serum NEFA composition on changes over time in insulin sensitivity and beta-cell function in a longitudinal cohort. We hypothesized that higher palmitic acid and lower PUFA such as eicosapentaenoic acid in the NEFA fraction would associate with d</w:t>
      </w:r>
      <w:r>
        <w:rPr>
          <w:i/>
        </w:rPr>
        <w:t>eclining insulin sensitivity and beta-cell function over 6 years." I would prefer to use the word differences instead of changes, as the main focus of the paper is not on the time interaction but on the main effects."</w:t>
      </w:r>
    </w:p>
    <w:p w:rsidR="00706DA4" w:rsidRDefault="0087745D">
      <w:pPr>
        <w:numPr>
          <w:ilvl w:val="1"/>
          <w:numId w:val="6"/>
        </w:numPr>
      </w:pPr>
      <w:r>
        <w:t>We agree with this wording. It has bee</w:t>
      </w:r>
      <w:r>
        <w:t>n edited</w:t>
      </w:r>
      <w:ins w:id="89" w:author="Tony" w:date="2017-09-27T11:03:00Z">
        <w:r w:rsidR="00986F61">
          <w:t xml:space="preserve"> in the revised manuscript</w:t>
        </w:r>
      </w:ins>
      <w:r>
        <w:t>.</w:t>
      </w:r>
    </w:p>
    <w:p w:rsidR="00706DA4" w:rsidRDefault="0087745D">
      <w:pPr>
        <w:numPr>
          <w:ilvl w:val="1"/>
          <w:numId w:val="14"/>
        </w:numPr>
      </w:pPr>
      <w:r>
        <w:rPr>
          <w:i/>
        </w:rPr>
        <w:t>"Conclusions: "In a Canadian population of adults who were at-risk for diabetes, we found that higher total NEFA concentrations independently predicted lower beta-cell function after 6 years." I would prefer to use over 6 years instead of after 6</w:t>
      </w:r>
      <w:r>
        <w:rPr>
          <w:i/>
        </w:rPr>
        <w:t xml:space="preserve"> years, as the difference was present from the measurement point to the end of follow-up."</w:t>
      </w:r>
    </w:p>
    <w:p w:rsidR="00706DA4" w:rsidRDefault="0087745D">
      <w:pPr>
        <w:numPr>
          <w:ilvl w:val="1"/>
          <w:numId w:val="6"/>
        </w:numPr>
      </w:pPr>
      <w:r>
        <w:lastRenderedPageBreak/>
        <w:t>We agree with this wording. It has been edited</w:t>
      </w:r>
      <w:ins w:id="90" w:author="Tony" w:date="2017-09-27T11:03:00Z">
        <w:r w:rsidR="00986F61" w:rsidRPr="00986F61">
          <w:t xml:space="preserve"> </w:t>
        </w:r>
        <w:r w:rsidR="00986F61">
          <w:t>in the revised manuscript</w:t>
        </w:r>
      </w:ins>
      <w:del w:id="91" w:author="Tony" w:date="2017-09-27T11:03:00Z">
        <w:r w:rsidDel="00986F61">
          <w:delText>.</w:delText>
        </w:r>
      </w:del>
    </w:p>
    <w:p w:rsidR="00706DA4" w:rsidRDefault="0087745D">
      <w:pPr>
        <w:numPr>
          <w:ilvl w:val="1"/>
          <w:numId w:val="14"/>
        </w:numPr>
      </w:pPr>
      <w:r>
        <w:rPr>
          <w:i/>
        </w:rPr>
        <w:t>"Please add the number of observations for each clinic visit in Table 1."</w:t>
      </w:r>
    </w:p>
    <w:p w:rsidR="00706DA4" w:rsidRDefault="0087745D">
      <w:pPr>
        <w:numPr>
          <w:ilvl w:val="1"/>
          <w:numId w:val="6"/>
        </w:numPr>
      </w:pPr>
      <w:r>
        <w:t xml:space="preserve">As requested, this has been added </w:t>
      </w:r>
      <w:del w:id="92" w:author="Tony" w:date="2017-09-27T11:03:00Z">
        <w:r w:rsidDel="00986F61">
          <w:delText>l</w:delText>
        </w:r>
      </w:del>
      <w:r>
        <w:t>to Table</w:t>
      </w:r>
      <w:r>
        <w:t xml:space="preserve"> 1.</w:t>
      </w:r>
    </w:p>
    <w:p w:rsidR="00706DA4" w:rsidRDefault="0087745D">
      <w:pPr>
        <w:numPr>
          <w:ilvl w:val="1"/>
          <w:numId w:val="14"/>
        </w:numPr>
      </w:pPr>
      <w:r>
        <w:rPr>
          <w:i/>
        </w:rPr>
        <w:t>"Please add the number of incident and prevalent diabetes cases to the respective exclusions in ESM Figure 1. For example: n=736 had baseline data collected, n=XX diabetes cases were excluded; n=619 had 3-year data, n=XX incident diabetes cases were ex</w:t>
      </w:r>
      <w:r>
        <w:rPr>
          <w:i/>
        </w:rPr>
        <w:t>cluded..."</w:t>
      </w:r>
    </w:p>
    <w:p w:rsidR="00706DA4" w:rsidRDefault="0087745D">
      <w:pPr>
        <w:numPr>
          <w:ilvl w:val="1"/>
          <w:numId w:val="6"/>
        </w:numPr>
      </w:pPr>
      <w:r>
        <w:t>This has been added to ESM Figure 1.</w:t>
      </w:r>
    </w:p>
    <w:p w:rsidR="00706DA4" w:rsidRDefault="0087745D">
      <w:pPr>
        <w:numPr>
          <w:ilvl w:val="1"/>
          <w:numId w:val="14"/>
        </w:numPr>
      </w:pPr>
      <w:r>
        <w:rPr>
          <w:i/>
        </w:rPr>
        <w:t>"Please add the colour codes for DAGs (i.e.: exposure, outcome, ancestor of exposure, ancestor of outcome, ancestor of both, causal path, biasing path)."</w:t>
      </w:r>
    </w:p>
    <w:p w:rsidR="00706DA4" w:rsidRDefault="0087745D">
      <w:pPr>
        <w:numPr>
          <w:ilvl w:val="1"/>
          <w:numId w:val="6"/>
        </w:numPr>
      </w:pPr>
      <w:r>
        <w:t>This has been added to the DAG ESM Figures, as request</w:t>
      </w:r>
      <w:r>
        <w:t>ed.</w:t>
      </w:r>
    </w:p>
    <w:p w:rsidR="00706DA4" w:rsidRDefault="0087745D">
      <w:pPr>
        <w:pStyle w:val="Heading2"/>
      </w:pPr>
      <w:bookmarkStart w:id="93" w:name="referee-4"/>
      <w:bookmarkEnd w:id="93"/>
      <w:r>
        <w:t>Referee: 4</w:t>
      </w:r>
    </w:p>
    <w:p w:rsidR="00706DA4" w:rsidRDefault="0087745D">
      <w:pPr>
        <w:numPr>
          <w:ilvl w:val="0"/>
          <w:numId w:val="15"/>
        </w:numPr>
      </w:pPr>
      <w:r>
        <w:rPr>
          <w:i/>
        </w:rPr>
        <w:t>"This is an interesting analysis on NEFA ,insulin sensitivity and beta cell function."</w:t>
      </w:r>
      <w:r>
        <w:t xml:space="preserve"> ... </w:t>
      </w:r>
      <w:r>
        <w:rPr>
          <w:i/>
        </w:rPr>
        <w:t>"My major concern is that with the current approach the complexity of metabolic regulation may be lost to some extent. This makes it hard to interpret</w:t>
      </w:r>
      <w:r>
        <w:rPr>
          <w:i/>
        </w:rPr>
        <w:t xml:space="preserve"> these findings with respect to biological significance:"</w:t>
      </w:r>
    </w:p>
    <w:p w:rsidR="00706DA4" w:rsidRDefault="0087745D">
      <w:pPr>
        <w:pStyle w:val="Compact"/>
        <w:numPr>
          <w:ilvl w:val="1"/>
          <w:numId w:val="16"/>
        </w:numPr>
      </w:pPr>
      <w:r>
        <w:rPr>
          <w:i/>
        </w:rPr>
        <w:t>"With respect to peripheral insulin sensitivity (referred to in the discussion) the effects of saturated fatty acids may strongly depend on metabolic phenotype, ie more pronounced in insulin resista</w:t>
      </w:r>
      <w:r>
        <w:rPr>
          <w:i/>
        </w:rPr>
        <w:t>nt subjects, was initial metabolic phenotype taken into account in the present analysis</w:t>
      </w:r>
      <w:commentRangeStart w:id="94"/>
      <w:r>
        <w:rPr>
          <w:i/>
        </w:rPr>
        <w:t>?</w:t>
      </w:r>
      <w:commentRangeEnd w:id="94"/>
      <w:r w:rsidR="006A1834">
        <w:rPr>
          <w:rStyle w:val="CommentReference"/>
        </w:rPr>
        <w:commentReference w:id="94"/>
      </w:r>
      <w:r>
        <w:rPr>
          <w:i/>
        </w:rPr>
        <w:t>"</w:t>
      </w:r>
    </w:p>
    <w:p w:rsidR="00706DA4" w:rsidRDefault="0087745D">
      <w:pPr>
        <w:numPr>
          <w:ilvl w:val="0"/>
          <w:numId w:val="6"/>
        </w:numPr>
      </w:pPr>
      <w:r>
        <w:t>The initial metabolic phenotype and subsequent influence of saturated fatty acids is taken into account in the time-by-fatty acid interaction. {{expand}}</w:t>
      </w:r>
    </w:p>
    <w:p w:rsidR="00706DA4" w:rsidRDefault="0087745D">
      <w:pPr>
        <w:pStyle w:val="Compact"/>
        <w:numPr>
          <w:ilvl w:val="1"/>
          <w:numId w:val="17"/>
        </w:numPr>
      </w:pPr>
      <w:r>
        <w:rPr>
          <w:i/>
        </w:rPr>
        <w:lastRenderedPageBreak/>
        <w:t>"it is a pit</w:t>
      </w:r>
      <w:r>
        <w:rPr>
          <w:i/>
        </w:rPr>
        <w:t>y that the analysis of fatty acids composition in phospholipids and serum cholesteryl esters have been published in a separate paper, altogether this would add very much to the total interpretation."</w:t>
      </w:r>
    </w:p>
    <w:p w:rsidR="00706DA4" w:rsidRDefault="0087745D">
      <w:pPr>
        <w:numPr>
          <w:ilvl w:val="0"/>
          <w:numId w:val="6"/>
        </w:numPr>
      </w:pPr>
      <w:r>
        <w:t>While we agree with the reviewer that inclusion of the p</w:t>
      </w:r>
      <w:r>
        <w:t xml:space="preserve">hospholipid and cholesteryl ester farctions would have added to the interpretation, </w:t>
      </w:r>
      <w:r>
        <w:t>the volume and complexity of the analyses would not have been publishable with current journal word and figure count limits. This was the reason we decided to publish the f</w:t>
      </w:r>
      <w:r>
        <w:t xml:space="preserve">ractions in separate manuscripts, to maintain a clear and focus narrative within the constraints of the journals limits {{rephrase}}. </w:t>
      </w:r>
      <w:commentRangeStart w:id="95"/>
      <w:r>
        <w:t>{{</w:t>
      </w:r>
      <w:proofErr w:type="gramStart"/>
      <w:r>
        <w:t>mention</w:t>
      </w:r>
      <w:proofErr w:type="gramEnd"/>
      <w:r>
        <w:t xml:space="preserve"> my thesis?}}</w:t>
      </w:r>
      <w:commentRangeEnd w:id="95"/>
      <w:r w:rsidR="006A1834">
        <w:rPr>
          <w:rStyle w:val="CommentReference"/>
        </w:rPr>
        <w:commentReference w:id="95"/>
      </w:r>
    </w:p>
    <w:p w:rsidR="00706DA4" w:rsidRDefault="0087745D">
      <w:pPr>
        <w:pStyle w:val="Compact"/>
        <w:numPr>
          <w:ilvl w:val="1"/>
          <w:numId w:val="18"/>
        </w:numPr>
      </w:pPr>
      <w:commentRangeStart w:id="96"/>
      <w:r>
        <w:rPr>
          <w:i/>
        </w:rPr>
        <w:t xml:space="preserve">"some discussion on what determines plasma fatty acid profile may be </w:t>
      </w:r>
      <w:r>
        <w:rPr>
          <w:i/>
        </w:rPr>
        <w:t>useful, beside spillover also (selective) release by endogenous lipolysis. To what extent does it reflect dietary composition, was habitual fat intake taken into account?"</w:t>
      </w:r>
    </w:p>
    <w:p w:rsidR="00706DA4" w:rsidRDefault="0087745D">
      <w:pPr>
        <w:numPr>
          <w:ilvl w:val="0"/>
          <w:numId w:val="15"/>
        </w:numPr>
      </w:pPr>
      <w:r>
        <w:rPr>
          <w:i/>
        </w:rPr>
        <w:t>"Altogether, this paper would gain strength by addressing the limitations in interpr</w:t>
      </w:r>
      <w:r>
        <w:rPr>
          <w:i/>
        </w:rPr>
        <w:t>etation in more detail."</w:t>
      </w:r>
      <w:commentRangeEnd w:id="96"/>
      <w:r w:rsidR="00BA3127">
        <w:rPr>
          <w:rStyle w:val="CommentReference"/>
        </w:rPr>
        <w:commentReference w:id="96"/>
      </w:r>
    </w:p>
    <w:p w:rsidR="00706DA4" w:rsidRDefault="0087745D">
      <w:pPr>
        <w:pStyle w:val="Heading2"/>
      </w:pPr>
      <w:bookmarkStart w:id="97" w:name="associate-editor"/>
      <w:bookmarkEnd w:id="97"/>
      <w:r>
        <w:t>Associate Editor</w:t>
      </w:r>
    </w:p>
    <w:p w:rsidR="00706DA4" w:rsidRDefault="0087745D">
      <w:pPr>
        <w:numPr>
          <w:ilvl w:val="0"/>
          <w:numId w:val="19"/>
        </w:numPr>
      </w:pPr>
      <w:r>
        <w:rPr>
          <w:i/>
        </w:rPr>
        <w:t xml:space="preserve">"The reviewers provide numerous minor and major comments, for example regarding motivation of the statistical approach, </w:t>
      </w:r>
      <w:commentRangeStart w:id="98"/>
      <w:r>
        <w:rPr>
          <w:i/>
        </w:rPr>
        <w:t>which require revision or careful response."</w:t>
      </w:r>
      <w:commentRangeEnd w:id="98"/>
      <w:r w:rsidR="00BA3127">
        <w:rPr>
          <w:rStyle w:val="CommentReference"/>
        </w:rPr>
        <w:commentReference w:id="98"/>
      </w:r>
    </w:p>
    <w:p w:rsidR="00706DA4" w:rsidRDefault="0087745D">
      <w:pPr>
        <w:numPr>
          <w:ilvl w:val="0"/>
          <w:numId w:val="6"/>
        </w:numPr>
      </w:pPr>
      <w:r>
        <w:t>We hope that the revisions made and the responses</w:t>
      </w:r>
      <w:r>
        <w:t xml:space="preserve"> to the reviewers adequately address all of their concerns or comments.</w:t>
      </w:r>
    </w:p>
    <w:sectPr w:rsidR="00706DA4">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Tony" w:date="2017-09-27T10:09:00Z" w:initials="T">
    <w:p w:rsidR="00EA5566" w:rsidRDefault="00EA5566">
      <w:pPr>
        <w:pStyle w:val="CommentText"/>
      </w:pPr>
      <w:r>
        <w:rPr>
          <w:rStyle w:val="CommentReference"/>
        </w:rPr>
        <w:annotationRef/>
      </w:r>
      <w:r>
        <w:t>As you’ve done above, we should show the reviewer comments in italics</w:t>
      </w:r>
    </w:p>
  </w:comment>
  <w:comment w:id="12" w:author="Tony" w:date="2017-09-27T10:10:00Z" w:initials="T">
    <w:p w:rsidR="00EA5566" w:rsidRDefault="00EA5566">
      <w:pPr>
        <w:pStyle w:val="CommentText"/>
      </w:pPr>
      <w:r>
        <w:rPr>
          <w:rStyle w:val="CommentReference"/>
        </w:rPr>
        <w:annotationRef/>
      </w:r>
      <w:r>
        <w:t>Despite the verbosity, I get the sense that this is not a hostile or strident reviewer, so rather than re-doing your analysis, if you collegially respond by explaining the choice of GEE in a bit more detail, this should do it.</w:t>
      </w:r>
    </w:p>
  </w:comment>
  <w:comment w:id="13" w:author="Tony" w:date="2017-09-27T10:11:00Z" w:initials="T">
    <w:p w:rsidR="00EA5566" w:rsidRDefault="00EA5566">
      <w:pPr>
        <w:pStyle w:val="CommentText"/>
      </w:pPr>
      <w:r>
        <w:rPr>
          <w:rStyle w:val="CommentReference"/>
        </w:rPr>
        <w:annotationRef/>
      </w:r>
      <w:r>
        <w:t>Seems like the reviewer is providing some suggestions for the extra rationale s/he would like to see.</w:t>
      </w:r>
    </w:p>
  </w:comment>
  <w:comment w:id="29" w:author="Tony" w:date="2017-09-27T10:18:00Z" w:initials="T">
    <w:p w:rsidR="007A135A" w:rsidRDefault="007A135A">
      <w:pPr>
        <w:pStyle w:val="CommentText"/>
      </w:pPr>
      <w:r>
        <w:rPr>
          <w:rStyle w:val="CommentReference"/>
        </w:rPr>
        <w:annotationRef/>
      </w:r>
      <w:r>
        <w:t>I agree – it’s probably better to stay away from introducing the concept of non-linearity as it may open up a whole new can of worms for this reviewer.</w:t>
      </w:r>
    </w:p>
  </w:comment>
  <w:comment w:id="31" w:author="Tony" w:date="2017-09-27T10:22:00Z" w:initials="T">
    <w:p w:rsidR="007A135A" w:rsidRDefault="007A135A">
      <w:pPr>
        <w:pStyle w:val="CommentText"/>
      </w:pPr>
      <w:r>
        <w:rPr>
          <w:rStyle w:val="CommentReference"/>
        </w:rPr>
        <w:annotationRef/>
      </w:r>
      <w:proofErr w:type="gramStart"/>
      <w:r>
        <w:t>“ …</w:t>
      </w:r>
      <w:proofErr w:type="gramEnd"/>
      <w:r>
        <w:t xml:space="preserve"> increases … ‘?</w:t>
      </w:r>
    </w:p>
  </w:comment>
  <w:comment w:id="32" w:author="Tony" w:date="2017-09-27T10:22:00Z" w:initials="T">
    <w:p w:rsidR="007A135A" w:rsidRDefault="007A135A">
      <w:pPr>
        <w:pStyle w:val="CommentText"/>
      </w:pPr>
      <w:r>
        <w:rPr>
          <w:rStyle w:val="CommentReference"/>
        </w:rPr>
        <w:annotationRef/>
      </w:r>
      <w:proofErr w:type="gramStart"/>
      <w:r>
        <w:t>“ …</w:t>
      </w:r>
      <w:proofErr w:type="gramEnd"/>
      <w:r>
        <w:t xml:space="preserve"> decrease … “</w:t>
      </w:r>
    </w:p>
  </w:comment>
  <w:comment w:id="33" w:author="Tony" w:date="2017-09-27T10:23:00Z" w:initials="T">
    <w:p w:rsidR="007A135A" w:rsidRDefault="007A135A">
      <w:pPr>
        <w:pStyle w:val="CommentText"/>
      </w:pPr>
      <w:r>
        <w:rPr>
          <w:rStyle w:val="CommentReference"/>
        </w:rPr>
        <w:annotationRef/>
      </w:r>
      <w:r>
        <w:t xml:space="preserve">If we read this reviewers comments 500 times, I’m not sure we would ever achieve a singularity of understanding.  </w:t>
      </w:r>
    </w:p>
    <w:p w:rsidR="007A135A" w:rsidRDefault="007A135A">
      <w:pPr>
        <w:pStyle w:val="CommentText"/>
      </w:pPr>
      <w:r>
        <w:t>I think you’ve done an excellent job responding to this comment.</w:t>
      </w:r>
    </w:p>
  </w:comment>
  <w:comment w:id="34" w:author="Tony" w:date="2017-09-27T10:25:00Z" w:initials="T">
    <w:p w:rsidR="007A135A" w:rsidRDefault="007A135A">
      <w:pPr>
        <w:pStyle w:val="CommentText"/>
      </w:pPr>
      <w:r>
        <w:rPr>
          <w:rStyle w:val="CommentReference"/>
        </w:rPr>
        <w:annotationRef/>
      </w:r>
      <w:r>
        <w:t>Needs italics from here forward ….</w:t>
      </w:r>
    </w:p>
  </w:comment>
  <w:comment w:id="35" w:author="Tony" w:date="2017-09-27T10:26:00Z" w:initials="T">
    <w:p w:rsidR="00CB67A8" w:rsidRDefault="00CB67A8">
      <w:pPr>
        <w:pStyle w:val="CommentText"/>
      </w:pPr>
      <w:r>
        <w:rPr>
          <w:rStyle w:val="CommentReference"/>
        </w:rPr>
        <w:annotationRef/>
      </w:r>
      <w:r>
        <w:t xml:space="preserve">Luke, I think it is OK to be succinct in your responses to this reviewer … at this point we are mostly having a conversation with the associate editor.  </w:t>
      </w:r>
    </w:p>
    <w:p w:rsidR="00CB67A8" w:rsidRDefault="00CB67A8">
      <w:pPr>
        <w:pStyle w:val="CommentText"/>
      </w:pPr>
      <w:r>
        <w:t xml:space="preserve">So one approach is to not separate this comment from the one above, as it seems like they are part of the same thought / thread.  </w:t>
      </w:r>
    </w:p>
  </w:comment>
  <w:comment w:id="36" w:author="Tony" w:date="2017-09-27T10:27:00Z" w:initials="T">
    <w:p w:rsidR="00F900A4" w:rsidRDefault="00F900A4">
      <w:pPr>
        <w:pStyle w:val="CommentText"/>
      </w:pPr>
      <w:r>
        <w:rPr>
          <w:rStyle w:val="CommentReference"/>
        </w:rPr>
        <w:annotationRef/>
      </w:r>
      <w:r>
        <w:t xml:space="preserve">… </w:t>
      </w:r>
      <w:proofErr w:type="gramStart"/>
      <w:r>
        <w:t>this</w:t>
      </w:r>
      <w:proofErr w:type="gramEnd"/>
      <w:r>
        <w:t xml:space="preserve"> approach would mean you don’t have to reiterate … </w:t>
      </w:r>
    </w:p>
  </w:comment>
  <w:comment w:id="37" w:author="Tony" w:date="2017-09-27T10:28:00Z" w:initials="T">
    <w:p w:rsidR="00F900A4" w:rsidRDefault="00F900A4">
      <w:pPr>
        <w:pStyle w:val="CommentText"/>
      </w:pPr>
      <w:r>
        <w:rPr>
          <w:rStyle w:val="CommentReference"/>
        </w:rPr>
        <w:annotationRef/>
      </w:r>
      <w:r>
        <w:t xml:space="preserve">May be better to say that it is not possible or the </w:t>
      </w:r>
      <w:proofErr w:type="spellStart"/>
      <w:r>
        <w:t>intercorrelation</w:t>
      </w:r>
      <w:proofErr w:type="spellEnd"/>
      <w:r>
        <w:t xml:space="preserve"> of the NEFAs would cause instability due to collinearity … </w:t>
      </w:r>
    </w:p>
  </w:comment>
  <w:comment w:id="38" w:author="Tony" w:date="2017-09-27T10:28:00Z" w:initials="T">
    <w:p w:rsidR="00F900A4" w:rsidRDefault="00F900A4">
      <w:pPr>
        <w:pStyle w:val="CommentText"/>
      </w:pPr>
      <w:r>
        <w:rPr>
          <w:rStyle w:val="CommentReference"/>
        </w:rPr>
        <w:annotationRef/>
      </w:r>
      <w:r>
        <w:t xml:space="preserve">Right … </w:t>
      </w:r>
    </w:p>
  </w:comment>
  <w:comment w:id="50" w:author="Tony" w:date="2017-09-27T10:31:00Z" w:initials="T">
    <w:p w:rsidR="00F900A4" w:rsidRDefault="00F900A4">
      <w:pPr>
        <w:pStyle w:val="CommentText"/>
      </w:pPr>
      <w:r>
        <w:rPr>
          <w:rStyle w:val="CommentReference"/>
        </w:rPr>
        <w:annotationRef/>
      </w:r>
      <w:r>
        <w:t>Not sure if my edits here capture what you were trying to convey</w:t>
      </w:r>
    </w:p>
  </w:comment>
  <w:comment w:id="51" w:author="Tony" w:date="2017-09-27T10:32:00Z" w:initials="T">
    <w:p w:rsidR="00F900A4" w:rsidRDefault="00F900A4">
      <w:pPr>
        <w:pStyle w:val="CommentText"/>
      </w:pPr>
      <w:r>
        <w:rPr>
          <w:rStyle w:val="CommentReference"/>
        </w:rPr>
        <w:annotationRef/>
      </w:r>
      <w:r>
        <w:t xml:space="preserve">…. Seems like these last 2 sentences could be simplified … </w:t>
      </w:r>
    </w:p>
    <w:p w:rsidR="00F900A4" w:rsidRDefault="00F900A4">
      <w:pPr>
        <w:pStyle w:val="CommentText"/>
      </w:pPr>
      <w:r>
        <w:t xml:space="preserve">Is it relative proportion, total concentration, or both … </w:t>
      </w:r>
    </w:p>
  </w:comment>
  <w:comment w:id="52" w:author="Tony" w:date="2017-09-27T10:35:00Z" w:initials="T">
    <w:p w:rsidR="00F900A4" w:rsidRDefault="00F900A4">
      <w:pPr>
        <w:pStyle w:val="CommentText"/>
      </w:pPr>
      <w:r>
        <w:rPr>
          <w:rStyle w:val="CommentReference"/>
        </w:rPr>
        <w:annotationRef/>
      </w:r>
      <w:r>
        <w:t>One approach that is sometimes used is to show a model with the covariate in question removed.  This would be a monumental undertaking given the number of exposures and outcomes.  You could consider doing it for 1 or 2 individual FA’s (one significant, one not) to demonstrate that the inclusion of WC is not hugely influential.</w:t>
      </w:r>
    </w:p>
  </w:comment>
  <w:comment w:id="53" w:author="Tony" w:date="2017-09-27T10:37:00Z" w:initials="T">
    <w:p w:rsidR="00323BEE" w:rsidRDefault="00323BEE">
      <w:pPr>
        <w:pStyle w:val="CommentText"/>
      </w:pPr>
      <w:r>
        <w:rPr>
          <w:rStyle w:val="CommentReference"/>
        </w:rPr>
        <w:annotationRef/>
      </w:r>
      <w:r>
        <w:t>Maybe this:</w:t>
      </w:r>
    </w:p>
    <w:p w:rsidR="00323BEE" w:rsidRDefault="00323BEE">
      <w:pPr>
        <w:pStyle w:val="CommentText"/>
      </w:pPr>
      <w:r>
        <w:t>“Given that the underlying physiology of NEFA’s role in diabetes pathogenesis has not been fully elucidated, it is possible that there may be some over adjustment in our models.  However … “</w:t>
      </w:r>
    </w:p>
    <w:p w:rsidR="00323BEE" w:rsidRDefault="00323BEE">
      <w:pPr>
        <w:pStyle w:val="CommentText"/>
      </w:pPr>
    </w:p>
  </w:comment>
  <w:comment w:id="62" w:author="Tony" w:date="2017-09-27T10:39:00Z" w:initials="T">
    <w:p w:rsidR="00323BEE" w:rsidRDefault="00323BEE">
      <w:pPr>
        <w:pStyle w:val="CommentText"/>
      </w:pPr>
      <w:r>
        <w:rPr>
          <w:rStyle w:val="CommentReference"/>
        </w:rPr>
        <w:annotationRef/>
      </w:r>
      <w:r>
        <w:t>OK – wow.</w:t>
      </w:r>
    </w:p>
  </w:comment>
  <w:comment w:id="65" w:author="Tony" w:date="2017-09-27T10:39:00Z" w:initials="T">
    <w:p w:rsidR="00323BEE" w:rsidRDefault="00323BEE">
      <w:pPr>
        <w:pStyle w:val="CommentText"/>
      </w:pPr>
      <w:r>
        <w:rPr>
          <w:rStyle w:val="CommentReference"/>
        </w:rPr>
        <w:annotationRef/>
      </w:r>
      <w:r>
        <w:t>In the original MS?</w:t>
      </w:r>
    </w:p>
  </w:comment>
  <w:comment w:id="69" w:author="Tony" w:date="2017-09-27T10:47:00Z" w:initials="T">
    <w:p w:rsidR="00E32987" w:rsidRDefault="00E32987">
      <w:pPr>
        <w:pStyle w:val="CommentText"/>
      </w:pPr>
      <w:r>
        <w:rPr>
          <w:rStyle w:val="CommentReference"/>
        </w:rPr>
        <w:annotationRef/>
      </w:r>
      <w:r>
        <w:t>“The mathematical …</w:t>
      </w:r>
      <w:proofErr w:type="gramStart"/>
      <w:r>
        <w:t>” ??</w:t>
      </w:r>
      <w:proofErr w:type="gramEnd"/>
    </w:p>
  </w:comment>
  <w:comment w:id="74" w:author="Tony" w:date="2017-09-27T10:53:00Z" w:initials="T">
    <w:p w:rsidR="00E32987" w:rsidRDefault="00E32987">
      <w:pPr>
        <w:pStyle w:val="CommentText"/>
      </w:pPr>
      <w:r>
        <w:rPr>
          <w:rStyle w:val="CommentReference"/>
        </w:rPr>
        <w:annotationRef/>
      </w:r>
      <w:r>
        <w:t>Wow.</w:t>
      </w:r>
    </w:p>
    <w:p w:rsidR="00E32987" w:rsidRDefault="00E32987">
      <w:pPr>
        <w:pStyle w:val="CommentText"/>
      </w:pPr>
      <w:r>
        <w:t>Can you give the reviewer a reference here?</w:t>
      </w:r>
    </w:p>
  </w:comment>
  <w:comment w:id="75" w:author="Tony" w:date="2017-09-27T10:53:00Z" w:initials="T">
    <w:p w:rsidR="00E32987" w:rsidRDefault="00E32987">
      <w:pPr>
        <w:pStyle w:val="CommentText"/>
      </w:pPr>
      <w:r>
        <w:rPr>
          <w:rStyle w:val="CommentReference"/>
        </w:rPr>
        <w:annotationRef/>
      </w:r>
      <w:r>
        <w:t>Is it finally over??</w:t>
      </w:r>
    </w:p>
  </w:comment>
  <w:comment w:id="83" w:author="Tony" w:date="2017-09-27T10:59:00Z" w:initials="T">
    <w:p w:rsidR="00986F61" w:rsidRDefault="00986F61">
      <w:pPr>
        <w:pStyle w:val="CommentText"/>
      </w:pPr>
      <w:r>
        <w:rPr>
          <w:rStyle w:val="CommentReference"/>
        </w:rPr>
        <w:annotationRef/>
      </w:r>
      <w:r>
        <w:t>Participants were excluded at baseline if they had CKD, liver disease or other chronic conditions.</w:t>
      </w:r>
    </w:p>
    <w:p w:rsidR="00986F61" w:rsidRDefault="00986F61">
      <w:pPr>
        <w:pStyle w:val="CommentText"/>
      </w:pPr>
      <w:r>
        <w:t>Not sure if you want to go into the lab tests, but there was no-one with CKD &lt; 30 and high ALT.</w:t>
      </w:r>
    </w:p>
  </w:comment>
  <w:comment w:id="85" w:author="Tony" w:date="2017-09-27T11:01:00Z" w:initials="T">
    <w:p w:rsidR="00986F61" w:rsidRDefault="00986F61">
      <w:pPr>
        <w:pStyle w:val="CommentText"/>
      </w:pPr>
      <w:r>
        <w:rPr>
          <w:rStyle w:val="CommentReference"/>
        </w:rPr>
        <w:annotationRef/>
      </w:r>
      <w:r>
        <w:t xml:space="preserve">… </w:t>
      </w:r>
      <w:proofErr w:type="gramStart"/>
      <w:r>
        <w:t>discuss</w:t>
      </w:r>
      <w:proofErr w:type="gramEnd"/>
      <w:r>
        <w:t xml:space="preserve"> </w:t>
      </w:r>
    </w:p>
  </w:comment>
  <w:comment w:id="86" w:author="Tony" w:date="2017-09-27T11:02:00Z" w:initials="T">
    <w:p w:rsidR="00986F61" w:rsidRDefault="00986F61">
      <w:pPr>
        <w:pStyle w:val="CommentText"/>
      </w:pPr>
      <w:r>
        <w:rPr>
          <w:rStyle w:val="CommentReference"/>
        </w:rPr>
        <w:annotationRef/>
      </w:r>
      <w:r>
        <w:t xml:space="preserve">In truth, like ANY study, there will be a variety of individual trajectories … </w:t>
      </w:r>
    </w:p>
  </w:comment>
  <w:comment w:id="94" w:author="Tony" w:date="2017-09-27T12:15:00Z" w:initials="T">
    <w:p w:rsidR="006A1834" w:rsidRDefault="006A1834">
      <w:pPr>
        <w:pStyle w:val="CommentText"/>
      </w:pPr>
      <w:r>
        <w:rPr>
          <w:rStyle w:val="CommentReference"/>
        </w:rPr>
        <w:annotationRef/>
      </w:r>
      <w:r>
        <w:t>I think the reviewer is getting at the concept of MHO vs MUO … did you do any interactio</w:t>
      </w:r>
      <w:r w:rsidR="00117D06">
        <w:t>n testing by baseline adiposity</w:t>
      </w:r>
    </w:p>
  </w:comment>
  <w:comment w:id="95" w:author="Tony" w:date="2017-09-27T11:06:00Z" w:initials="T">
    <w:p w:rsidR="006A1834" w:rsidRDefault="006A1834">
      <w:pPr>
        <w:pStyle w:val="CommentText"/>
      </w:pPr>
      <w:r>
        <w:rPr>
          <w:rStyle w:val="CommentReference"/>
        </w:rPr>
        <w:annotationRef/>
      </w:r>
      <w:r>
        <w:t>PL and CE data are already published!</w:t>
      </w:r>
    </w:p>
  </w:comment>
  <w:comment w:id="96" w:author="Tony" w:date="2017-09-27T11:06:00Z" w:initials="T">
    <w:p w:rsidR="00BA3127" w:rsidRDefault="00BA3127">
      <w:pPr>
        <w:pStyle w:val="CommentText"/>
      </w:pPr>
      <w:r>
        <w:rPr>
          <w:rStyle w:val="CommentReference"/>
        </w:rPr>
        <w:annotationRef/>
      </w:r>
      <w:proofErr w:type="gramStart"/>
      <w:r>
        <w:t>discuss</w:t>
      </w:r>
      <w:proofErr w:type="gramEnd"/>
    </w:p>
  </w:comment>
  <w:comment w:id="98" w:author="Tony" w:date="2017-09-27T11:07:00Z" w:initials="T">
    <w:p w:rsidR="00BA3127" w:rsidRPr="00117D06" w:rsidRDefault="00BA3127">
      <w:pPr>
        <w:pStyle w:val="CommentText"/>
        <w:rPr>
          <w:lang w:val="en-CA"/>
        </w:rPr>
      </w:pPr>
      <w:r>
        <w:rPr>
          <w:rStyle w:val="CommentReference"/>
        </w:rPr>
        <w:annotationRef/>
      </w:r>
      <w:proofErr w:type="gramStart"/>
      <w:r>
        <w:t>no</w:t>
      </w:r>
      <w:proofErr w:type="gramEnd"/>
      <w:r>
        <w:t xml:space="preserve"> kidding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45D" w:rsidRDefault="0087745D">
      <w:pPr>
        <w:spacing w:after="0" w:line="240" w:lineRule="auto"/>
      </w:pPr>
      <w:r>
        <w:separator/>
      </w:r>
    </w:p>
  </w:endnote>
  <w:endnote w:type="continuationSeparator" w:id="0">
    <w:p w:rsidR="0087745D" w:rsidRDefault="0087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45D" w:rsidRDefault="0087745D">
      <w:r>
        <w:separator/>
      </w:r>
    </w:p>
  </w:footnote>
  <w:footnote w:type="continuationSeparator" w:id="0">
    <w:p w:rsidR="0087745D" w:rsidRDefault="00877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A958D"/>
    <w:multiLevelType w:val="multilevel"/>
    <w:tmpl w:val="8780E0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29A9585"/>
    <w:multiLevelType w:val="multilevel"/>
    <w:tmpl w:val="AA72539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4AA11D6"/>
    <w:multiLevelType w:val="multilevel"/>
    <w:tmpl w:val="DF88EED0"/>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9B76CC3"/>
    <w:multiLevelType w:val="multilevel"/>
    <w:tmpl w:val="A0FED1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8627FE4"/>
    <w:multiLevelType w:val="multilevel"/>
    <w:tmpl w:val="4196A1A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149A766"/>
    <w:multiLevelType w:val="multilevel"/>
    <w:tmpl w:val="532652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3784AB3"/>
    <w:multiLevelType w:val="multilevel"/>
    <w:tmpl w:val="F15018F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84619E1"/>
    <w:multiLevelType w:val="multilevel"/>
    <w:tmpl w:val="D138F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F4811F8"/>
    <w:multiLevelType w:val="multilevel"/>
    <w:tmpl w:val="2E16651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4"/>
  </w:num>
  <w:num w:numId="3">
    <w:abstractNumId w:val="2"/>
  </w:num>
  <w:num w:numId="4">
    <w:abstractNumId w:val="6"/>
  </w:num>
  <w:num w:numId="5">
    <w:abstractNumId w:val="3"/>
  </w:num>
  <w:num w:numId="6">
    <w:abstractNumId w:val="7"/>
  </w:num>
  <w:num w:numId="7">
    <w:abstractNumId w:val="0"/>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0"/>
  </w:num>
  <w:num w:numId="10">
    <w:abstractNumId w:val="0"/>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7D06"/>
    <w:rsid w:val="001D5B32"/>
    <w:rsid w:val="00226901"/>
    <w:rsid w:val="00323BEE"/>
    <w:rsid w:val="004E29B3"/>
    <w:rsid w:val="00590D07"/>
    <w:rsid w:val="006A1834"/>
    <w:rsid w:val="00706DA4"/>
    <w:rsid w:val="00784D58"/>
    <w:rsid w:val="007A135A"/>
    <w:rsid w:val="0087745D"/>
    <w:rsid w:val="008D6863"/>
    <w:rsid w:val="008E47AA"/>
    <w:rsid w:val="00986F61"/>
    <w:rsid w:val="00B86B75"/>
    <w:rsid w:val="00BA3127"/>
    <w:rsid w:val="00BC48D5"/>
    <w:rsid w:val="00C36279"/>
    <w:rsid w:val="00CB67A8"/>
    <w:rsid w:val="00E315A3"/>
    <w:rsid w:val="00E32987"/>
    <w:rsid w:val="00EA5566"/>
    <w:rsid w:val="00F900A4"/>
    <w:rsid w:val="00FB39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rsid w:val="00EA5566"/>
    <w:rPr>
      <w:sz w:val="16"/>
      <w:szCs w:val="16"/>
    </w:rPr>
  </w:style>
  <w:style w:type="paragraph" w:styleId="CommentText">
    <w:name w:val="annotation text"/>
    <w:basedOn w:val="Normal"/>
    <w:link w:val="CommentTextChar"/>
    <w:rsid w:val="00EA5566"/>
    <w:pPr>
      <w:spacing w:line="240" w:lineRule="auto"/>
    </w:pPr>
    <w:rPr>
      <w:sz w:val="20"/>
      <w:szCs w:val="20"/>
    </w:rPr>
  </w:style>
  <w:style w:type="character" w:customStyle="1" w:styleId="CommentTextChar">
    <w:name w:val="Comment Text Char"/>
    <w:basedOn w:val="DefaultParagraphFont"/>
    <w:link w:val="CommentText"/>
    <w:rsid w:val="00EA5566"/>
    <w:rPr>
      <w:color w:val="000000"/>
      <w:sz w:val="20"/>
      <w:szCs w:val="20"/>
    </w:rPr>
  </w:style>
  <w:style w:type="paragraph" w:styleId="CommentSubject">
    <w:name w:val="annotation subject"/>
    <w:basedOn w:val="CommentText"/>
    <w:next w:val="CommentText"/>
    <w:link w:val="CommentSubjectChar"/>
    <w:rsid w:val="00EA5566"/>
    <w:rPr>
      <w:b/>
      <w:bCs/>
    </w:rPr>
  </w:style>
  <w:style w:type="character" w:customStyle="1" w:styleId="CommentSubjectChar">
    <w:name w:val="Comment Subject Char"/>
    <w:basedOn w:val="CommentTextChar"/>
    <w:link w:val="CommentSubject"/>
    <w:rsid w:val="00EA5566"/>
    <w:rPr>
      <w:b/>
      <w:bCs/>
      <w:color w:val="000000"/>
      <w:sz w:val="20"/>
      <w:szCs w:val="20"/>
    </w:rPr>
  </w:style>
  <w:style w:type="paragraph" w:styleId="BalloonText">
    <w:name w:val="Balloon Text"/>
    <w:basedOn w:val="Normal"/>
    <w:link w:val="BalloonTextChar"/>
    <w:rsid w:val="00EA5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A5566"/>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rsid w:val="00EA5566"/>
    <w:rPr>
      <w:sz w:val="16"/>
      <w:szCs w:val="16"/>
    </w:rPr>
  </w:style>
  <w:style w:type="paragraph" w:styleId="CommentText">
    <w:name w:val="annotation text"/>
    <w:basedOn w:val="Normal"/>
    <w:link w:val="CommentTextChar"/>
    <w:rsid w:val="00EA5566"/>
    <w:pPr>
      <w:spacing w:line="240" w:lineRule="auto"/>
    </w:pPr>
    <w:rPr>
      <w:sz w:val="20"/>
      <w:szCs w:val="20"/>
    </w:rPr>
  </w:style>
  <w:style w:type="character" w:customStyle="1" w:styleId="CommentTextChar">
    <w:name w:val="Comment Text Char"/>
    <w:basedOn w:val="DefaultParagraphFont"/>
    <w:link w:val="CommentText"/>
    <w:rsid w:val="00EA5566"/>
    <w:rPr>
      <w:color w:val="000000"/>
      <w:sz w:val="20"/>
      <w:szCs w:val="20"/>
    </w:rPr>
  </w:style>
  <w:style w:type="paragraph" w:styleId="CommentSubject">
    <w:name w:val="annotation subject"/>
    <w:basedOn w:val="CommentText"/>
    <w:next w:val="CommentText"/>
    <w:link w:val="CommentSubjectChar"/>
    <w:rsid w:val="00EA5566"/>
    <w:rPr>
      <w:b/>
      <w:bCs/>
    </w:rPr>
  </w:style>
  <w:style w:type="character" w:customStyle="1" w:styleId="CommentSubjectChar">
    <w:name w:val="Comment Subject Char"/>
    <w:basedOn w:val="CommentTextChar"/>
    <w:link w:val="CommentSubject"/>
    <w:rsid w:val="00EA5566"/>
    <w:rPr>
      <w:b/>
      <w:bCs/>
      <w:color w:val="000000"/>
      <w:sz w:val="20"/>
      <w:szCs w:val="20"/>
    </w:rPr>
  </w:style>
  <w:style w:type="paragraph" w:styleId="BalloonText">
    <w:name w:val="Balloon Text"/>
    <w:basedOn w:val="Normal"/>
    <w:link w:val="BalloonTextChar"/>
    <w:rsid w:val="00EA5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A5566"/>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14</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12</cp:revision>
  <dcterms:created xsi:type="dcterms:W3CDTF">2017-09-27T14:06:00Z</dcterms:created>
  <dcterms:modified xsi:type="dcterms:W3CDTF">2017-09-27T16:23:00Z</dcterms:modified>
</cp:coreProperties>
</file>