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ABC" w:rsidRPr="005246CD" w:rsidRDefault="00A14857" w:rsidP="00CD51B7">
      <w:pPr>
        <w:pStyle w:val="a3"/>
        <w:rPr>
          <w:sz w:val="44"/>
          <w:szCs w:val="44"/>
        </w:rPr>
      </w:pPr>
      <w:r w:rsidRPr="00BA330F">
        <w:rPr>
          <w:rFonts w:hint="eastAsia"/>
        </w:rPr>
        <w:t>项目</w:t>
      </w:r>
      <w:r w:rsidR="005246CD" w:rsidRPr="00BA330F">
        <w:rPr>
          <w:rFonts w:hint="eastAsia"/>
        </w:rPr>
        <w:t>管理</w:t>
      </w:r>
      <w:r w:rsidRPr="00BA330F">
        <w:rPr>
          <w:rFonts w:hint="eastAsia"/>
        </w:rPr>
        <w:t>公约</w:t>
      </w:r>
      <w:r w:rsidR="00A775F2" w:rsidRPr="00A775F2">
        <w:rPr>
          <w:rFonts w:asciiTheme="minorHAnsi" w:eastAsiaTheme="minorEastAsia" w:hAnsiTheme="minorHAnsi" w:cstheme="minorBidi" w:hint="eastAsia"/>
          <w:b w:val="0"/>
          <w:bCs w:val="0"/>
          <w:sz w:val="21"/>
          <w:szCs w:val="22"/>
        </w:rPr>
        <w:t>(</w:t>
      </w:r>
      <w:r w:rsidR="00BA330F">
        <w:rPr>
          <w:rFonts w:asciiTheme="minorHAnsi" w:eastAsiaTheme="minorEastAsia" w:hAnsiTheme="minorHAnsi" w:cstheme="minorBidi" w:hint="eastAsia"/>
          <w:b w:val="0"/>
          <w:bCs w:val="0"/>
          <w:sz w:val="21"/>
          <w:szCs w:val="22"/>
        </w:rPr>
        <w:t>示范文本</w:t>
      </w:r>
      <w:r w:rsidR="00A775F2" w:rsidRPr="00A775F2">
        <w:rPr>
          <w:rFonts w:asciiTheme="minorHAnsi" w:eastAsiaTheme="minorEastAsia" w:hAnsiTheme="minorHAnsi" w:cstheme="minorBidi" w:hint="eastAsia"/>
          <w:b w:val="0"/>
          <w:bCs w:val="0"/>
          <w:sz w:val="21"/>
          <w:szCs w:val="22"/>
        </w:rPr>
        <w:t>第</w:t>
      </w:r>
      <w:r w:rsidR="00A775F2" w:rsidRPr="00A775F2">
        <w:rPr>
          <w:rFonts w:asciiTheme="minorHAnsi" w:eastAsiaTheme="minorEastAsia" w:hAnsiTheme="minorHAnsi" w:cstheme="minorBidi" w:hint="eastAsia"/>
          <w:b w:val="0"/>
          <w:bCs w:val="0"/>
          <w:sz w:val="21"/>
          <w:szCs w:val="22"/>
        </w:rPr>
        <w:t>1</w:t>
      </w:r>
      <w:r w:rsidR="00A775F2" w:rsidRPr="00A775F2">
        <w:rPr>
          <w:rFonts w:asciiTheme="minorHAnsi" w:eastAsiaTheme="minorEastAsia" w:hAnsiTheme="minorHAnsi" w:cstheme="minorBidi" w:hint="eastAsia"/>
          <w:b w:val="0"/>
          <w:bCs w:val="0"/>
          <w:sz w:val="21"/>
          <w:szCs w:val="22"/>
        </w:rPr>
        <w:t>稿</w:t>
      </w:r>
      <w:r w:rsidR="00A775F2" w:rsidRPr="00A775F2">
        <w:rPr>
          <w:rFonts w:asciiTheme="minorHAnsi" w:eastAsiaTheme="minorEastAsia" w:hAnsiTheme="minorHAnsi" w:cstheme="minorBidi" w:hint="eastAsia"/>
          <w:b w:val="0"/>
          <w:bCs w:val="0"/>
          <w:sz w:val="21"/>
          <w:szCs w:val="22"/>
        </w:rPr>
        <w:t>)</w:t>
      </w:r>
    </w:p>
    <w:p w:rsidR="005246CD" w:rsidRPr="005246CD" w:rsidRDefault="005246CD" w:rsidP="005246CD">
      <w:pPr>
        <w:spacing w:line="360" w:lineRule="auto"/>
        <w:jc w:val="center"/>
        <w:rPr>
          <w:b/>
          <w:sz w:val="28"/>
          <w:szCs w:val="28"/>
        </w:rPr>
      </w:pPr>
      <w:r w:rsidRPr="005246CD">
        <w:rPr>
          <w:rFonts w:hint="eastAsia"/>
          <w:b/>
          <w:sz w:val="28"/>
          <w:szCs w:val="28"/>
        </w:rPr>
        <w:t>总</w:t>
      </w:r>
      <w:r>
        <w:rPr>
          <w:rFonts w:hint="eastAsia"/>
          <w:b/>
          <w:sz w:val="28"/>
          <w:szCs w:val="28"/>
        </w:rPr>
        <w:t xml:space="preserve">  </w:t>
      </w:r>
      <w:r w:rsidRPr="005246CD">
        <w:rPr>
          <w:rFonts w:hint="eastAsia"/>
          <w:b/>
          <w:sz w:val="28"/>
          <w:szCs w:val="28"/>
        </w:rPr>
        <w:t>则</w:t>
      </w:r>
    </w:p>
    <w:p w:rsidR="00521830" w:rsidRPr="005246CD" w:rsidRDefault="00BA330F" w:rsidP="005246CD">
      <w:pPr>
        <w:pStyle w:val="a4"/>
        <w:numPr>
          <w:ilvl w:val="0"/>
          <w:numId w:val="1"/>
        </w:numPr>
        <w:spacing w:line="360" w:lineRule="auto"/>
        <w:ind w:firstLineChars="0"/>
        <w:rPr>
          <w:b/>
        </w:rPr>
      </w:pPr>
      <w:r>
        <w:rPr>
          <w:rFonts w:hint="eastAsia"/>
          <w:b/>
        </w:rPr>
        <w:t>缔约</w:t>
      </w:r>
      <w:r w:rsidR="004A6860" w:rsidRPr="005246CD">
        <w:rPr>
          <w:rFonts w:hint="eastAsia"/>
          <w:b/>
        </w:rPr>
        <w:t>背景与目的</w:t>
      </w:r>
    </w:p>
    <w:p w:rsidR="00521830" w:rsidRPr="00A14857" w:rsidRDefault="00BA330F" w:rsidP="00CD51B7">
      <w:pPr>
        <w:spacing w:line="360" w:lineRule="auto"/>
        <w:ind w:firstLineChars="200" w:firstLine="420"/>
      </w:pPr>
      <w:r>
        <w:rPr>
          <w:rFonts w:hint="eastAsia"/>
        </w:rPr>
        <w:t>鉴于，</w:t>
      </w:r>
      <w:r w:rsidR="00521830">
        <w:rPr>
          <w:rFonts w:hint="eastAsia"/>
        </w:rPr>
        <w:t>本公约的缔约方对</w:t>
      </w:r>
      <w:r w:rsidR="00521830">
        <w:rPr>
          <w:rFonts w:hint="eastAsia"/>
        </w:rPr>
        <w:t>XX</w:t>
      </w:r>
      <w:r w:rsidR="00521830">
        <w:rPr>
          <w:rFonts w:hint="eastAsia"/>
        </w:rPr>
        <w:t>产品（下称“项目</w:t>
      </w:r>
      <w:r w:rsidR="004A6860">
        <w:rPr>
          <w:rFonts w:hint="eastAsia"/>
        </w:rPr>
        <w:t>产品</w:t>
      </w:r>
      <w:r w:rsidR="00521830">
        <w:rPr>
          <w:rFonts w:hint="eastAsia"/>
        </w:rPr>
        <w:t>”）存在共同需求</w:t>
      </w:r>
      <w:r>
        <w:rPr>
          <w:rFonts w:hint="eastAsia"/>
        </w:rPr>
        <w:t>，且</w:t>
      </w:r>
      <w:r w:rsidR="00521830">
        <w:rPr>
          <w:rFonts w:hint="eastAsia"/>
        </w:rPr>
        <w:t>该项目产品系市场空白，各缔约方</w:t>
      </w:r>
      <w:r w:rsidR="009E4F9E">
        <w:rPr>
          <w:rFonts w:hint="eastAsia"/>
        </w:rPr>
        <w:t>（下称“项目成员”）</w:t>
      </w:r>
      <w:r w:rsidR="004A6860">
        <w:rPr>
          <w:rFonts w:hint="eastAsia"/>
        </w:rPr>
        <w:t>愿意通过</w:t>
      </w:r>
      <w:r w:rsidR="00521830">
        <w:rPr>
          <w:rFonts w:hint="eastAsia"/>
        </w:rPr>
        <w:t>本公约组成项目</w:t>
      </w:r>
      <w:r w:rsidR="004A6860">
        <w:rPr>
          <w:rFonts w:hint="eastAsia"/>
        </w:rPr>
        <w:t>团队</w:t>
      </w:r>
      <w:r w:rsidR="009E4F9E">
        <w:rPr>
          <w:rFonts w:hint="eastAsia"/>
        </w:rPr>
        <w:t>（下称“项目”）</w:t>
      </w:r>
      <w:r w:rsidR="00521830">
        <w:rPr>
          <w:rFonts w:hint="eastAsia"/>
        </w:rPr>
        <w:t>，通过共同努力</w:t>
      </w:r>
      <w:r w:rsidR="004A6860">
        <w:rPr>
          <w:rFonts w:hint="eastAsia"/>
        </w:rPr>
        <w:t>借助三弦转换平台（下称“平台”）</w:t>
      </w:r>
      <w:r w:rsidR="00521830">
        <w:rPr>
          <w:rFonts w:hint="eastAsia"/>
        </w:rPr>
        <w:t>完成</w:t>
      </w:r>
      <w:r w:rsidR="004A6860">
        <w:rPr>
          <w:rFonts w:hint="eastAsia"/>
        </w:rPr>
        <w:t>项目产品的现实转化，满足项目成员的消费需求。同时，项目成员愿意在此基础上将项目产品通过平台推广至其他有类似需求的消费者，为项目成员及消费者创造价值。</w:t>
      </w:r>
    </w:p>
    <w:p w:rsidR="00A14857" w:rsidRPr="00CD51B7" w:rsidRDefault="004A6860" w:rsidP="005246CD">
      <w:pPr>
        <w:pStyle w:val="a4"/>
        <w:numPr>
          <w:ilvl w:val="0"/>
          <w:numId w:val="1"/>
        </w:numPr>
        <w:spacing w:line="360" w:lineRule="auto"/>
        <w:ind w:firstLineChars="0"/>
        <w:rPr>
          <w:b/>
        </w:rPr>
      </w:pPr>
      <w:r w:rsidRPr="00CD51B7">
        <w:rPr>
          <w:rFonts w:hint="eastAsia"/>
          <w:b/>
        </w:rPr>
        <w:t>公约宗旨</w:t>
      </w:r>
    </w:p>
    <w:p w:rsidR="00A14857" w:rsidRDefault="00A14857" w:rsidP="005246CD">
      <w:pPr>
        <w:spacing w:line="360" w:lineRule="auto"/>
        <w:ind w:firstLineChars="150" w:firstLine="315"/>
      </w:pPr>
      <w:r>
        <w:rPr>
          <w:rFonts w:hint="eastAsia"/>
        </w:rPr>
        <w:t>本公约作为项目管理和运作的基础性法律文件</w:t>
      </w:r>
      <w:r>
        <w:rPr>
          <w:rFonts w:hint="eastAsia"/>
        </w:rPr>
        <w:t>,</w:t>
      </w:r>
      <w:r>
        <w:rPr>
          <w:rFonts w:hint="eastAsia"/>
        </w:rPr>
        <w:t>旨在确立项目自治的基本模式与规则</w:t>
      </w:r>
      <w:r>
        <w:rPr>
          <w:rFonts w:hint="eastAsia"/>
        </w:rPr>
        <w:t>,</w:t>
      </w:r>
      <w:r>
        <w:rPr>
          <w:rFonts w:hint="eastAsia"/>
        </w:rPr>
        <w:t>明确项目成员在项目运作各阶段的权利义务</w:t>
      </w:r>
      <w:r w:rsidR="004A6860">
        <w:rPr>
          <w:rFonts w:hint="eastAsia"/>
        </w:rPr>
        <w:t>，</w:t>
      </w:r>
      <w:r>
        <w:rPr>
          <w:rFonts w:hint="eastAsia"/>
        </w:rPr>
        <w:t>保障项目顺利推进</w:t>
      </w:r>
      <w:r w:rsidR="004A6860">
        <w:rPr>
          <w:rFonts w:hint="eastAsia"/>
        </w:rPr>
        <w:t>，</w:t>
      </w:r>
      <w:r>
        <w:rPr>
          <w:rFonts w:hint="eastAsia"/>
        </w:rPr>
        <w:t>维护项目成员的正当权益</w:t>
      </w:r>
      <w:r w:rsidR="004A6860">
        <w:rPr>
          <w:rFonts w:hint="eastAsia"/>
        </w:rPr>
        <w:t>，最终实现项目成立的初衷</w:t>
      </w:r>
      <w:r>
        <w:rPr>
          <w:rFonts w:hint="eastAsia"/>
        </w:rPr>
        <w:t>。</w:t>
      </w:r>
    </w:p>
    <w:p w:rsidR="00A14857" w:rsidRPr="00CD51B7" w:rsidRDefault="009E4F9E" w:rsidP="005246CD">
      <w:pPr>
        <w:pStyle w:val="a4"/>
        <w:numPr>
          <w:ilvl w:val="0"/>
          <w:numId w:val="1"/>
        </w:numPr>
        <w:spacing w:line="360" w:lineRule="auto"/>
        <w:ind w:firstLineChars="0"/>
        <w:rPr>
          <w:b/>
        </w:rPr>
      </w:pPr>
      <w:r w:rsidRPr="00CD51B7">
        <w:rPr>
          <w:rFonts w:hint="eastAsia"/>
          <w:b/>
        </w:rPr>
        <w:t>缔约资格</w:t>
      </w:r>
    </w:p>
    <w:p w:rsidR="009E4F9E" w:rsidRDefault="00003317" w:rsidP="005246CD">
      <w:pPr>
        <w:spacing w:line="360" w:lineRule="auto"/>
        <w:ind w:firstLineChars="150" w:firstLine="315"/>
      </w:pPr>
      <w:r>
        <w:rPr>
          <w:rFonts w:hint="eastAsia"/>
        </w:rPr>
        <w:t>满足下列条件的</w:t>
      </w:r>
      <w:r w:rsidR="00B05FD3">
        <w:rPr>
          <w:rFonts w:hint="eastAsia"/>
        </w:rPr>
        <w:t>平台用户可缔结本公约：</w:t>
      </w:r>
    </w:p>
    <w:p w:rsidR="00B05FD3" w:rsidRDefault="00B05FD3" w:rsidP="005246CD">
      <w:pPr>
        <w:pStyle w:val="a4"/>
        <w:numPr>
          <w:ilvl w:val="0"/>
          <w:numId w:val="2"/>
        </w:numPr>
        <w:spacing w:line="360" w:lineRule="auto"/>
        <w:ind w:firstLineChars="0"/>
      </w:pPr>
      <w:r>
        <w:rPr>
          <w:rFonts w:hint="eastAsia"/>
        </w:rPr>
        <w:t>对项目产品存在实际消费需求，认可项目产品的现有设计方案；</w:t>
      </w:r>
    </w:p>
    <w:p w:rsidR="009E4F9E" w:rsidRDefault="009E4F9E" w:rsidP="005246CD">
      <w:pPr>
        <w:pStyle w:val="a4"/>
        <w:numPr>
          <w:ilvl w:val="0"/>
          <w:numId w:val="2"/>
        </w:numPr>
        <w:spacing w:line="360" w:lineRule="auto"/>
        <w:ind w:firstLineChars="0"/>
      </w:pPr>
      <w:r>
        <w:rPr>
          <w:rFonts w:hint="eastAsia"/>
        </w:rPr>
        <w:t>身为平台注册的个人用户，且已经预购项目产品并提交订单；</w:t>
      </w:r>
    </w:p>
    <w:p w:rsidR="009E4F9E" w:rsidRDefault="009E4F9E" w:rsidP="005246CD">
      <w:pPr>
        <w:pStyle w:val="a4"/>
        <w:numPr>
          <w:ilvl w:val="0"/>
          <w:numId w:val="2"/>
        </w:numPr>
        <w:spacing w:line="360" w:lineRule="auto"/>
        <w:ind w:firstLineChars="0"/>
      </w:pPr>
      <w:r>
        <w:rPr>
          <w:rFonts w:hint="eastAsia"/>
        </w:rPr>
        <w:t>知悉平台规则及本项目的管理运作方式，愿意履行本公约规定的各项义务。</w:t>
      </w:r>
    </w:p>
    <w:p w:rsidR="00003317" w:rsidRPr="00CD51B7" w:rsidRDefault="00003317" w:rsidP="005246CD">
      <w:pPr>
        <w:pStyle w:val="a4"/>
        <w:numPr>
          <w:ilvl w:val="0"/>
          <w:numId w:val="1"/>
        </w:numPr>
        <w:spacing w:line="360" w:lineRule="auto"/>
        <w:ind w:firstLineChars="0"/>
        <w:rPr>
          <w:b/>
        </w:rPr>
      </w:pPr>
      <w:r w:rsidRPr="00CD51B7">
        <w:rPr>
          <w:rFonts w:hint="eastAsia"/>
          <w:b/>
        </w:rPr>
        <w:t>公约效力</w:t>
      </w:r>
    </w:p>
    <w:p w:rsidR="00F351C6" w:rsidRDefault="00003317" w:rsidP="005246CD">
      <w:pPr>
        <w:pStyle w:val="a4"/>
        <w:numPr>
          <w:ilvl w:val="1"/>
          <w:numId w:val="3"/>
        </w:numPr>
        <w:spacing w:line="360" w:lineRule="auto"/>
        <w:ind w:left="426" w:firstLineChars="0"/>
      </w:pPr>
      <w:r>
        <w:rPr>
          <w:rFonts w:hint="eastAsia"/>
        </w:rPr>
        <w:t>本公约采用数据电文形式通过互联网传递，点击</w:t>
      </w:r>
      <w:r w:rsidR="00B05FD3">
        <w:rPr>
          <w:rFonts w:hint="eastAsia"/>
        </w:rPr>
        <w:t>签约页面的</w:t>
      </w:r>
      <w:r>
        <w:rPr>
          <w:rFonts w:hint="eastAsia"/>
        </w:rPr>
        <w:t>“确认接受”按钮</w:t>
      </w:r>
      <w:r w:rsidR="00B05FD3">
        <w:rPr>
          <w:rFonts w:hint="eastAsia"/>
        </w:rPr>
        <w:t>即视为</w:t>
      </w:r>
      <w:r>
        <w:rPr>
          <w:rFonts w:hint="eastAsia"/>
        </w:rPr>
        <w:t>签署</w:t>
      </w:r>
      <w:r w:rsidR="00B05FD3">
        <w:rPr>
          <w:rFonts w:hint="eastAsia"/>
        </w:rPr>
        <w:t>本公约</w:t>
      </w:r>
      <w:r w:rsidR="00BA330F">
        <w:rPr>
          <w:rFonts w:hint="eastAsia"/>
        </w:rPr>
        <w:t>。</w:t>
      </w:r>
    </w:p>
    <w:p w:rsidR="003E3F52" w:rsidRDefault="00D04737" w:rsidP="005246CD">
      <w:pPr>
        <w:pStyle w:val="a4"/>
        <w:numPr>
          <w:ilvl w:val="1"/>
          <w:numId w:val="3"/>
        </w:numPr>
        <w:spacing w:line="360" w:lineRule="auto"/>
        <w:ind w:left="426" w:firstLineChars="0"/>
      </w:pPr>
      <w:r>
        <w:rPr>
          <w:rFonts w:hint="eastAsia"/>
        </w:rPr>
        <w:t>本公约</w:t>
      </w:r>
      <w:r w:rsidR="00F351C6">
        <w:rPr>
          <w:rFonts w:hint="eastAsia"/>
        </w:rPr>
        <w:t>的签署人数达到</w:t>
      </w:r>
      <w:r w:rsidR="00F351C6">
        <w:rPr>
          <w:rFonts w:hint="eastAsia"/>
        </w:rPr>
        <w:t>X</w:t>
      </w:r>
      <w:r w:rsidR="00F351C6">
        <w:rPr>
          <w:rFonts w:hint="eastAsia"/>
        </w:rPr>
        <w:t>人后即于当日对全部缔约方生效。</w:t>
      </w:r>
      <w:r w:rsidR="00BA330F">
        <w:rPr>
          <w:rFonts w:hint="eastAsia"/>
        </w:rPr>
        <w:t>在</w:t>
      </w:r>
      <w:r w:rsidR="00F351C6">
        <w:rPr>
          <w:rFonts w:hint="eastAsia"/>
        </w:rPr>
        <w:t>此后签署公约的，本公约于签署日对该缔约方生效。</w:t>
      </w:r>
      <w:r w:rsidR="003E3F52">
        <w:rPr>
          <w:rFonts w:hint="eastAsia"/>
        </w:rPr>
        <w:t>无论生效时间是否有先后，本公约效力于</w:t>
      </w:r>
      <w:r w:rsidR="003E3F52" w:rsidRPr="00BA330F">
        <w:rPr>
          <w:rFonts w:hint="eastAsia"/>
          <w:u w:val="single"/>
        </w:rPr>
        <w:t xml:space="preserve">  </w:t>
      </w:r>
      <w:r w:rsidR="003E3F52" w:rsidRPr="00BA330F">
        <w:rPr>
          <w:rFonts w:hint="eastAsia"/>
          <w:u w:val="single"/>
        </w:rPr>
        <w:t>年</w:t>
      </w:r>
      <w:r w:rsidR="003E3F52" w:rsidRPr="00BA330F">
        <w:rPr>
          <w:rFonts w:hint="eastAsia"/>
          <w:u w:val="single"/>
        </w:rPr>
        <w:t xml:space="preserve"> </w:t>
      </w:r>
      <w:r w:rsidR="003E3F52" w:rsidRPr="00BA330F">
        <w:rPr>
          <w:rFonts w:hint="eastAsia"/>
          <w:u w:val="single"/>
        </w:rPr>
        <w:t>月</w:t>
      </w:r>
      <w:r w:rsidR="003E3F52" w:rsidRPr="00BA330F">
        <w:rPr>
          <w:rFonts w:hint="eastAsia"/>
          <w:u w:val="single"/>
        </w:rPr>
        <w:t xml:space="preserve"> </w:t>
      </w:r>
      <w:r w:rsidR="003E3F52" w:rsidRPr="00BA330F">
        <w:rPr>
          <w:rFonts w:hint="eastAsia"/>
          <w:u w:val="single"/>
        </w:rPr>
        <w:t>日</w:t>
      </w:r>
      <w:r w:rsidR="003E3F52">
        <w:rPr>
          <w:rFonts w:hint="eastAsia"/>
        </w:rPr>
        <w:t>对全体项目成员</w:t>
      </w:r>
      <w:r w:rsidR="00BA330F">
        <w:rPr>
          <w:rFonts w:hint="eastAsia"/>
        </w:rPr>
        <w:t>同时</w:t>
      </w:r>
      <w:r w:rsidR="003E3F52">
        <w:rPr>
          <w:rFonts w:hint="eastAsia"/>
        </w:rPr>
        <w:t>失效。</w:t>
      </w:r>
    </w:p>
    <w:p w:rsidR="00003317" w:rsidRDefault="00003317" w:rsidP="005246CD">
      <w:pPr>
        <w:pStyle w:val="a4"/>
        <w:numPr>
          <w:ilvl w:val="1"/>
          <w:numId w:val="3"/>
        </w:numPr>
        <w:spacing w:line="360" w:lineRule="auto"/>
        <w:ind w:left="426" w:firstLineChars="0"/>
      </w:pPr>
      <w:r>
        <w:rPr>
          <w:rFonts w:hint="eastAsia"/>
        </w:rPr>
        <w:t>本公约</w:t>
      </w:r>
      <w:proofErr w:type="gramStart"/>
      <w:r>
        <w:rPr>
          <w:rFonts w:hint="eastAsia"/>
        </w:rPr>
        <w:t>系项目</w:t>
      </w:r>
      <w:proofErr w:type="gramEnd"/>
      <w:r>
        <w:rPr>
          <w:rFonts w:hint="eastAsia"/>
        </w:rPr>
        <w:t>成员共同缔结的民事法律文件，具有合</w:t>
      </w:r>
      <w:r w:rsidR="00BA330F">
        <w:rPr>
          <w:rFonts w:hint="eastAsia"/>
        </w:rPr>
        <w:t>同效力，适用《民法通则》、《合同法》的相关规定，对全体项目成员</w:t>
      </w:r>
      <w:r>
        <w:rPr>
          <w:rFonts w:hint="eastAsia"/>
        </w:rPr>
        <w:t>具有约束力。</w:t>
      </w:r>
    </w:p>
    <w:p w:rsidR="00D04737" w:rsidRPr="005246CD" w:rsidRDefault="005246CD" w:rsidP="005246CD">
      <w:pPr>
        <w:spacing w:line="360" w:lineRule="auto"/>
        <w:jc w:val="center"/>
        <w:rPr>
          <w:b/>
          <w:sz w:val="28"/>
          <w:szCs w:val="28"/>
        </w:rPr>
      </w:pPr>
      <w:r w:rsidRPr="005246CD">
        <w:rPr>
          <w:rFonts w:hint="eastAsia"/>
          <w:b/>
          <w:sz w:val="28"/>
          <w:szCs w:val="28"/>
        </w:rPr>
        <w:t>分</w:t>
      </w:r>
      <w:r>
        <w:rPr>
          <w:rFonts w:hint="eastAsia"/>
          <w:b/>
          <w:sz w:val="28"/>
          <w:szCs w:val="28"/>
        </w:rPr>
        <w:t xml:space="preserve">  </w:t>
      </w:r>
      <w:r w:rsidRPr="005246CD">
        <w:rPr>
          <w:rFonts w:hint="eastAsia"/>
          <w:b/>
          <w:sz w:val="28"/>
          <w:szCs w:val="28"/>
        </w:rPr>
        <w:t>则</w:t>
      </w:r>
    </w:p>
    <w:p w:rsidR="00B05FD3" w:rsidRPr="00CD51B7" w:rsidRDefault="007E39B3" w:rsidP="005246CD">
      <w:pPr>
        <w:pStyle w:val="a4"/>
        <w:numPr>
          <w:ilvl w:val="0"/>
          <w:numId w:val="1"/>
        </w:numPr>
        <w:spacing w:line="360" w:lineRule="auto"/>
        <w:ind w:firstLineChars="0"/>
        <w:rPr>
          <w:b/>
        </w:rPr>
      </w:pPr>
      <w:r w:rsidRPr="00CD51B7">
        <w:rPr>
          <w:rFonts w:hint="eastAsia"/>
          <w:b/>
        </w:rPr>
        <w:t>项目管理</w:t>
      </w:r>
      <w:r w:rsidR="005246CD">
        <w:rPr>
          <w:rFonts w:hint="eastAsia"/>
          <w:b/>
        </w:rPr>
        <w:t>原则</w:t>
      </w:r>
    </w:p>
    <w:p w:rsidR="007E39B3" w:rsidRDefault="007E39B3" w:rsidP="00BA330F">
      <w:pPr>
        <w:spacing w:line="360" w:lineRule="auto"/>
        <w:ind w:firstLineChars="200" w:firstLine="420"/>
      </w:pPr>
      <w:r>
        <w:rPr>
          <w:rFonts w:hint="eastAsia"/>
        </w:rPr>
        <w:t>项目按照民主与集中相结合的原则进行管理运作。项目成员共同参与项目管理，共享项</w:t>
      </w:r>
      <w:r>
        <w:rPr>
          <w:rFonts w:hint="eastAsia"/>
        </w:rPr>
        <w:lastRenderedPageBreak/>
        <w:t>目收益，共担项目风险。</w:t>
      </w:r>
    </w:p>
    <w:p w:rsidR="005335DF" w:rsidRPr="00CD51B7" w:rsidRDefault="005335DF" w:rsidP="005246CD">
      <w:pPr>
        <w:pStyle w:val="a4"/>
        <w:numPr>
          <w:ilvl w:val="0"/>
          <w:numId w:val="1"/>
        </w:numPr>
        <w:spacing w:line="360" w:lineRule="auto"/>
        <w:ind w:firstLineChars="0"/>
        <w:rPr>
          <w:b/>
        </w:rPr>
      </w:pPr>
      <w:r w:rsidRPr="00CD51B7">
        <w:rPr>
          <w:rFonts w:hint="eastAsia"/>
          <w:b/>
        </w:rPr>
        <w:t>项目成员义务</w:t>
      </w:r>
    </w:p>
    <w:p w:rsidR="005335DF" w:rsidRDefault="005335DF" w:rsidP="00EF620B">
      <w:pPr>
        <w:pStyle w:val="a4"/>
        <w:numPr>
          <w:ilvl w:val="1"/>
          <w:numId w:val="5"/>
        </w:numPr>
        <w:spacing w:line="360" w:lineRule="auto"/>
        <w:ind w:left="426" w:firstLineChars="0"/>
      </w:pPr>
      <w:r>
        <w:rPr>
          <w:rFonts w:hint="eastAsia"/>
        </w:rPr>
        <w:t>本公约生效后，项目成员应当在</w:t>
      </w:r>
      <w:r w:rsidR="00B91412">
        <w:rPr>
          <w:rFonts w:hint="eastAsia"/>
        </w:rPr>
        <w:t>规定期限内</w:t>
      </w:r>
      <w:r w:rsidR="00B91412">
        <w:rPr>
          <w:rFonts w:hint="eastAsia"/>
        </w:rPr>
        <w:t>1</w:t>
      </w:r>
      <w:r>
        <w:rPr>
          <w:rFonts w:hint="eastAsia"/>
        </w:rPr>
        <w:t>通过平台支付项目产品预购订单的</w:t>
      </w:r>
      <w:r w:rsidR="00BA330F">
        <w:rPr>
          <w:rFonts w:hint="eastAsia"/>
        </w:rPr>
        <w:t>全部</w:t>
      </w:r>
      <w:r>
        <w:rPr>
          <w:rFonts w:hint="eastAsia"/>
        </w:rPr>
        <w:t>款项。项目成员在此同意其所付款项先行归集到项目在平台上的虚拟账户内，由项目代表按照项目相关决议统一支配。</w:t>
      </w:r>
    </w:p>
    <w:p w:rsidR="004913D8" w:rsidRDefault="00906FCD" w:rsidP="00EF620B">
      <w:pPr>
        <w:pStyle w:val="a4"/>
        <w:numPr>
          <w:ilvl w:val="1"/>
          <w:numId w:val="5"/>
        </w:numPr>
        <w:spacing w:line="360" w:lineRule="auto"/>
        <w:ind w:left="426" w:firstLineChars="0"/>
      </w:pPr>
      <w:r>
        <w:rPr>
          <w:rFonts w:hint="eastAsia"/>
        </w:rPr>
        <w:t>项目成员支付的预付款在向供应商</w:t>
      </w:r>
      <w:proofErr w:type="gramStart"/>
      <w:r>
        <w:rPr>
          <w:rFonts w:hint="eastAsia"/>
        </w:rPr>
        <w:t>拨付前</w:t>
      </w:r>
      <w:r w:rsidR="004913D8">
        <w:rPr>
          <w:rFonts w:hint="eastAsia"/>
        </w:rPr>
        <w:t>归</w:t>
      </w:r>
      <w:r>
        <w:rPr>
          <w:rFonts w:hint="eastAsia"/>
        </w:rPr>
        <w:t>该</w:t>
      </w:r>
      <w:proofErr w:type="gramEnd"/>
      <w:r w:rsidR="004913D8">
        <w:rPr>
          <w:rFonts w:hint="eastAsia"/>
        </w:rPr>
        <w:t>项目成员所有</w:t>
      </w:r>
      <w:r>
        <w:rPr>
          <w:rFonts w:hint="eastAsia"/>
        </w:rPr>
        <w:t>，但集中定向用于项目产品转化。</w:t>
      </w:r>
      <w:r w:rsidR="004913D8">
        <w:rPr>
          <w:rFonts w:hint="eastAsia"/>
        </w:rPr>
        <w:t>除非项目产品未能完成转化，或供应</w:t>
      </w:r>
      <w:proofErr w:type="gramStart"/>
      <w:r w:rsidR="004913D8">
        <w:rPr>
          <w:rFonts w:hint="eastAsia"/>
        </w:rPr>
        <w:t>商实际</w:t>
      </w:r>
      <w:proofErr w:type="gramEnd"/>
      <w:r w:rsidR="004913D8">
        <w:rPr>
          <w:rFonts w:hint="eastAsia"/>
        </w:rPr>
        <w:t>交付的</w:t>
      </w:r>
      <w:r>
        <w:rPr>
          <w:rFonts w:hint="eastAsia"/>
        </w:rPr>
        <w:t>项目产品不符合相关质量要求，</w:t>
      </w:r>
      <w:r w:rsidR="004913D8">
        <w:rPr>
          <w:rFonts w:hint="eastAsia"/>
        </w:rPr>
        <w:t>项目成员</w:t>
      </w:r>
      <w:r>
        <w:rPr>
          <w:rFonts w:hint="eastAsia"/>
        </w:rPr>
        <w:t>承诺不要求返还预付款。</w:t>
      </w:r>
    </w:p>
    <w:p w:rsidR="005335DF" w:rsidRDefault="005335DF" w:rsidP="00EF620B">
      <w:pPr>
        <w:pStyle w:val="a4"/>
        <w:numPr>
          <w:ilvl w:val="1"/>
          <w:numId w:val="5"/>
        </w:numPr>
        <w:spacing w:line="360" w:lineRule="auto"/>
        <w:ind w:left="426" w:firstLineChars="0"/>
      </w:pPr>
      <w:r>
        <w:rPr>
          <w:rFonts w:hint="eastAsia"/>
        </w:rPr>
        <w:t>公约存续期间项目成员应当履行如下职责：</w:t>
      </w:r>
    </w:p>
    <w:p w:rsidR="005335DF" w:rsidRDefault="005335DF" w:rsidP="00EF620B">
      <w:pPr>
        <w:pStyle w:val="a4"/>
        <w:numPr>
          <w:ilvl w:val="0"/>
          <w:numId w:val="6"/>
        </w:numPr>
        <w:spacing w:line="360" w:lineRule="auto"/>
        <w:ind w:firstLineChars="0"/>
      </w:pPr>
      <w:r>
        <w:rPr>
          <w:rFonts w:hint="eastAsia"/>
        </w:rPr>
        <w:t>积极参与项目事务讨论、表决</w:t>
      </w:r>
      <w:r w:rsidR="00BA330F">
        <w:rPr>
          <w:rFonts w:hint="eastAsia"/>
        </w:rPr>
        <w:t>；</w:t>
      </w:r>
    </w:p>
    <w:p w:rsidR="005335DF" w:rsidRDefault="005335DF" w:rsidP="00EF620B">
      <w:pPr>
        <w:pStyle w:val="a4"/>
        <w:numPr>
          <w:ilvl w:val="0"/>
          <w:numId w:val="6"/>
        </w:numPr>
        <w:spacing w:line="360" w:lineRule="auto"/>
        <w:ind w:firstLineChars="0"/>
      </w:pPr>
      <w:r>
        <w:rPr>
          <w:rFonts w:hint="eastAsia"/>
        </w:rPr>
        <w:t>推广</w:t>
      </w:r>
      <w:r w:rsidR="00BA330F">
        <w:rPr>
          <w:rFonts w:hint="eastAsia"/>
        </w:rPr>
        <w:t>、宣传项目产品参与项目</w:t>
      </w:r>
      <w:r>
        <w:rPr>
          <w:rFonts w:hint="eastAsia"/>
        </w:rPr>
        <w:t>再销售</w:t>
      </w:r>
      <w:r w:rsidR="00BA330F">
        <w:rPr>
          <w:rFonts w:hint="eastAsia"/>
        </w:rPr>
        <w:t>；</w:t>
      </w:r>
    </w:p>
    <w:p w:rsidR="005335DF" w:rsidRDefault="005335DF" w:rsidP="00EF620B">
      <w:pPr>
        <w:pStyle w:val="a4"/>
        <w:numPr>
          <w:ilvl w:val="0"/>
          <w:numId w:val="6"/>
        </w:numPr>
        <w:spacing w:line="360" w:lineRule="auto"/>
        <w:ind w:firstLineChars="0"/>
      </w:pPr>
      <w:r>
        <w:rPr>
          <w:rFonts w:hint="eastAsia"/>
        </w:rPr>
        <w:t>对本公约</w:t>
      </w:r>
      <w:r w:rsidR="00BA330F">
        <w:rPr>
          <w:rFonts w:hint="eastAsia"/>
        </w:rPr>
        <w:t>、其他项目成员</w:t>
      </w:r>
      <w:r>
        <w:rPr>
          <w:rFonts w:hint="eastAsia"/>
        </w:rPr>
        <w:t>及项目运作情况保密</w:t>
      </w:r>
      <w:r w:rsidR="00BA330F">
        <w:rPr>
          <w:rFonts w:hint="eastAsia"/>
        </w:rPr>
        <w:t>；</w:t>
      </w:r>
    </w:p>
    <w:p w:rsidR="005335DF" w:rsidRPr="00A50355" w:rsidRDefault="005335DF" w:rsidP="00EF620B">
      <w:pPr>
        <w:pStyle w:val="a4"/>
        <w:numPr>
          <w:ilvl w:val="0"/>
          <w:numId w:val="6"/>
        </w:numPr>
        <w:spacing w:line="360" w:lineRule="auto"/>
        <w:ind w:firstLineChars="0"/>
      </w:pPr>
      <w:r>
        <w:rPr>
          <w:rFonts w:hint="eastAsia"/>
        </w:rPr>
        <w:t>根据项目决议通过平台</w:t>
      </w:r>
      <w:r w:rsidR="00BA330F">
        <w:rPr>
          <w:rFonts w:hint="eastAsia"/>
        </w:rPr>
        <w:t>个人</w:t>
      </w:r>
      <w:r>
        <w:rPr>
          <w:rFonts w:hint="eastAsia"/>
        </w:rPr>
        <w:t>账户进行统一操作</w:t>
      </w:r>
      <w:r w:rsidR="00BA330F">
        <w:rPr>
          <w:rFonts w:hint="eastAsia"/>
        </w:rPr>
        <w:t>；</w:t>
      </w:r>
    </w:p>
    <w:p w:rsidR="005335DF" w:rsidRDefault="00BA330F" w:rsidP="00EF620B">
      <w:pPr>
        <w:pStyle w:val="a4"/>
        <w:numPr>
          <w:ilvl w:val="0"/>
          <w:numId w:val="6"/>
        </w:numPr>
        <w:spacing w:line="360" w:lineRule="auto"/>
        <w:ind w:firstLineChars="0"/>
      </w:pPr>
      <w:r>
        <w:rPr>
          <w:rFonts w:hint="eastAsia"/>
        </w:rPr>
        <w:t>在</w:t>
      </w:r>
      <w:r w:rsidR="005335DF">
        <w:rPr>
          <w:rFonts w:hint="eastAsia"/>
        </w:rPr>
        <w:t>参与项目过程中遵守</w:t>
      </w:r>
      <w:r>
        <w:rPr>
          <w:rFonts w:hint="eastAsia"/>
        </w:rPr>
        <w:t>国家法律法规及</w:t>
      </w:r>
      <w:r w:rsidR="005335DF">
        <w:rPr>
          <w:rFonts w:hint="eastAsia"/>
        </w:rPr>
        <w:t>平台规则</w:t>
      </w:r>
      <w:r>
        <w:rPr>
          <w:rFonts w:hint="eastAsia"/>
        </w:rPr>
        <w:t>；</w:t>
      </w:r>
    </w:p>
    <w:p w:rsidR="00045CF7" w:rsidRDefault="00045CF7" w:rsidP="00EF620B">
      <w:pPr>
        <w:pStyle w:val="a4"/>
        <w:numPr>
          <w:ilvl w:val="1"/>
          <w:numId w:val="5"/>
        </w:numPr>
        <w:spacing w:line="360" w:lineRule="auto"/>
        <w:ind w:left="426" w:firstLineChars="0"/>
      </w:pPr>
      <w:r>
        <w:rPr>
          <w:rFonts w:hint="eastAsia"/>
        </w:rPr>
        <w:t>鉴于市场环境的不确定性，</w:t>
      </w:r>
      <w:r w:rsidR="00BA330F">
        <w:rPr>
          <w:rFonts w:hint="eastAsia"/>
        </w:rPr>
        <w:t>项目成员认可</w:t>
      </w:r>
      <w:r>
        <w:rPr>
          <w:rFonts w:hint="eastAsia"/>
        </w:rPr>
        <w:t>项目初衷存在无法达成可能，</w:t>
      </w:r>
      <w:r w:rsidR="00BA330F">
        <w:rPr>
          <w:rFonts w:hint="eastAsia"/>
        </w:rPr>
        <w:t>并愿意</w:t>
      </w:r>
      <w:r>
        <w:rPr>
          <w:rFonts w:hint="eastAsia"/>
        </w:rPr>
        <w:t>自行</w:t>
      </w:r>
      <w:r w:rsidR="00BA330F">
        <w:rPr>
          <w:rFonts w:hint="eastAsia"/>
        </w:rPr>
        <w:t>承担</w:t>
      </w:r>
      <w:r>
        <w:rPr>
          <w:rFonts w:hint="eastAsia"/>
        </w:rPr>
        <w:t>相关风险及</w:t>
      </w:r>
      <w:r w:rsidR="00BA330F">
        <w:rPr>
          <w:rFonts w:hint="eastAsia"/>
        </w:rPr>
        <w:t>可能的</w:t>
      </w:r>
      <w:r>
        <w:rPr>
          <w:rFonts w:hint="eastAsia"/>
        </w:rPr>
        <w:t>不利后果。</w:t>
      </w:r>
    </w:p>
    <w:p w:rsidR="00D4490B" w:rsidRPr="00A50355" w:rsidRDefault="00D4490B" w:rsidP="00EF620B">
      <w:pPr>
        <w:pStyle w:val="a4"/>
        <w:numPr>
          <w:ilvl w:val="1"/>
          <w:numId w:val="5"/>
        </w:numPr>
        <w:spacing w:line="360" w:lineRule="auto"/>
        <w:ind w:left="426" w:firstLineChars="0"/>
      </w:pPr>
      <w:r>
        <w:rPr>
          <w:rFonts w:hint="eastAsia"/>
        </w:rPr>
        <w:t>项目成员不得实施与项目运作具有竞争关系</w:t>
      </w:r>
      <w:r w:rsidR="00597C52">
        <w:rPr>
          <w:rFonts w:hint="eastAsia"/>
        </w:rPr>
        <w:t>的行为。</w:t>
      </w:r>
    </w:p>
    <w:p w:rsidR="005335DF" w:rsidRPr="009D0BE5" w:rsidRDefault="009C346C" w:rsidP="009D0BE5">
      <w:pPr>
        <w:pStyle w:val="a4"/>
        <w:numPr>
          <w:ilvl w:val="0"/>
          <w:numId w:val="1"/>
        </w:numPr>
        <w:spacing w:line="360" w:lineRule="auto"/>
        <w:ind w:firstLineChars="0"/>
        <w:rPr>
          <w:b/>
        </w:rPr>
      </w:pPr>
      <w:r w:rsidRPr="009D0BE5">
        <w:rPr>
          <w:rFonts w:hint="eastAsia"/>
          <w:b/>
        </w:rPr>
        <w:t>项目</w:t>
      </w:r>
      <w:r w:rsidR="005335DF" w:rsidRPr="009D0BE5">
        <w:rPr>
          <w:rFonts w:hint="eastAsia"/>
          <w:b/>
        </w:rPr>
        <w:t>决策机制</w:t>
      </w:r>
    </w:p>
    <w:p w:rsidR="009D0BE5" w:rsidRPr="009D0BE5" w:rsidRDefault="009D0BE5" w:rsidP="009D0BE5">
      <w:pPr>
        <w:pStyle w:val="a4"/>
        <w:numPr>
          <w:ilvl w:val="0"/>
          <w:numId w:val="10"/>
        </w:numPr>
        <w:spacing w:line="360" w:lineRule="auto"/>
        <w:ind w:firstLineChars="0"/>
        <w:rPr>
          <w:vanish/>
        </w:rPr>
      </w:pPr>
    </w:p>
    <w:p w:rsidR="009D0BE5" w:rsidRPr="009D0BE5" w:rsidRDefault="009D0BE5" w:rsidP="009D0BE5">
      <w:pPr>
        <w:pStyle w:val="a4"/>
        <w:numPr>
          <w:ilvl w:val="0"/>
          <w:numId w:val="10"/>
        </w:numPr>
        <w:spacing w:line="360" w:lineRule="auto"/>
        <w:ind w:firstLineChars="0"/>
        <w:rPr>
          <w:vanish/>
        </w:rPr>
      </w:pPr>
    </w:p>
    <w:p w:rsidR="009D0BE5" w:rsidRPr="009D0BE5" w:rsidRDefault="009D0BE5" w:rsidP="009D0BE5">
      <w:pPr>
        <w:pStyle w:val="a4"/>
        <w:numPr>
          <w:ilvl w:val="0"/>
          <w:numId w:val="10"/>
        </w:numPr>
        <w:spacing w:line="360" w:lineRule="auto"/>
        <w:ind w:firstLineChars="0"/>
        <w:rPr>
          <w:vanish/>
        </w:rPr>
      </w:pPr>
    </w:p>
    <w:p w:rsidR="009D0BE5" w:rsidRPr="009D0BE5" w:rsidRDefault="009D0BE5" w:rsidP="009D0BE5">
      <w:pPr>
        <w:pStyle w:val="a4"/>
        <w:numPr>
          <w:ilvl w:val="0"/>
          <w:numId w:val="10"/>
        </w:numPr>
        <w:spacing w:line="360" w:lineRule="auto"/>
        <w:ind w:firstLineChars="0"/>
        <w:rPr>
          <w:vanish/>
        </w:rPr>
      </w:pPr>
    </w:p>
    <w:p w:rsidR="009D0BE5" w:rsidRPr="009D0BE5" w:rsidRDefault="009D0BE5" w:rsidP="009D0BE5">
      <w:pPr>
        <w:pStyle w:val="a4"/>
        <w:numPr>
          <w:ilvl w:val="0"/>
          <w:numId w:val="10"/>
        </w:numPr>
        <w:spacing w:line="360" w:lineRule="auto"/>
        <w:ind w:firstLineChars="0"/>
        <w:rPr>
          <w:vanish/>
        </w:rPr>
      </w:pPr>
    </w:p>
    <w:p w:rsidR="009D0BE5" w:rsidRPr="009D0BE5" w:rsidRDefault="009D0BE5" w:rsidP="009D0BE5">
      <w:pPr>
        <w:pStyle w:val="a4"/>
        <w:numPr>
          <w:ilvl w:val="0"/>
          <w:numId w:val="10"/>
        </w:numPr>
        <w:spacing w:line="360" w:lineRule="auto"/>
        <w:ind w:firstLineChars="0"/>
        <w:rPr>
          <w:vanish/>
        </w:rPr>
      </w:pPr>
    </w:p>
    <w:p w:rsidR="009D0BE5" w:rsidRPr="009D0BE5" w:rsidRDefault="009D0BE5" w:rsidP="009D0BE5">
      <w:pPr>
        <w:pStyle w:val="a4"/>
        <w:numPr>
          <w:ilvl w:val="0"/>
          <w:numId w:val="10"/>
        </w:numPr>
        <w:spacing w:line="360" w:lineRule="auto"/>
        <w:ind w:firstLineChars="0"/>
        <w:rPr>
          <w:vanish/>
        </w:rPr>
      </w:pPr>
    </w:p>
    <w:p w:rsidR="00883947" w:rsidRPr="009D0BE5" w:rsidRDefault="00BA330F" w:rsidP="009D0BE5">
      <w:pPr>
        <w:pStyle w:val="a4"/>
        <w:numPr>
          <w:ilvl w:val="1"/>
          <w:numId w:val="10"/>
        </w:numPr>
        <w:spacing w:line="360" w:lineRule="auto"/>
        <w:ind w:left="426" w:firstLineChars="0"/>
      </w:pPr>
      <w:r>
        <w:rPr>
          <w:rFonts w:hint="eastAsia"/>
        </w:rPr>
        <w:t>项目使用平台的投票表决服务</w:t>
      </w:r>
      <w:r w:rsidR="00883947" w:rsidRPr="009D0BE5">
        <w:rPr>
          <w:rFonts w:hint="eastAsia"/>
        </w:rPr>
        <w:t>作为项目</w:t>
      </w:r>
      <w:r>
        <w:rPr>
          <w:rFonts w:hint="eastAsia"/>
        </w:rPr>
        <w:t>进行</w:t>
      </w:r>
      <w:r w:rsidR="00883947" w:rsidRPr="009D0BE5">
        <w:rPr>
          <w:rFonts w:hint="eastAsia"/>
        </w:rPr>
        <w:t>各类</w:t>
      </w:r>
      <w:r>
        <w:rPr>
          <w:rFonts w:hint="eastAsia"/>
        </w:rPr>
        <w:t>事项</w:t>
      </w:r>
      <w:r w:rsidR="00883947" w:rsidRPr="009D0BE5">
        <w:rPr>
          <w:rFonts w:hint="eastAsia"/>
        </w:rPr>
        <w:t>决策的基本方式，表决时项目成员每人一票，同票同权。</w:t>
      </w:r>
    </w:p>
    <w:p w:rsidR="007E39B3" w:rsidRPr="009D0BE5" w:rsidRDefault="007E39B3" w:rsidP="009D0BE5">
      <w:pPr>
        <w:pStyle w:val="a4"/>
        <w:numPr>
          <w:ilvl w:val="1"/>
          <w:numId w:val="10"/>
        </w:numPr>
        <w:spacing w:line="360" w:lineRule="auto"/>
        <w:ind w:left="426" w:firstLineChars="0"/>
      </w:pPr>
      <w:r w:rsidRPr="009D0BE5">
        <w:rPr>
          <w:rFonts w:hint="eastAsia"/>
        </w:rPr>
        <w:t>项目管理涉及的</w:t>
      </w:r>
      <w:r w:rsidR="00883947" w:rsidRPr="009D0BE5">
        <w:rPr>
          <w:rFonts w:hint="eastAsia"/>
        </w:rPr>
        <w:t>下列</w:t>
      </w:r>
      <w:r w:rsidRPr="009D0BE5">
        <w:rPr>
          <w:rFonts w:hint="eastAsia"/>
        </w:rPr>
        <w:t>重大事项需</w:t>
      </w:r>
      <w:r w:rsidR="00883947" w:rsidRPr="009D0BE5">
        <w:rPr>
          <w:rFonts w:hint="eastAsia"/>
        </w:rPr>
        <w:t>交</w:t>
      </w:r>
      <w:r w:rsidRPr="009D0BE5">
        <w:rPr>
          <w:rFonts w:hint="eastAsia"/>
        </w:rPr>
        <w:t>全体项目成员</w:t>
      </w:r>
      <w:r w:rsidR="00883947" w:rsidRPr="009D0BE5">
        <w:rPr>
          <w:rFonts w:hint="eastAsia"/>
        </w:rPr>
        <w:t>表决并需获得</w:t>
      </w:r>
      <w:r w:rsidR="00883947" w:rsidRPr="009D0BE5">
        <w:rPr>
          <w:rFonts w:hint="eastAsia"/>
        </w:rPr>
        <w:t>2/3</w:t>
      </w:r>
      <w:r w:rsidR="00883947" w:rsidRPr="009D0BE5">
        <w:rPr>
          <w:rFonts w:hint="eastAsia"/>
        </w:rPr>
        <w:t>（含本数，下同）以上的赞成票方可执行：</w:t>
      </w:r>
    </w:p>
    <w:p w:rsidR="00883947" w:rsidRDefault="00883947" w:rsidP="00EF620B">
      <w:pPr>
        <w:pStyle w:val="a4"/>
        <w:numPr>
          <w:ilvl w:val="0"/>
          <w:numId w:val="7"/>
        </w:numPr>
        <w:spacing w:line="360" w:lineRule="auto"/>
        <w:ind w:firstLineChars="0"/>
      </w:pPr>
      <w:r>
        <w:rPr>
          <w:rFonts w:hint="eastAsia"/>
        </w:rPr>
        <w:t>项目产品定型方案</w:t>
      </w:r>
      <w:r w:rsidR="00BA330F">
        <w:rPr>
          <w:rFonts w:hint="eastAsia"/>
        </w:rPr>
        <w:t>；</w:t>
      </w:r>
    </w:p>
    <w:p w:rsidR="00883947" w:rsidRDefault="00F44D1C" w:rsidP="00EF620B">
      <w:pPr>
        <w:pStyle w:val="a4"/>
        <w:numPr>
          <w:ilvl w:val="0"/>
          <w:numId w:val="7"/>
        </w:numPr>
        <w:spacing w:line="360" w:lineRule="auto"/>
        <w:ind w:firstLineChars="0"/>
      </w:pPr>
      <w:r>
        <w:rPr>
          <w:rFonts w:hint="eastAsia"/>
        </w:rPr>
        <w:t>项目产品转化供应商的选定</w:t>
      </w:r>
      <w:r w:rsidR="00BA330F">
        <w:rPr>
          <w:rFonts w:hint="eastAsia"/>
        </w:rPr>
        <w:t>；</w:t>
      </w:r>
    </w:p>
    <w:p w:rsidR="00F44D1C" w:rsidRDefault="00F44D1C" w:rsidP="00EF620B">
      <w:pPr>
        <w:pStyle w:val="a4"/>
        <w:numPr>
          <w:ilvl w:val="0"/>
          <w:numId w:val="7"/>
        </w:numPr>
        <w:spacing w:line="360" w:lineRule="auto"/>
        <w:ind w:firstLineChars="0"/>
      </w:pPr>
      <w:r>
        <w:rPr>
          <w:rFonts w:hint="eastAsia"/>
        </w:rPr>
        <w:t>项目产品转化相关合同的签署</w:t>
      </w:r>
      <w:r w:rsidR="00BA330F">
        <w:rPr>
          <w:rFonts w:hint="eastAsia"/>
        </w:rPr>
        <w:t>；</w:t>
      </w:r>
    </w:p>
    <w:p w:rsidR="00F44D1C" w:rsidRDefault="00F44D1C" w:rsidP="00EF620B">
      <w:pPr>
        <w:pStyle w:val="a4"/>
        <w:numPr>
          <w:ilvl w:val="0"/>
          <w:numId w:val="7"/>
        </w:numPr>
        <w:spacing w:line="360" w:lineRule="auto"/>
        <w:ind w:firstLineChars="0"/>
      </w:pPr>
      <w:r>
        <w:rPr>
          <w:rFonts w:hint="eastAsia"/>
        </w:rPr>
        <w:t>项目产品再销售方案</w:t>
      </w:r>
      <w:r w:rsidR="00BA330F">
        <w:rPr>
          <w:rFonts w:hint="eastAsia"/>
        </w:rPr>
        <w:t>；</w:t>
      </w:r>
    </w:p>
    <w:p w:rsidR="00F44D1C" w:rsidRDefault="00F44D1C" w:rsidP="00EF620B">
      <w:pPr>
        <w:pStyle w:val="a4"/>
        <w:numPr>
          <w:ilvl w:val="0"/>
          <w:numId w:val="7"/>
        </w:numPr>
        <w:spacing w:line="360" w:lineRule="auto"/>
        <w:ind w:firstLineChars="0"/>
      </w:pPr>
      <w:r>
        <w:rPr>
          <w:rFonts w:hint="eastAsia"/>
        </w:rPr>
        <w:t>收益比例及分配时间的调整</w:t>
      </w:r>
      <w:r w:rsidR="00BA330F">
        <w:rPr>
          <w:rFonts w:hint="eastAsia"/>
        </w:rPr>
        <w:t>；</w:t>
      </w:r>
    </w:p>
    <w:p w:rsidR="00F44D1C" w:rsidRDefault="00F44D1C" w:rsidP="00EF620B">
      <w:pPr>
        <w:pStyle w:val="a4"/>
        <w:numPr>
          <w:ilvl w:val="0"/>
          <w:numId w:val="7"/>
        </w:numPr>
        <w:spacing w:line="360" w:lineRule="auto"/>
        <w:ind w:firstLineChars="0"/>
      </w:pPr>
      <w:r>
        <w:rPr>
          <w:rFonts w:hint="eastAsia"/>
        </w:rPr>
        <w:t>修改、终止</w:t>
      </w:r>
      <w:r w:rsidR="003E3F52">
        <w:rPr>
          <w:rFonts w:hint="eastAsia"/>
        </w:rPr>
        <w:t>、延长</w:t>
      </w:r>
      <w:r>
        <w:rPr>
          <w:rFonts w:hint="eastAsia"/>
        </w:rPr>
        <w:t>本公约</w:t>
      </w:r>
      <w:r w:rsidR="00BA330F">
        <w:rPr>
          <w:rFonts w:hint="eastAsia"/>
        </w:rPr>
        <w:t>；</w:t>
      </w:r>
    </w:p>
    <w:p w:rsidR="00BA330F" w:rsidRDefault="00BA330F" w:rsidP="00EF620B">
      <w:pPr>
        <w:pStyle w:val="a4"/>
        <w:numPr>
          <w:ilvl w:val="0"/>
          <w:numId w:val="7"/>
        </w:numPr>
        <w:spacing w:line="360" w:lineRule="auto"/>
        <w:ind w:firstLineChars="0"/>
      </w:pPr>
      <w:r>
        <w:rPr>
          <w:rFonts w:hint="eastAsia"/>
        </w:rPr>
        <w:t>项目清算方案；</w:t>
      </w:r>
    </w:p>
    <w:p w:rsidR="005335DF" w:rsidRDefault="00BA330F" w:rsidP="009D0BE5">
      <w:pPr>
        <w:pStyle w:val="a4"/>
        <w:numPr>
          <w:ilvl w:val="1"/>
          <w:numId w:val="10"/>
        </w:numPr>
        <w:spacing w:line="360" w:lineRule="auto"/>
        <w:ind w:left="426" w:firstLineChars="0"/>
      </w:pPr>
      <w:r>
        <w:rPr>
          <w:rFonts w:hint="eastAsia"/>
        </w:rPr>
        <w:t>项目运作过程</w:t>
      </w:r>
      <w:proofErr w:type="gramStart"/>
      <w:r>
        <w:rPr>
          <w:rFonts w:hint="eastAsia"/>
        </w:rPr>
        <w:t>中项目</w:t>
      </w:r>
      <w:proofErr w:type="gramEnd"/>
      <w:r>
        <w:rPr>
          <w:rFonts w:hint="eastAsia"/>
        </w:rPr>
        <w:t>成员表决</w:t>
      </w:r>
      <w:r w:rsidR="005335DF">
        <w:rPr>
          <w:rFonts w:hint="eastAsia"/>
        </w:rPr>
        <w:t>通过的决议对全体项目成员具有约束力，</w:t>
      </w:r>
      <w:r>
        <w:rPr>
          <w:rFonts w:hint="eastAsia"/>
        </w:rPr>
        <w:t>其</w:t>
      </w:r>
      <w:r w:rsidR="005335DF">
        <w:rPr>
          <w:rFonts w:hint="eastAsia"/>
        </w:rPr>
        <w:t>效力</w:t>
      </w:r>
      <w:r>
        <w:rPr>
          <w:rFonts w:hint="eastAsia"/>
        </w:rPr>
        <w:t>等</w:t>
      </w:r>
      <w:r w:rsidR="005335DF">
        <w:rPr>
          <w:rFonts w:hint="eastAsia"/>
        </w:rPr>
        <w:t>同本公</w:t>
      </w:r>
      <w:r w:rsidR="005335DF">
        <w:rPr>
          <w:rFonts w:hint="eastAsia"/>
        </w:rPr>
        <w:lastRenderedPageBreak/>
        <w:t>约。</w:t>
      </w:r>
    </w:p>
    <w:p w:rsidR="00AF726B" w:rsidRPr="00CD51B7" w:rsidRDefault="009C346C" w:rsidP="005246CD">
      <w:pPr>
        <w:pStyle w:val="a4"/>
        <w:numPr>
          <w:ilvl w:val="0"/>
          <w:numId w:val="1"/>
        </w:numPr>
        <w:spacing w:line="360" w:lineRule="auto"/>
        <w:ind w:firstLineChars="0"/>
        <w:rPr>
          <w:b/>
        </w:rPr>
      </w:pPr>
      <w:r w:rsidRPr="00CD51B7">
        <w:rPr>
          <w:rFonts w:hint="eastAsia"/>
          <w:b/>
        </w:rPr>
        <w:t>项目</w:t>
      </w:r>
      <w:r w:rsidR="00AF726B" w:rsidRPr="00CD51B7">
        <w:rPr>
          <w:rFonts w:hint="eastAsia"/>
          <w:b/>
        </w:rPr>
        <w:t>执行机制</w:t>
      </w: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9D0BE5" w:rsidRPr="009D0BE5" w:rsidRDefault="009D0BE5" w:rsidP="009D0BE5">
      <w:pPr>
        <w:pStyle w:val="a4"/>
        <w:numPr>
          <w:ilvl w:val="0"/>
          <w:numId w:val="15"/>
        </w:numPr>
        <w:spacing w:line="360" w:lineRule="auto"/>
        <w:ind w:firstLineChars="0"/>
        <w:rPr>
          <w:vanish/>
        </w:rPr>
      </w:pPr>
    </w:p>
    <w:p w:rsidR="00634128" w:rsidRDefault="00F44D1C" w:rsidP="009D0BE5">
      <w:pPr>
        <w:pStyle w:val="a4"/>
        <w:numPr>
          <w:ilvl w:val="1"/>
          <w:numId w:val="15"/>
        </w:numPr>
        <w:spacing w:line="360" w:lineRule="auto"/>
        <w:ind w:left="426" w:firstLineChars="0"/>
      </w:pPr>
      <w:r>
        <w:rPr>
          <w:rFonts w:hint="eastAsia"/>
        </w:rPr>
        <w:t>项目设执委负责执行项目具体执行事宜，执委由</w:t>
      </w:r>
      <w:r w:rsidR="00950225">
        <w:rPr>
          <w:rFonts w:hint="eastAsia"/>
        </w:rPr>
        <w:t>全体项目成员选举产生。</w:t>
      </w:r>
    </w:p>
    <w:p w:rsidR="00634128" w:rsidRDefault="00950225" w:rsidP="009D0BE5">
      <w:pPr>
        <w:pStyle w:val="a4"/>
        <w:numPr>
          <w:ilvl w:val="1"/>
          <w:numId w:val="15"/>
        </w:numPr>
        <w:spacing w:line="360" w:lineRule="auto"/>
        <w:ind w:left="426" w:firstLineChars="0"/>
      </w:pPr>
      <w:r>
        <w:rPr>
          <w:rFonts w:hint="eastAsia"/>
        </w:rPr>
        <w:t>项目</w:t>
      </w:r>
      <w:r w:rsidR="00F351C6">
        <w:rPr>
          <w:rFonts w:hint="eastAsia"/>
        </w:rPr>
        <w:t>成立后，项目</w:t>
      </w:r>
      <w:r>
        <w:rPr>
          <w:rFonts w:hint="eastAsia"/>
        </w:rPr>
        <w:t>成员</w:t>
      </w:r>
      <w:r w:rsidR="00F351C6">
        <w:rPr>
          <w:rFonts w:hint="eastAsia"/>
        </w:rPr>
        <w:t>可通过平台提名本人或其他项目成员作为执委候选人。</w:t>
      </w:r>
    </w:p>
    <w:p w:rsidR="00634128" w:rsidRDefault="00F351C6" w:rsidP="009D0BE5">
      <w:pPr>
        <w:pStyle w:val="a4"/>
        <w:numPr>
          <w:ilvl w:val="1"/>
          <w:numId w:val="15"/>
        </w:numPr>
        <w:spacing w:line="360" w:lineRule="auto"/>
        <w:ind w:left="426" w:firstLineChars="0"/>
      </w:pPr>
      <w:r>
        <w:rPr>
          <w:rFonts w:hint="eastAsia"/>
        </w:rPr>
        <w:t>提名结束后，项目成员</w:t>
      </w:r>
      <w:r w:rsidR="00950225">
        <w:rPr>
          <w:rFonts w:hint="eastAsia"/>
        </w:rPr>
        <w:t>应在投票期内通过平台投票参与执委选举</w:t>
      </w:r>
      <w:r>
        <w:rPr>
          <w:rFonts w:hint="eastAsia"/>
        </w:rPr>
        <w:t>，每位项目成员</w:t>
      </w:r>
      <w:r w:rsidR="00634128">
        <w:rPr>
          <w:rFonts w:hint="eastAsia"/>
        </w:rPr>
        <w:t>限投一票</w:t>
      </w:r>
      <w:r w:rsidR="00950225">
        <w:rPr>
          <w:rFonts w:hint="eastAsia"/>
        </w:rPr>
        <w:t>。</w:t>
      </w:r>
      <w:proofErr w:type="gramStart"/>
      <w:r>
        <w:rPr>
          <w:rFonts w:hint="eastAsia"/>
        </w:rPr>
        <w:t>执委</w:t>
      </w:r>
      <w:r w:rsidR="00634128">
        <w:rPr>
          <w:rFonts w:hint="eastAsia"/>
        </w:rPr>
        <w:t>选举</w:t>
      </w:r>
      <w:proofErr w:type="gramEnd"/>
      <w:r w:rsidR="001C270C">
        <w:rPr>
          <w:rFonts w:hint="eastAsia"/>
        </w:rPr>
        <w:t>的</w:t>
      </w:r>
      <w:r w:rsidR="00634128">
        <w:rPr>
          <w:rFonts w:hint="eastAsia"/>
        </w:rPr>
        <w:t>投票率达到</w:t>
      </w:r>
      <w:r w:rsidR="00634128">
        <w:rPr>
          <w:rFonts w:hint="eastAsia"/>
        </w:rPr>
        <w:t>50%</w:t>
      </w:r>
      <w:r w:rsidR="00634128">
        <w:rPr>
          <w:rFonts w:hint="eastAsia"/>
        </w:rPr>
        <w:t>以上</w:t>
      </w:r>
      <w:proofErr w:type="gramStart"/>
      <w:r w:rsidR="001C270C">
        <w:rPr>
          <w:rFonts w:hint="eastAsia"/>
        </w:rPr>
        <w:t>时</w:t>
      </w:r>
      <w:r w:rsidR="00634128">
        <w:rPr>
          <w:rFonts w:hint="eastAsia"/>
        </w:rPr>
        <w:t>此次</w:t>
      </w:r>
      <w:proofErr w:type="gramEnd"/>
      <w:r w:rsidR="00634128">
        <w:rPr>
          <w:rFonts w:hint="eastAsia"/>
        </w:rPr>
        <w:t>选举方为有效，执委由得票数</w:t>
      </w:r>
      <w:r w:rsidR="001C270C">
        <w:rPr>
          <w:rFonts w:hint="eastAsia"/>
        </w:rPr>
        <w:t>最多者担任。</w:t>
      </w:r>
      <w:r w:rsidR="00634128">
        <w:rPr>
          <w:rFonts w:hint="eastAsia"/>
        </w:rPr>
        <w:t>项目需要多名执委的，按得票数排名担任。</w:t>
      </w:r>
    </w:p>
    <w:p w:rsidR="006C396F" w:rsidRDefault="006C396F" w:rsidP="009D0BE5">
      <w:pPr>
        <w:pStyle w:val="a4"/>
        <w:numPr>
          <w:ilvl w:val="1"/>
          <w:numId w:val="15"/>
        </w:numPr>
        <w:spacing w:line="360" w:lineRule="auto"/>
        <w:ind w:left="426" w:firstLineChars="0"/>
      </w:pPr>
      <w:proofErr w:type="gramStart"/>
      <w:r>
        <w:rPr>
          <w:rFonts w:hint="eastAsia"/>
        </w:rPr>
        <w:t>执委需</w:t>
      </w:r>
      <w:proofErr w:type="gramEnd"/>
      <w:r>
        <w:rPr>
          <w:rFonts w:hint="eastAsia"/>
        </w:rPr>
        <w:t>履行如下职责：</w:t>
      </w:r>
    </w:p>
    <w:p w:rsidR="006C396F" w:rsidRDefault="006C396F" w:rsidP="009D0BE5">
      <w:pPr>
        <w:pStyle w:val="a4"/>
        <w:numPr>
          <w:ilvl w:val="0"/>
          <w:numId w:val="16"/>
        </w:numPr>
        <w:spacing w:line="360" w:lineRule="auto"/>
        <w:ind w:firstLineChars="0"/>
      </w:pPr>
      <w:r>
        <w:rPr>
          <w:rFonts w:hint="eastAsia"/>
        </w:rPr>
        <w:t>召集、发起项目讨论</w:t>
      </w:r>
      <w:r w:rsidR="00A50355">
        <w:rPr>
          <w:rFonts w:hint="eastAsia"/>
        </w:rPr>
        <w:t>、表决</w:t>
      </w:r>
      <w:r w:rsidR="009D0BE5">
        <w:rPr>
          <w:rFonts w:hint="eastAsia"/>
        </w:rPr>
        <w:t>；</w:t>
      </w:r>
    </w:p>
    <w:p w:rsidR="006C396F" w:rsidRDefault="006C396F" w:rsidP="009D0BE5">
      <w:pPr>
        <w:pStyle w:val="a4"/>
        <w:numPr>
          <w:ilvl w:val="0"/>
          <w:numId w:val="16"/>
        </w:numPr>
        <w:spacing w:line="360" w:lineRule="auto"/>
        <w:ind w:firstLineChars="0"/>
      </w:pPr>
      <w:r>
        <w:rPr>
          <w:rFonts w:hint="eastAsia"/>
        </w:rPr>
        <w:t>根据项目决议执行项目产品转化、再销售所涉具体事务</w:t>
      </w:r>
      <w:r w:rsidR="009D0BE5">
        <w:rPr>
          <w:rFonts w:hint="eastAsia"/>
        </w:rPr>
        <w:t>；</w:t>
      </w:r>
    </w:p>
    <w:p w:rsidR="006C396F" w:rsidRDefault="006C396F" w:rsidP="009D0BE5">
      <w:pPr>
        <w:pStyle w:val="a4"/>
        <w:numPr>
          <w:ilvl w:val="0"/>
          <w:numId w:val="16"/>
        </w:numPr>
        <w:spacing w:line="360" w:lineRule="auto"/>
        <w:ind w:firstLineChars="0"/>
      </w:pPr>
      <w:r>
        <w:rPr>
          <w:rFonts w:hint="eastAsia"/>
        </w:rPr>
        <w:t>定期（每周）向项目成员汇报工作进展</w:t>
      </w:r>
      <w:r w:rsidR="009D0BE5">
        <w:rPr>
          <w:rFonts w:hint="eastAsia"/>
        </w:rPr>
        <w:t>；</w:t>
      </w:r>
    </w:p>
    <w:p w:rsidR="00045CF7" w:rsidRDefault="00045CF7" w:rsidP="009D0BE5">
      <w:pPr>
        <w:pStyle w:val="a4"/>
        <w:numPr>
          <w:ilvl w:val="0"/>
          <w:numId w:val="16"/>
        </w:numPr>
        <w:spacing w:line="360" w:lineRule="auto"/>
        <w:ind w:firstLineChars="0"/>
      </w:pPr>
      <w:r>
        <w:rPr>
          <w:rFonts w:hint="eastAsia"/>
        </w:rPr>
        <w:t>项目清算</w:t>
      </w:r>
      <w:r w:rsidR="009D0BE5">
        <w:rPr>
          <w:rFonts w:hint="eastAsia"/>
        </w:rPr>
        <w:t>；</w:t>
      </w:r>
    </w:p>
    <w:p w:rsidR="00B8060E" w:rsidRPr="006C396F" w:rsidRDefault="00B8060E" w:rsidP="00383B73">
      <w:pPr>
        <w:pStyle w:val="a4"/>
        <w:spacing w:line="360" w:lineRule="auto"/>
        <w:ind w:left="420" w:firstLineChars="0" w:firstLine="0"/>
      </w:pPr>
      <w:r>
        <w:rPr>
          <w:rFonts w:hint="eastAsia"/>
        </w:rPr>
        <w:t>项目存在多名执委的情况下，其他职位的职责由项目代表安排。</w:t>
      </w:r>
    </w:p>
    <w:p w:rsidR="00F44D1C" w:rsidRDefault="00634128" w:rsidP="009D0BE5">
      <w:pPr>
        <w:pStyle w:val="a4"/>
        <w:numPr>
          <w:ilvl w:val="1"/>
          <w:numId w:val="15"/>
        </w:numPr>
        <w:spacing w:line="360" w:lineRule="auto"/>
        <w:ind w:left="426" w:firstLineChars="0"/>
      </w:pPr>
      <w:r>
        <w:rPr>
          <w:rFonts w:hint="eastAsia"/>
        </w:rPr>
        <w:t>得票最多的执委</w:t>
      </w:r>
      <w:r w:rsidR="001C270C">
        <w:rPr>
          <w:rFonts w:hint="eastAsia"/>
        </w:rPr>
        <w:t>同时</w:t>
      </w:r>
      <w:r>
        <w:rPr>
          <w:rFonts w:hint="eastAsia"/>
        </w:rPr>
        <w:t>成为项目代表，项目代表除履行执委职责外，对外代表全体项目成员对接平台、供应商、消费者等其他方，并根据项目决议签署相关合约。</w:t>
      </w:r>
      <w:bookmarkStart w:id="0" w:name="_GoBack"/>
      <w:bookmarkEnd w:id="0"/>
    </w:p>
    <w:p w:rsidR="00634128" w:rsidRDefault="006C396F" w:rsidP="009D0BE5">
      <w:pPr>
        <w:pStyle w:val="a4"/>
        <w:numPr>
          <w:ilvl w:val="1"/>
          <w:numId w:val="15"/>
        </w:numPr>
        <w:spacing w:line="360" w:lineRule="auto"/>
        <w:ind w:left="426" w:firstLineChars="0"/>
      </w:pPr>
      <w:r>
        <w:rPr>
          <w:rFonts w:hint="eastAsia"/>
        </w:rPr>
        <w:t>项目成员缔结本公约即视为同意授权</w:t>
      </w:r>
      <w:r w:rsidR="00634128">
        <w:rPr>
          <w:rFonts w:hint="eastAsia"/>
        </w:rPr>
        <w:t>执委执行</w:t>
      </w:r>
      <w:r>
        <w:rPr>
          <w:rFonts w:hint="eastAsia"/>
        </w:rPr>
        <w:t>公约规定范围内的事务，执委职务</w:t>
      </w:r>
      <w:r w:rsidR="00634128">
        <w:rPr>
          <w:rFonts w:hint="eastAsia"/>
        </w:rPr>
        <w:t>行为</w:t>
      </w:r>
      <w:r>
        <w:rPr>
          <w:rFonts w:hint="eastAsia"/>
        </w:rPr>
        <w:t>的</w:t>
      </w:r>
      <w:r w:rsidR="00634128">
        <w:rPr>
          <w:rFonts w:hint="eastAsia"/>
        </w:rPr>
        <w:t>后果由包括执委在内的全体项目成员承担。</w:t>
      </w:r>
    </w:p>
    <w:p w:rsidR="00AF726B" w:rsidRDefault="004A5461" w:rsidP="009D0BE5">
      <w:pPr>
        <w:pStyle w:val="a4"/>
        <w:numPr>
          <w:ilvl w:val="1"/>
          <w:numId w:val="15"/>
        </w:numPr>
        <w:spacing w:line="360" w:lineRule="auto"/>
        <w:ind w:left="426" w:firstLineChars="0"/>
      </w:pPr>
      <w:r>
        <w:rPr>
          <w:rFonts w:hint="eastAsia"/>
        </w:rPr>
        <w:t>项目</w:t>
      </w:r>
      <w:proofErr w:type="gramStart"/>
      <w:r>
        <w:rPr>
          <w:rFonts w:hint="eastAsia"/>
        </w:rPr>
        <w:t>执委须</w:t>
      </w:r>
      <w:proofErr w:type="gramEnd"/>
      <w:r>
        <w:rPr>
          <w:rFonts w:hint="eastAsia"/>
        </w:rPr>
        <w:t>接受</w:t>
      </w:r>
      <w:r w:rsidR="00D87F30">
        <w:rPr>
          <w:rFonts w:hint="eastAsia"/>
        </w:rPr>
        <w:t>全体</w:t>
      </w:r>
      <w:r w:rsidR="001C270C">
        <w:rPr>
          <w:rFonts w:hint="eastAsia"/>
        </w:rPr>
        <w:t>项目成员</w:t>
      </w:r>
      <w:r w:rsidR="00D87F30">
        <w:rPr>
          <w:rFonts w:hint="eastAsia"/>
        </w:rPr>
        <w:t>的监督评价。任何项目成员可在评价周期内（每月为一个评价周期）</w:t>
      </w:r>
      <w:r w:rsidR="001C270C">
        <w:rPr>
          <w:rFonts w:hint="eastAsia"/>
        </w:rPr>
        <w:t>通过平台</w:t>
      </w:r>
      <w:r w:rsidR="00D87F30">
        <w:rPr>
          <w:rFonts w:hint="eastAsia"/>
        </w:rPr>
        <w:t>对执委投“不满意”票，每个项目成员每个周期内限投一票评价票。如项目执委连续两个评价周所获“不满意”票</w:t>
      </w:r>
      <w:r w:rsidR="00B8060E">
        <w:rPr>
          <w:rFonts w:hint="eastAsia"/>
        </w:rPr>
        <w:t>数均</w:t>
      </w:r>
      <w:r w:rsidR="00D87F30">
        <w:rPr>
          <w:rFonts w:hint="eastAsia"/>
        </w:rPr>
        <w:t>达到全体项目成员的</w:t>
      </w:r>
      <w:r w:rsidR="00D87F30">
        <w:rPr>
          <w:rFonts w:hint="eastAsia"/>
        </w:rPr>
        <w:t>50%</w:t>
      </w:r>
      <w:r w:rsidR="00D87F30">
        <w:rPr>
          <w:rFonts w:hint="eastAsia"/>
        </w:rPr>
        <w:t>以上，则该项目执委自下个</w:t>
      </w:r>
      <w:r w:rsidR="00B8060E">
        <w:rPr>
          <w:rFonts w:hint="eastAsia"/>
        </w:rPr>
        <w:t>评价</w:t>
      </w:r>
      <w:r w:rsidR="00D87F30">
        <w:rPr>
          <w:rFonts w:hint="eastAsia"/>
        </w:rPr>
        <w:t>周期开始被罢免</w:t>
      </w:r>
      <w:r w:rsidR="00AF726B">
        <w:rPr>
          <w:rFonts w:hint="eastAsia"/>
        </w:rPr>
        <w:t>。项目成员将重新选举执委。</w:t>
      </w:r>
    </w:p>
    <w:p w:rsidR="002D14F4" w:rsidRDefault="002D14F4" w:rsidP="009D0BE5">
      <w:pPr>
        <w:pStyle w:val="a4"/>
        <w:numPr>
          <w:ilvl w:val="1"/>
          <w:numId w:val="15"/>
        </w:numPr>
        <w:spacing w:line="360" w:lineRule="auto"/>
        <w:ind w:left="426" w:firstLineChars="0"/>
      </w:pPr>
      <w:r>
        <w:rPr>
          <w:rFonts w:hint="eastAsia"/>
        </w:rPr>
        <w:t>项目执委除非被罢免，否则其任期等长于本公约有效期。</w:t>
      </w:r>
      <w:r w:rsidR="001C270C">
        <w:rPr>
          <w:rFonts w:hint="eastAsia"/>
        </w:rPr>
        <w:t>被罢免的执委在罢免前实施行为的效力不收罢免影响。</w:t>
      </w:r>
    </w:p>
    <w:p w:rsidR="002D14F4" w:rsidRDefault="002D14F4" w:rsidP="009D0BE5">
      <w:pPr>
        <w:pStyle w:val="a4"/>
        <w:numPr>
          <w:ilvl w:val="1"/>
          <w:numId w:val="15"/>
        </w:numPr>
        <w:spacing w:line="360" w:lineRule="auto"/>
        <w:ind w:left="426" w:firstLineChars="0"/>
      </w:pPr>
      <w:r>
        <w:rPr>
          <w:rFonts w:hint="eastAsia"/>
        </w:rPr>
        <w:t>项目执委在履职过程中应当自行承担相关费用和成本。</w:t>
      </w:r>
    </w:p>
    <w:p w:rsidR="00F44D1C" w:rsidRPr="005246CD" w:rsidRDefault="00597C52" w:rsidP="005246CD">
      <w:pPr>
        <w:pStyle w:val="a4"/>
        <w:numPr>
          <w:ilvl w:val="0"/>
          <w:numId w:val="1"/>
        </w:numPr>
        <w:spacing w:line="360" w:lineRule="auto"/>
        <w:ind w:firstLineChars="0"/>
        <w:rPr>
          <w:b/>
        </w:rPr>
      </w:pPr>
      <w:r w:rsidRPr="005246CD">
        <w:rPr>
          <w:rFonts w:hint="eastAsia"/>
          <w:b/>
        </w:rPr>
        <w:t>项目产品</w:t>
      </w: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9D0BE5" w:rsidRPr="009D0BE5" w:rsidRDefault="009D0BE5" w:rsidP="009D0BE5">
      <w:pPr>
        <w:pStyle w:val="a4"/>
        <w:numPr>
          <w:ilvl w:val="0"/>
          <w:numId w:val="15"/>
        </w:numPr>
        <w:spacing w:line="360" w:lineRule="auto"/>
        <w:ind w:firstLineChars="0"/>
        <w:rPr>
          <w:b/>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7E1E9A" w:rsidRPr="007E1E9A" w:rsidRDefault="007E1E9A" w:rsidP="007E1E9A">
      <w:pPr>
        <w:pStyle w:val="a4"/>
        <w:numPr>
          <w:ilvl w:val="0"/>
          <w:numId w:val="21"/>
        </w:numPr>
        <w:spacing w:line="360" w:lineRule="auto"/>
        <w:ind w:firstLineChars="0"/>
        <w:rPr>
          <w:vanish/>
        </w:rPr>
      </w:pPr>
    </w:p>
    <w:p w:rsidR="009C346C" w:rsidRPr="007E1E9A" w:rsidRDefault="009C346C" w:rsidP="007E1E9A">
      <w:pPr>
        <w:pStyle w:val="a4"/>
        <w:numPr>
          <w:ilvl w:val="1"/>
          <w:numId w:val="21"/>
        </w:numPr>
        <w:spacing w:line="360" w:lineRule="auto"/>
        <w:ind w:left="426" w:firstLineChars="0"/>
      </w:pPr>
      <w:r w:rsidRPr="007E1E9A">
        <w:rPr>
          <w:rFonts w:hint="eastAsia"/>
        </w:rPr>
        <w:t>项目产品所包含的知识产权由项目成员共有，但上述权益仅能</w:t>
      </w:r>
      <w:r w:rsidR="001C270C">
        <w:rPr>
          <w:rFonts w:hint="eastAsia"/>
        </w:rPr>
        <w:t>根据项目决议统一支配处分，任何项目成员不得自行或委托他人单独行使</w:t>
      </w:r>
      <w:r w:rsidRPr="007E1E9A">
        <w:rPr>
          <w:rFonts w:hint="eastAsia"/>
        </w:rPr>
        <w:t>该权益。</w:t>
      </w:r>
    </w:p>
    <w:p w:rsidR="00D4490B" w:rsidRPr="007E1E9A" w:rsidRDefault="00597C52" w:rsidP="007E1E9A">
      <w:pPr>
        <w:pStyle w:val="a4"/>
        <w:numPr>
          <w:ilvl w:val="1"/>
          <w:numId w:val="21"/>
        </w:numPr>
        <w:spacing w:line="360" w:lineRule="auto"/>
        <w:ind w:left="426" w:firstLineChars="0"/>
      </w:pPr>
      <w:r w:rsidRPr="007E1E9A">
        <w:rPr>
          <w:rFonts w:hint="eastAsia"/>
        </w:rPr>
        <w:t>项目产品的转化仅能交由项目成员共同确定的</w:t>
      </w:r>
      <w:r w:rsidR="00D4490B" w:rsidRPr="007E1E9A">
        <w:rPr>
          <w:rFonts w:hint="eastAsia"/>
        </w:rPr>
        <w:t>供应商完成，任何成员不得私自委托</w:t>
      </w:r>
      <w:r w:rsidRPr="007E1E9A">
        <w:rPr>
          <w:rFonts w:hint="eastAsia"/>
        </w:rPr>
        <w:t>第三方进行项目产品转化。</w:t>
      </w:r>
    </w:p>
    <w:p w:rsidR="009C346C" w:rsidRPr="007E1E9A" w:rsidRDefault="009C346C" w:rsidP="007E1E9A">
      <w:pPr>
        <w:pStyle w:val="a4"/>
        <w:numPr>
          <w:ilvl w:val="1"/>
          <w:numId w:val="21"/>
        </w:numPr>
        <w:spacing w:line="360" w:lineRule="auto"/>
        <w:ind w:left="426" w:firstLineChars="0"/>
      </w:pPr>
      <w:r w:rsidRPr="007E1E9A">
        <w:rPr>
          <w:rFonts w:hint="eastAsia"/>
        </w:rPr>
        <w:t>项目成员对其预购的项目产品拥有所有权，项目成员应当根据项目进度对供应商交付的</w:t>
      </w:r>
      <w:r w:rsidRPr="007E1E9A">
        <w:rPr>
          <w:rFonts w:hint="eastAsia"/>
        </w:rPr>
        <w:lastRenderedPageBreak/>
        <w:t>项目产品确认验收。</w:t>
      </w:r>
    </w:p>
    <w:p w:rsidR="009C346C" w:rsidRPr="007E1E9A" w:rsidRDefault="004913D8" w:rsidP="007E1E9A">
      <w:pPr>
        <w:pStyle w:val="a4"/>
        <w:numPr>
          <w:ilvl w:val="1"/>
          <w:numId w:val="21"/>
        </w:numPr>
        <w:spacing w:line="360" w:lineRule="auto"/>
        <w:ind w:left="426" w:firstLineChars="0"/>
      </w:pPr>
      <w:r w:rsidRPr="007E1E9A">
        <w:rPr>
          <w:rFonts w:hint="eastAsia"/>
        </w:rPr>
        <w:t>项目成员</w:t>
      </w:r>
      <w:r w:rsidR="009C346C" w:rsidRPr="007E1E9A">
        <w:rPr>
          <w:rFonts w:hint="eastAsia"/>
        </w:rPr>
        <w:t>认可</w:t>
      </w:r>
      <w:r w:rsidRPr="007E1E9A">
        <w:rPr>
          <w:rFonts w:hint="eastAsia"/>
        </w:rPr>
        <w:t>其预购的</w:t>
      </w:r>
      <w:r w:rsidR="009C346C" w:rsidRPr="007E1E9A">
        <w:rPr>
          <w:rFonts w:hint="eastAsia"/>
        </w:rPr>
        <w:t>项目产品</w:t>
      </w:r>
      <w:r w:rsidRPr="007E1E9A">
        <w:rPr>
          <w:rFonts w:hint="eastAsia"/>
        </w:rPr>
        <w:t>由日后实际负责产品转化的供应商承担卖方责任，项目成员之间不构成买卖合同关系，亦不构成产品质量保证关系</w:t>
      </w:r>
      <w:r w:rsidR="00D4490B" w:rsidRPr="007E1E9A">
        <w:rPr>
          <w:rFonts w:hint="eastAsia"/>
        </w:rPr>
        <w:t>。</w:t>
      </w:r>
    </w:p>
    <w:p w:rsidR="00D4490B" w:rsidRPr="007E1E9A" w:rsidRDefault="00D4490B" w:rsidP="007E1E9A">
      <w:pPr>
        <w:pStyle w:val="a4"/>
        <w:numPr>
          <w:ilvl w:val="1"/>
          <w:numId w:val="21"/>
        </w:numPr>
        <w:spacing w:line="360" w:lineRule="auto"/>
        <w:ind w:left="426" w:firstLineChars="0"/>
      </w:pPr>
      <w:r w:rsidRPr="007E1E9A">
        <w:rPr>
          <w:rFonts w:hint="eastAsia"/>
        </w:rPr>
        <w:t>项目成员如在预购项目产品后</w:t>
      </w:r>
      <w:r w:rsidR="001C270C">
        <w:rPr>
          <w:rFonts w:hint="eastAsia"/>
        </w:rPr>
        <w:t>如</w:t>
      </w:r>
      <w:r w:rsidRPr="007E1E9A">
        <w:rPr>
          <w:rFonts w:hint="eastAsia"/>
        </w:rPr>
        <w:t>额外需要购买项目产品的，应当以普通消费者身份通过平台购买</w:t>
      </w:r>
      <w:r w:rsidR="002E6F34">
        <w:rPr>
          <w:rFonts w:hint="eastAsia"/>
        </w:rPr>
        <w:t>，购买金额计入项目收益</w:t>
      </w:r>
      <w:r w:rsidRPr="007E1E9A">
        <w:rPr>
          <w:rFonts w:hint="eastAsia"/>
        </w:rPr>
        <w:t>。</w:t>
      </w:r>
    </w:p>
    <w:p w:rsidR="00597C52" w:rsidRPr="005246CD" w:rsidRDefault="00597C52" w:rsidP="005246CD">
      <w:pPr>
        <w:pStyle w:val="a4"/>
        <w:numPr>
          <w:ilvl w:val="0"/>
          <w:numId w:val="1"/>
        </w:numPr>
        <w:spacing w:line="360" w:lineRule="auto"/>
        <w:ind w:firstLineChars="0"/>
        <w:rPr>
          <w:b/>
        </w:rPr>
      </w:pPr>
      <w:r w:rsidRPr="005246CD">
        <w:rPr>
          <w:rFonts w:hint="eastAsia"/>
          <w:b/>
        </w:rPr>
        <w:t>项目收益</w:t>
      </w: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9D0BE5" w:rsidRPr="009D0BE5" w:rsidRDefault="009D0BE5" w:rsidP="009D0BE5">
      <w:pPr>
        <w:pStyle w:val="a4"/>
        <w:numPr>
          <w:ilvl w:val="0"/>
          <w:numId w:val="12"/>
        </w:numPr>
        <w:spacing w:line="360" w:lineRule="auto"/>
        <w:ind w:firstLineChars="0"/>
        <w:rPr>
          <w:vanish/>
        </w:rPr>
      </w:pPr>
    </w:p>
    <w:p w:rsidR="00597C52" w:rsidRDefault="001C270C" w:rsidP="009D0BE5">
      <w:pPr>
        <w:pStyle w:val="a4"/>
        <w:numPr>
          <w:ilvl w:val="1"/>
          <w:numId w:val="12"/>
        </w:numPr>
        <w:spacing w:line="360" w:lineRule="auto"/>
        <w:ind w:left="426" w:firstLineChars="0"/>
      </w:pPr>
      <w:r>
        <w:rPr>
          <w:rFonts w:hint="eastAsia"/>
        </w:rPr>
        <w:t>项目通过平台向普通消费者</w:t>
      </w:r>
      <w:r w:rsidR="00597C52">
        <w:rPr>
          <w:rFonts w:hint="eastAsia"/>
        </w:rPr>
        <w:t>销售项目产品所获销售收入扣除向供应商、平台支付的成本费用后的净收益为项目收益。项目收益由全体项目成员所有，通过项目虚拟账户归集</w:t>
      </w:r>
      <w:r>
        <w:rPr>
          <w:rFonts w:hint="eastAsia"/>
        </w:rPr>
        <w:t>分</w:t>
      </w:r>
      <w:r w:rsidR="00597C52">
        <w:rPr>
          <w:rFonts w:hint="eastAsia"/>
        </w:rPr>
        <w:t>配。</w:t>
      </w:r>
    </w:p>
    <w:p w:rsidR="00597C52" w:rsidRDefault="00597C52" w:rsidP="009D0BE5">
      <w:pPr>
        <w:pStyle w:val="a4"/>
        <w:numPr>
          <w:ilvl w:val="1"/>
          <w:numId w:val="12"/>
        </w:numPr>
        <w:spacing w:line="360" w:lineRule="auto"/>
        <w:ind w:left="426" w:firstLineChars="0"/>
      </w:pPr>
      <w:r>
        <w:rPr>
          <w:rFonts w:hint="eastAsia"/>
        </w:rPr>
        <w:t>项目收益产生后，定期（按月）向项目成员同时分配，分配比例如下：</w:t>
      </w:r>
    </w:p>
    <w:p w:rsidR="005246CD" w:rsidRDefault="00597C52" w:rsidP="009D0BE5">
      <w:pPr>
        <w:pStyle w:val="a4"/>
        <w:numPr>
          <w:ilvl w:val="0"/>
          <w:numId w:val="13"/>
        </w:numPr>
        <w:spacing w:line="360" w:lineRule="auto"/>
        <w:ind w:firstLineChars="0"/>
      </w:pPr>
      <w:r>
        <w:rPr>
          <w:rFonts w:hint="eastAsia"/>
        </w:rPr>
        <w:t>项目发起人分配</w:t>
      </w:r>
      <w:r>
        <w:rPr>
          <w:rFonts w:hint="eastAsia"/>
        </w:rPr>
        <w:t xml:space="preserve"> %</w:t>
      </w:r>
      <w:r>
        <w:rPr>
          <w:rFonts w:hint="eastAsia"/>
        </w:rPr>
        <w:t>；</w:t>
      </w:r>
    </w:p>
    <w:p w:rsidR="005246CD" w:rsidRDefault="00597C52" w:rsidP="009D0BE5">
      <w:pPr>
        <w:pStyle w:val="a4"/>
        <w:numPr>
          <w:ilvl w:val="0"/>
          <w:numId w:val="13"/>
        </w:numPr>
        <w:spacing w:line="360" w:lineRule="auto"/>
        <w:ind w:firstLineChars="0"/>
      </w:pPr>
      <w:r>
        <w:rPr>
          <w:rFonts w:hint="eastAsia"/>
        </w:rPr>
        <w:t>项目代表</w:t>
      </w:r>
      <w:r>
        <w:rPr>
          <w:rFonts w:hint="eastAsia"/>
        </w:rPr>
        <w:t xml:space="preserve">  %</w:t>
      </w:r>
      <w:r>
        <w:rPr>
          <w:rFonts w:hint="eastAsia"/>
        </w:rPr>
        <w:t>；</w:t>
      </w:r>
    </w:p>
    <w:p w:rsidR="005246CD" w:rsidRDefault="00597C52" w:rsidP="009D0BE5">
      <w:pPr>
        <w:pStyle w:val="a4"/>
        <w:numPr>
          <w:ilvl w:val="0"/>
          <w:numId w:val="13"/>
        </w:numPr>
        <w:spacing w:line="360" w:lineRule="auto"/>
        <w:ind w:firstLineChars="0"/>
      </w:pPr>
      <w:r>
        <w:rPr>
          <w:rFonts w:hint="eastAsia"/>
        </w:rPr>
        <w:t>执委</w:t>
      </w:r>
      <w:r>
        <w:rPr>
          <w:rFonts w:hint="eastAsia"/>
        </w:rPr>
        <w:t xml:space="preserve">  %</w:t>
      </w:r>
      <w:r>
        <w:rPr>
          <w:rFonts w:hint="eastAsia"/>
        </w:rPr>
        <w:t>；</w:t>
      </w:r>
    </w:p>
    <w:p w:rsidR="00597C52" w:rsidRDefault="00597C52" w:rsidP="009D0BE5">
      <w:pPr>
        <w:pStyle w:val="a4"/>
        <w:numPr>
          <w:ilvl w:val="0"/>
          <w:numId w:val="13"/>
        </w:numPr>
        <w:spacing w:line="360" w:lineRule="auto"/>
        <w:ind w:firstLineChars="0"/>
      </w:pPr>
      <w:r>
        <w:rPr>
          <w:rFonts w:hint="eastAsia"/>
        </w:rPr>
        <w:t>剩余收益</w:t>
      </w:r>
      <w:r w:rsidR="001C270C">
        <w:rPr>
          <w:rFonts w:hint="eastAsia"/>
        </w:rPr>
        <w:t>由其他项目成员平均分配</w:t>
      </w:r>
      <w:r>
        <w:rPr>
          <w:rFonts w:hint="eastAsia"/>
        </w:rPr>
        <w:t>。</w:t>
      </w:r>
    </w:p>
    <w:p w:rsidR="00597C52" w:rsidRDefault="00045CF7" w:rsidP="009D0BE5">
      <w:pPr>
        <w:pStyle w:val="a4"/>
        <w:numPr>
          <w:ilvl w:val="1"/>
          <w:numId w:val="12"/>
        </w:numPr>
        <w:spacing w:line="360" w:lineRule="auto"/>
        <w:ind w:left="426" w:firstLineChars="0"/>
      </w:pPr>
      <w:r>
        <w:rPr>
          <w:rFonts w:hint="eastAsia"/>
        </w:rPr>
        <w:t>项目产品再销售过程中，</w:t>
      </w:r>
      <w:r w:rsidR="009C69CC">
        <w:rPr>
          <w:rFonts w:hint="eastAsia"/>
        </w:rPr>
        <w:t>通过项目成员推广产生的项目产品有效销售收入，该项目成员可获得有效销</w:t>
      </w:r>
      <w:r w:rsidR="00C340CC">
        <w:rPr>
          <w:rFonts w:hint="eastAsia"/>
        </w:rPr>
        <w:t>收入</w:t>
      </w:r>
      <w:r w:rsidR="009C69CC">
        <w:rPr>
          <w:rFonts w:hint="eastAsia"/>
        </w:rPr>
        <w:t xml:space="preserve"> %</w:t>
      </w:r>
      <w:r w:rsidR="009C69CC">
        <w:rPr>
          <w:rFonts w:hint="eastAsia"/>
        </w:rPr>
        <w:t>的优先收益分配，扣除优先收益的剩余部分按照前款分配规则</w:t>
      </w:r>
      <w:r w:rsidR="001C270C">
        <w:rPr>
          <w:rFonts w:hint="eastAsia"/>
        </w:rPr>
        <w:t>进行在</w:t>
      </w:r>
      <w:r w:rsidR="009C69CC">
        <w:rPr>
          <w:rFonts w:hint="eastAsia"/>
        </w:rPr>
        <w:t>分配，该项目成员可继续参与分配。</w:t>
      </w:r>
    </w:p>
    <w:p w:rsidR="009C69CC" w:rsidRDefault="009C69CC" w:rsidP="009D0BE5">
      <w:pPr>
        <w:pStyle w:val="a4"/>
        <w:numPr>
          <w:ilvl w:val="1"/>
          <w:numId w:val="12"/>
        </w:numPr>
        <w:spacing w:line="360" w:lineRule="auto"/>
        <w:ind w:left="426" w:firstLineChars="0"/>
      </w:pPr>
      <w:r>
        <w:rPr>
          <w:rFonts w:hint="eastAsia"/>
        </w:rPr>
        <w:t>有效销售</w:t>
      </w:r>
      <w:r w:rsidR="00C340CC">
        <w:rPr>
          <w:rFonts w:hint="eastAsia"/>
        </w:rPr>
        <w:t>收入</w:t>
      </w:r>
      <w:r>
        <w:rPr>
          <w:rFonts w:hint="eastAsia"/>
        </w:rPr>
        <w:t>系指普通消费者基于</w:t>
      </w:r>
      <w:r w:rsidR="001C270C">
        <w:rPr>
          <w:rFonts w:hint="eastAsia"/>
        </w:rPr>
        <w:t>某</w:t>
      </w:r>
      <w:r>
        <w:rPr>
          <w:rFonts w:hint="eastAsia"/>
        </w:rPr>
        <w:t>项目成员</w:t>
      </w:r>
      <w:r w:rsidR="001C270C">
        <w:rPr>
          <w:rFonts w:hint="eastAsia"/>
        </w:rPr>
        <w:t>的</w:t>
      </w:r>
      <w:r>
        <w:rPr>
          <w:rFonts w:hint="eastAsia"/>
        </w:rPr>
        <w:t>推介通过平台购买项目产品，完成付款且未发生退货</w:t>
      </w:r>
      <w:r w:rsidR="00C340CC">
        <w:rPr>
          <w:rFonts w:hint="eastAsia"/>
        </w:rPr>
        <w:t>的订单金额。有效销售收入的识别以平台判定为准。</w:t>
      </w:r>
      <w:r w:rsidR="002D14F4">
        <w:rPr>
          <w:rFonts w:hint="eastAsia"/>
        </w:rPr>
        <w:t>因项目成员自行购买产生的销售输入不计算优先收益。</w:t>
      </w:r>
    </w:p>
    <w:p w:rsidR="00C340CC" w:rsidRDefault="00C340CC" w:rsidP="009D0BE5">
      <w:pPr>
        <w:pStyle w:val="a4"/>
        <w:numPr>
          <w:ilvl w:val="1"/>
          <w:numId w:val="12"/>
        </w:numPr>
        <w:spacing w:line="360" w:lineRule="auto"/>
        <w:ind w:left="426" w:firstLineChars="0"/>
      </w:pPr>
      <w:r>
        <w:rPr>
          <w:rFonts w:hint="eastAsia"/>
        </w:rPr>
        <w:t>项目成员在推广项目产品时不得进行虚假、夸大宣传，</w:t>
      </w:r>
      <w:r w:rsidR="001C270C">
        <w:rPr>
          <w:rFonts w:hint="eastAsia"/>
        </w:rPr>
        <w:t>不得</w:t>
      </w:r>
      <w:r>
        <w:rPr>
          <w:rFonts w:hint="eastAsia"/>
        </w:rPr>
        <w:t>对消费者进行欺诈。同时，项目成员间不得恶性竞争互相抢夺消费者。实施上述行为的项目成员无权获得优先收益分配。</w:t>
      </w:r>
    </w:p>
    <w:p w:rsidR="00C340CC" w:rsidRPr="005246CD" w:rsidRDefault="003E3F52" w:rsidP="005246CD">
      <w:pPr>
        <w:pStyle w:val="a4"/>
        <w:numPr>
          <w:ilvl w:val="0"/>
          <w:numId w:val="1"/>
        </w:numPr>
        <w:spacing w:line="360" w:lineRule="auto"/>
        <w:ind w:firstLineChars="0"/>
        <w:rPr>
          <w:b/>
        </w:rPr>
      </w:pPr>
      <w:r w:rsidRPr="005246CD">
        <w:rPr>
          <w:rFonts w:hint="eastAsia"/>
          <w:b/>
        </w:rPr>
        <w:t>项目终止</w:t>
      </w:r>
    </w:p>
    <w:p w:rsidR="003E3F52" w:rsidRDefault="003E3F52" w:rsidP="007E1E9A">
      <w:pPr>
        <w:spacing w:line="360" w:lineRule="auto"/>
        <w:ind w:firstLineChars="150" w:firstLine="315"/>
      </w:pPr>
      <w:r>
        <w:rPr>
          <w:rFonts w:hint="eastAsia"/>
        </w:rPr>
        <w:t>发生下列情况之一时，项目终止：</w:t>
      </w:r>
    </w:p>
    <w:p w:rsidR="003E3F52" w:rsidRDefault="003E3F52" w:rsidP="007E1E9A">
      <w:pPr>
        <w:pStyle w:val="a4"/>
        <w:numPr>
          <w:ilvl w:val="0"/>
          <w:numId w:val="17"/>
        </w:numPr>
        <w:spacing w:line="360" w:lineRule="auto"/>
        <w:ind w:firstLineChars="0"/>
      </w:pPr>
      <w:r>
        <w:rPr>
          <w:rFonts w:hint="eastAsia"/>
        </w:rPr>
        <w:t>项目产品定型方案经两次表决未获通过</w:t>
      </w:r>
      <w:r w:rsidR="001C270C">
        <w:rPr>
          <w:rFonts w:hint="eastAsia"/>
        </w:rPr>
        <w:t>；</w:t>
      </w:r>
    </w:p>
    <w:p w:rsidR="00045CF7" w:rsidRDefault="00045CF7" w:rsidP="007E1E9A">
      <w:pPr>
        <w:pStyle w:val="a4"/>
        <w:numPr>
          <w:ilvl w:val="0"/>
          <w:numId w:val="17"/>
        </w:numPr>
        <w:spacing w:line="360" w:lineRule="auto"/>
        <w:ind w:firstLineChars="0"/>
      </w:pPr>
      <w:r>
        <w:rPr>
          <w:rFonts w:hint="eastAsia"/>
        </w:rPr>
        <w:t>项目因违反规则被平台终止</w:t>
      </w:r>
      <w:r w:rsidR="001C270C">
        <w:rPr>
          <w:rFonts w:hint="eastAsia"/>
        </w:rPr>
        <w:t>；</w:t>
      </w:r>
    </w:p>
    <w:p w:rsidR="00755C28" w:rsidRDefault="00755C28" w:rsidP="007E1E9A">
      <w:pPr>
        <w:pStyle w:val="a4"/>
        <w:numPr>
          <w:ilvl w:val="0"/>
          <w:numId w:val="17"/>
        </w:numPr>
        <w:spacing w:line="360" w:lineRule="auto"/>
        <w:ind w:firstLineChars="0"/>
      </w:pPr>
      <w:r>
        <w:rPr>
          <w:rFonts w:hint="eastAsia"/>
        </w:rPr>
        <w:t>项目成员</w:t>
      </w:r>
      <w:r w:rsidR="001C270C">
        <w:rPr>
          <w:rFonts w:hint="eastAsia"/>
        </w:rPr>
        <w:t>剩余人数</w:t>
      </w:r>
      <w:r>
        <w:rPr>
          <w:rFonts w:hint="eastAsia"/>
        </w:rPr>
        <w:t>不足</w:t>
      </w:r>
      <w:r>
        <w:rPr>
          <w:rFonts w:hint="eastAsia"/>
        </w:rPr>
        <w:t>2</w:t>
      </w:r>
      <w:r>
        <w:rPr>
          <w:rFonts w:hint="eastAsia"/>
        </w:rPr>
        <w:t>人</w:t>
      </w:r>
      <w:r w:rsidR="001C270C">
        <w:rPr>
          <w:rFonts w:hint="eastAsia"/>
        </w:rPr>
        <w:t>；</w:t>
      </w:r>
    </w:p>
    <w:p w:rsidR="003E3F52" w:rsidRDefault="003E3F52" w:rsidP="007E1E9A">
      <w:pPr>
        <w:pStyle w:val="a4"/>
        <w:numPr>
          <w:ilvl w:val="0"/>
          <w:numId w:val="17"/>
        </w:numPr>
        <w:spacing w:line="360" w:lineRule="auto"/>
        <w:ind w:firstLineChars="0"/>
      </w:pPr>
      <w:r>
        <w:rPr>
          <w:rFonts w:hint="eastAsia"/>
        </w:rPr>
        <w:t>公约有效期届满</w:t>
      </w:r>
      <w:r w:rsidR="00045CF7">
        <w:rPr>
          <w:rFonts w:hint="eastAsia"/>
        </w:rPr>
        <w:t>且不再</w:t>
      </w:r>
      <w:r>
        <w:rPr>
          <w:rFonts w:hint="eastAsia"/>
        </w:rPr>
        <w:t>延长</w:t>
      </w:r>
      <w:r w:rsidR="001C270C">
        <w:rPr>
          <w:rFonts w:hint="eastAsia"/>
        </w:rPr>
        <w:t>；</w:t>
      </w:r>
    </w:p>
    <w:p w:rsidR="003E3F52" w:rsidRDefault="003E3F52" w:rsidP="007E1E9A">
      <w:pPr>
        <w:pStyle w:val="a4"/>
        <w:numPr>
          <w:ilvl w:val="0"/>
          <w:numId w:val="17"/>
        </w:numPr>
        <w:spacing w:line="360" w:lineRule="auto"/>
        <w:ind w:firstLineChars="0"/>
      </w:pPr>
      <w:r>
        <w:rPr>
          <w:rFonts w:hint="eastAsia"/>
        </w:rPr>
        <w:t>经项目成员表决提前终止公约</w:t>
      </w:r>
      <w:r w:rsidR="0052270A">
        <w:rPr>
          <w:rFonts w:hint="eastAsia"/>
        </w:rPr>
        <w:t>；</w:t>
      </w:r>
    </w:p>
    <w:p w:rsidR="003E3F52" w:rsidRDefault="00045CF7" w:rsidP="007E1E9A">
      <w:pPr>
        <w:spacing w:line="360" w:lineRule="auto"/>
        <w:ind w:firstLineChars="200" w:firstLine="420"/>
      </w:pPr>
      <w:r>
        <w:rPr>
          <w:rFonts w:hint="eastAsia"/>
        </w:rPr>
        <w:lastRenderedPageBreak/>
        <w:t>发生前述第</w:t>
      </w:r>
      <w:r>
        <w:rPr>
          <w:rFonts w:hint="eastAsia"/>
        </w:rPr>
        <w:t>1</w:t>
      </w:r>
      <w:r>
        <w:rPr>
          <w:rFonts w:hint="eastAsia"/>
        </w:rPr>
        <w:t>、</w:t>
      </w:r>
      <w:r>
        <w:rPr>
          <w:rFonts w:hint="eastAsia"/>
        </w:rPr>
        <w:t>2</w:t>
      </w:r>
      <w:r w:rsidR="00755C28">
        <w:rPr>
          <w:rFonts w:hint="eastAsia"/>
        </w:rPr>
        <w:t>、</w:t>
      </w:r>
      <w:r w:rsidR="00755C28">
        <w:rPr>
          <w:rFonts w:hint="eastAsia"/>
        </w:rPr>
        <w:t>3</w:t>
      </w:r>
      <w:r>
        <w:rPr>
          <w:rFonts w:hint="eastAsia"/>
        </w:rPr>
        <w:t>种情形时，本公约</w:t>
      </w:r>
      <w:r w:rsidR="00743D11">
        <w:rPr>
          <w:rFonts w:hint="eastAsia"/>
        </w:rPr>
        <w:t>同时终止</w:t>
      </w:r>
      <w:r>
        <w:rPr>
          <w:rFonts w:hint="eastAsia"/>
        </w:rPr>
        <w:t>。</w:t>
      </w:r>
    </w:p>
    <w:p w:rsidR="000360C5" w:rsidRPr="005246CD" w:rsidRDefault="000360C5" w:rsidP="005246CD">
      <w:pPr>
        <w:pStyle w:val="a4"/>
        <w:numPr>
          <w:ilvl w:val="0"/>
          <w:numId w:val="1"/>
        </w:numPr>
        <w:spacing w:line="360" w:lineRule="auto"/>
        <w:ind w:firstLineChars="0"/>
        <w:rPr>
          <w:b/>
        </w:rPr>
      </w:pPr>
      <w:r w:rsidRPr="005246CD">
        <w:rPr>
          <w:rFonts w:hint="eastAsia"/>
          <w:b/>
        </w:rPr>
        <w:t>退出</w:t>
      </w:r>
      <w:r w:rsidR="00755C28" w:rsidRPr="005246CD">
        <w:rPr>
          <w:rFonts w:hint="eastAsia"/>
          <w:b/>
        </w:rPr>
        <w:t>项目</w:t>
      </w: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E1E9A" w:rsidRPr="007E1E9A" w:rsidRDefault="007E1E9A" w:rsidP="007E1E9A">
      <w:pPr>
        <w:pStyle w:val="a4"/>
        <w:numPr>
          <w:ilvl w:val="0"/>
          <w:numId w:val="19"/>
        </w:numPr>
        <w:spacing w:line="360" w:lineRule="auto"/>
        <w:ind w:firstLineChars="0"/>
        <w:rPr>
          <w:vanish/>
        </w:rPr>
      </w:pPr>
    </w:p>
    <w:p w:rsidR="00755C28" w:rsidRDefault="00755C28" w:rsidP="007E1E9A">
      <w:pPr>
        <w:pStyle w:val="a4"/>
        <w:numPr>
          <w:ilvl w:val="1"/>
          <w:numId w:val="19"/>
        </w:numPr>
        <w:spacing w:line="360" w:lineRule="auto"/>
        <w:ind w:left="426" w:firstLineChars="0"/>
      </w:pPr>
      <w:r>
        <w:rPr>
          <w:rFonts w:hint="eastAsia"/>
        </w:rPr>
        <w:t>项目成立后</w:t>
      </w:r>
      <w:r w:rsidR="000360C5">
        <w:rPr>
          <w:rFonts w:hint="eastAsia"/>
        </w:rPr>
        <w:t>，项目成员</w:t>
      </w:r>
      <w:r>
        <w:rPr>
          <w:rFonts w:hint="eastAsia"/>
        </w:rPr>
        <w:t>可随时退出项目</w:t>
      </w:r>
      <w:r w:rsidR="00743D11">
        <w:rPr>
          <w:rFonts w:hint="eastAsia"/>
        </w:rPr>
        <w:t>，但需提前</w:t>
      </w:r>
      <w:r w:rsidR="00743D11">
        <w:rPr>
          <w:rFonts w:hint="eastAsia"/>
        </w:rPr>
        <w:t>10</w:t>
      </w:r>
      <w:r w:rsidR="00743D11">
        <w:rPr>
          <w:rFonts w:hint="eastAsia"/>
        </w:rPr>
        <w:t>天通知其他项目成员</w:t>
      </w:r>
      <w:r>
        <w:rPr>
          <w:rFonts w:hint="eastAsia"/>
        </w:rPr>
        <w:t>。</w:t>
      </w:r>
    </w:p>
    <w:p w:rsidR="00B91412" w:rsidRDefault="00B91412" w:rsidP="007E1E9A">
      <w:pPr>
        <w:pStyle w:val="a4"/>
        <w:numPr>
          <w:ilvl w:val="1"/>
          <w:numId w:val="19"/>
        </w:numPr>
        <w:spacing w:line="360" w:lineRule="auto"/>
        <w:ind w:left="426" w:firstLineChars="0"/>
      </w:pPr>
      <w:r>
        <w:rPr>
          <w:rFonts w:hint="eastAsia"/>
        </w:rPr>
        <w:t>项目成员如在项目成立后项目产品定型前（即，项目成员对项目产品设计方能表决通过）退出项目，则退还项目成员所付项目产品</w:t>
      </w:r>
      <w:proofErr w:type="gramStart"/>
      <w:r>
        <w:rPr>
          <w:rFonts w:hint="eastAsia"/>
        </w:rPr>
        <w:t>预购款</w:t>
      </w:r>
      <w:proofErr w:type="gramEnd"/>
      <w:r>
        <w:rPr>
          <w:rFonts w:hint="eastAsia"/>
        </w:rPr>
        <w:t>的</w:t>
      </w:r>
      <w:r>
        <w:rPr>
          <w:rFonts w:hint="eastAsia"/>
        </w:rPr>
        <w:t>80%</w:t>
      </w:r>
      <w:r>
        <w:rPr>
          <w:rFonts w:hint="eastAsia"/>
        </w:rPr>
        <w:t>，剩余</w:t>
      </w:r>
      <w:r>
        <w:rPr>
          <w:rFonts w:hint="eastAsia"/>
        </w:rPr>
        <w:t>20%</w:t>
      </w:r>
      <w:r>
        <w:rPr>
          <w:rFonts w:hint="eastAsia"/>
        </w:rPr>
        <w:t>用作项目后续运作。</w:t>
      </w:r>
    </w:p>
    <w:p w:rsidR="000360C5" w:rsidRDefault="0052270A" w:rsidP="007E1E9A">
      <w:pPr>
        <w:pStyle w:val="a4"/>
        <w:numPr>
          <w:ilvl w:val="1"/>
          <w:numId w:val="19"/>
        </w:numPr>
        <w:spacing w:line="360" w:lineRule="auto"/>
        <w:ind w:left="426" w:firstLineChars="0"/>
      </w:pPr>
      <w:r>
        <w:rPr>
          <w:rFonts w:hint="eastAsia"/>
        </w:rPr>
        <w:t>项目成员</w:t>
      </w:r>
      <w:r w:rsidR="00755C28">
        <w:rPr>
          <w:rFonts w:hint="eastAsia"/>
        </w:rPr>
        <w:t>如在</w:t>
      </w:r>
      <w:r w:rsidR="00B91412">
        <w:rPr>
          <w:rFonts w:hint="eastAsia"/>
        </w:rPr>
        <w:t>项目产品定型后</w:t>
      </w:r>
      <w:r w:rsidR="00755C28">
        <w:rPr>
          <w:rFonts w:hint="eastAsia"/>
        </w:rPr>
        <w:t>项目产品转化完成前（即，项目产品预购订单全部得到履行并与供应商结清货款）退出项目，则项目成员无权要求返还项目产品</w:t>
      </w:r>
      <w:r>
        <w:rPr>
          <w:rFonts w:hint="eastAsia"/>
        </w:rPr>
        <w:t>的</w:t>
      </w:r>
      <w:r w:rsidR="00755C28">
        <w:rPr>
          <w:rFonts w:hint="eastAsia"/>
        </w:rPr>
        <w:t>预购款，</w:t>
      </w:r>
      <w:r w:rsidR="00743D11">
        <w:rPr>
          <w:rFonts w:hint="eastAsia"/>
        </w:rPr>
        <w:t>项目产品</w:t>
      </w:r>
      <w:proofErr w:type="gramStart"/>
      <w:r>
        <w:rPr>
          <w:rFonts w:hint="eastAsia"/>
        </w:rPr>
        <w:t>届时</w:t>
      </w:r>
      <w:r w:rsidR="00743D11">
        <w:rPr>
          <w:rFonts w:hint="eastAsia"/>
        </w:rPr>
        <w:t>未</w:t>
      </w:r>
      <w:proofErr w:type="gramEnd"/>
      <w:r w:rsidR="00743D11">
        <w:rPr>
          <w:rFonts w:hint="eastAsia"/>
        </w:rPr>
        <w:t>交付的亦无权要求交付项目产品。</w:t>
      </w:r>
    </w:p>
    <w:p w:rsidR="00743D11" w:rsidRDefault="0052270A" w:rsidP="007E1E9A">
      <w:pPr>
        <w:pStyle w:val="a4"/>
        <w:numPr>
          <w:ilvl w:val="1"/>
          <w:numId w:val="19"/>
        </w:numPr>
        <w:spacing w:line="360" w:lineRule="auto"/>
        <w:ind w:left="426" w:firstLineChars="0"/>
      </w:pPr>
      <w:r>
        <w:rPr>
          <w:rFonts w:hint="eastAsia"/>
        </w:rPr>
        <w:t>项目成员</w:t>
      </w:r>
      <w:r w:rsidR="00755C28">
        <w:rPr>
          <w:rFonts w:hint="eastAsia"/>
        </w:rPr>
        <w:t>如在项目产品</w:t>
      </w:r>
      <w:r>
        <w:rPr>
          <w:rFonts w:hint="eastAsia"/>
        </w:rPr>
        <w:t>转化完成后退出项目，项目应以</w:t>
      </w:r>
      <w:r w:rsidR="00743D11">
        <w:rPr>
          <w:rFonts w:hint="eastAsia"/>
        </w:rPr>
        <w:t>退出日为截止时间向全体项目成员分配</w:t>
      </w:r>
      <w:r>
        <w:rPr>
          <w:rFonts w:hint="eastAsia"/>
        </w:rPr>
        <w:t>截止该时点</w:t>
      </w:r>
      <w:r w:rsidR="00743D11">
        <w:rPr>
          <w:rFonts w:hint="eastAsia"/>
        </w:rPr>
        <w:t>已获得的收益。分配完毕后，剩余项目成员继续参与项目运作。</w:t>
      </w:r>
    </w:p>
    <w:p w:rsidR="00743D11" w:rsidRPr="00743D11" w:rsidRDefault="00743D11" w:rsidP="007E1E9A">
      <w:pPr>
        <w:pStyle w:val="a4"/>
        <w:numPr>
          <w:ilvl w:val="1"/>
          <w:numId w:val="19"/>
        </w:numPr>
        <w:spacing w:line="360" w:lineRule="auto"/>
        <w:ind w:left="426" w:firstLineChars="0"/>
      </w:pPr>
      <w:r>
        <w:rPr>
          <w:rFonts w:hint="eastAsia"/>
        </w:rPr>
        <w:t>项目成员退出后，本公约对其失效，但该项目成员仍应需对其在退出前的行为承担相关责任。</w:t>
      </w:r>
    </w:p>
    <w:p w:rsidR="00755C28" w:rsidRPr="005246CD" w:rsidRDefault="00755C28" w:rsidP="005246CD">
      <w:pPr>
        <w:pStyle w:val="a4"/>
        <w:numPr>
          <w:ilvl w:val="0"/>
          <w:numId w:val="1"/>
        </w:numPr>
        <w:spacing w:line="360" w:lineRule="auto"/>
        <w:ind w:firstLineChars="0"/>
        <w:rPr>
          <w:b/>
        </w:rPr>
      </w:pPr>
      <w:r w:rsidRPr="005246CD">
        <w:rPr>
          <w:rFonts w:hint="eastAsia"/>
          <w:b/>
        </w:rPr>
        <w:t>项目清算</w:t>
      </w:r>
    </w:p>
    <w:p w:rsidR="00755C28" w:rsidRDefault="00743D11" w:rsidP="007E1E9A">
      <w:pPr>
        <w:spacing w:line="360" w:lineRule="auto"/>
        <w:ind w:firstLineChars="200" w:firstLine="420"/>
      </w:pPr>
      <w:r>
        <w:rPr>
          <w:rFonts w:hint="eastAsia"/>
        </w:rPr>
        <w:t>项目发生终止</w:t>
      </w:r>
      <w:r w:rsidR="00755C28">
        <w:rPr>
          <w:rFonts w:hint="eastAsia"/>
        </w:rPr>
        <w:t>时</w:t>
      </w:r>
      <w:r>
        <w:rPr>
          <w:rFonts w:hint="eastAsia"/>
        </w:rPr>
        <w:t>需进行清算</w:t>
      </w:r>
      <w:r w:rsidR="00755C28">
        <w:rPr>
          <w:rFonts w:hint="eastAsia"/>
        </w:rPr>
        <w:t>，项目虚拟账户内的款项结余优先支付项目运作期间对外应付的费用或赔偿，支付上述款项后如仍有剩余，则根据款项的性质按照预付款或收益向项目成员返还或分配。</w:t>
      </w:r>
      <w:r w:rsidR="0052270A">
        <w:rPr>
          <w:rFonts w:hint="eastAsia"/>
        </w:rPr>
        <w:t>项目清算由项目执委负责，清算最终方案须</w:t>
      </w:r>
      <w:proofErr w:type="gramStart"/>
      <w:r w:rsidR="0052270A">
        <w:rPr>
          <w:rFonts w:hint="eastAsia"/>
        </w:rPr>
        <w:t>交全体</w:t>
      </w:r>
      <w:proofErr w:type="gramEnd"/>
      <w:r w:rsidR="0052270A">
        <w:rPr>
          <w:rFonts w:hint="eastAsia"/>
        </w:rPr>
        <w:t>项目成员表决后方可执行。</w:t>
      </w:r>
    </w:p>
    <w:p w:rsidR="00E04B83" w:rsidRPr="005246CD" w:rsidRDefault="00E04B83" w:rsidP="005246CD">
      <w:pPr>
        <w:pStyle w:val="a4"/>
        <w:numPr>
          <w:ilvl w:val="0"/>
          <w:numId w:val="1"/>
        </w:numPr>
        <w:spacing w:line="360" w:lineRule="auto"/>
        <w:ind w:firstLineChars="0"/>
        <w:rPr>
          <w:b/>
        </w:rPr>
      </w:pPr>
      <w:r w:rsidRPr="005246CD">
        <w:rPr>
          <w:rFonts w:hint="eastAsia"/>
          <w:b/>
        </w:rPr>
        <w:t>责任</w:t>
      </w:r>
      <w:r w:rsidR="005246CD">
        <w:rPr>
          <w:rFonts w:hint="eastAsia"/>
          <w:b/>
        </w:rPr>
        <w:t>承担</w:t>
      </w: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7E1E9A" w:rsidRPr="007E1E9A" w:rsidRDefault="007E1E9A" w:rsidP="007E1E9A">
      <w:pPr>
        <w:pStyle w:val="a4"/>
        <w:numPr>
          <w:ilvl w:val="0"/>
          <w:numId w:val="22"/>
        </w:numPr>
        <w:spacing w:line="360" w:lineRule="auto"/>
        <w:ind w:firstLineChars="0"/>
        <w:rPr>
          <w:b/>
          <w:vanish/>
        </w:rPr>
      </w:pPr>
    </w:p>
    <w:p w:rsidR="004A66BE" w:rsidRPr="007E1E9A" w:rsidRDefault="000B30FE" w:rsidP="007E1E9A">
      <w:pPr>
        <w:pStyle w:val="a4"/>
        <w:numPr>
          <w:ilvl w:val="1"/>
          <w:numId w:val="22"/>
        </w:numPr>
        <w:spacing w:line="360" w:lineRule="auto"/>
        <w:ind w:left="567" w:firstLineChars="0"/>
      </w:pPr>
      <w:r w:rsidRPr="007E1E9A">
        <w:rPr>
          <w:rFonts w:hint="eastAsia"/>
        </w:rPr>
        <w:t>全体</w:t>
      </w:r>
      <w:r w:rsidR="00E04B83" w:rsidRPr="007E1E9A">
        <w:rPr>
          <w:rFonts w:hint="eastAsia"/>
        </w:rPr>
        <w:t>项目成员</w:t>
      </w:r>
      <w:r w:rsidR="004A66BE" w:rsidRPr="007E1E9A">
        <w:rPr>
          <w:rFonts w:hint="eastAsia"/>
        </w:rPr>
        <w:t>对项目运作过程中发生的</w:t>
      </w:r>
      <w:r w:rsidR="0052270A">
        <w:rPr>
          <w:rFonts w:hint="eastAsia"/>
        </w:rPr>
        <w:t>对外</w:t>
      </w:r>
      <w:r w:rsidR="004A66BE" w:rsidRPr="007E1E9A">
        <w:rPr>
          <w:rFonts w:hint="eastAsia"/>
        </w:rPr>
        <w:t>债务按照相同份额承担连带责任</w:t>
      </w:r>
      <w:r w:rsidRPr="007E1E9A">
        <w:rPr>
          <w:rFonts w:hint="eastAsia"/>
        </w:rPr>
        <w:t>，部分项目成员偿付全部债务后有权向其他项目成员追偿。</w:t>
      </w:r>
    </w:p>
    <w:p w:rsidR="000360C5" w:rsidRPr="007E1E9A" w:rsidRDefault="000B30FE" w:rsidP="007E1E9A">
      <w:pPr>
        <w:pStyle w:val="a4"/>
        <w:numPr>
          <w:ilvl w:val="1"/>
          <w:numId w:val="22"/>
        </w:numPr>
        <w:spacing w:line="360" w:lineRule="auto"/>
        <w:ind w:left="567" w:firstLineChars="0"/>
      </w:pPr>
      <w:r w:rsidRPr="007E1E9A">
        <w:rPr>
          <w:rFonts w:hint="eastAsia"/>
        </w:rPr>
        <w:t>项目成员</w:t>
      </w:r>
      <w:r w:rsidR="00E04B83" w:rsidRPr="007E1E9A">
        <w:rPr>
          <w:rFonts w:hint="eastAsia"/>
        </w:rPr>
        <w:t>未履行本公约义务或违反平台规则应当</w:t>
      </w:r>
      <w:r w:rsidRPr="007E1E9A">
        <w:rPr>
          <w:rFonts w:hint="eastAsia"/>
        </w:rPr>
        <w:t>自行</w:t>
      </w:r>
      <w:r w:rsidR="007E575D" w:rsidRPr="007E1E9A">
        <w:rPr>
          <w:rFonts w:hint="eastAsia"/>
        </w:rPr>
        <w:t>向其他项目成员承担违约责任，其他项目成员有权向平台申请终止其项目成员资格。</w:t>
      </w:r>
    </w:p>
    <w:p w:rsidR="00E04B83" w:rsidRPr="007E1E9A" w:rsidRDefault="000B30FE" w:rsidP="007E1E9A">
      <w:pPr>
        <w:pStyle w:val="a4"/>
        <w:numPr>
          <w:ilvl w:val="1"/>
          <w:numId w:val="22"/>
        </w:numPr>
        <w:spacing w:line="360" w:lineRule="auto"/>
        <w:ind w:left="567" w:firstLineChars="0"/>
      </w:pPr>
      <w:r w:rsidRPr="007E1E9A">
        <w:rPr>
          <w:rFonts w:hint="eastAsia"/>
        </w:rPr>
        <w:t>如项目成员资格</w:t>
      </w:r>
      <w:r w:rsidR="007E575D" w:rsidRPr="007E1E9A">
        <w:rPr>
          <w:rFonts w:hint="eastAsia"/>
        </w:rPr>
        <w:t>被</w:t>
      </w:r>
      <w:r w:rsidR="000360C5" w:rsidRPr="007E1E9A">
        <w:rPr>
          <w:rFonts w:hint="eastAsia"/>
        </w:rPr>
        <w:t>终止</w:t>
      </w:r>
      <w:r w:rsidRPr="007E1E9A">
        <w:rPr>
          <w:rFonts w:hint="eastAsia"/>
        </w:rPr>
        <w:t>，则其同时</w:t>
      </w:r>
      <w:r w:rsidR="000360C5" w:rsidRPr="007E1E9A">
        <w:rPr>
          <w:rFonts w:hint="eastAsia"/>
        </w:rPr>
        <w:t>丧失对</w:t>
      </w:r>
      <w:r w:rsidR="007E575D" w:rsidRPr="007E1E9A">
        <w:rPr>
          <w:rFonts w:hint="eastAsia"/>
        </w:rPr>
        <w:t>其名下</w:t>
      </w:r>
      <w:r w:rsidR="0052270A">
        <w:rPr>
          <w:rFonts w:hint="eastAsia"/>
        </w:rPr>
        <w:t>预付款及</w:t>
      </w:r>
      <w:r w:rsidRPr="007E1E9A">
        <w:rPr>
          <w:rFonts w:hint="eastAsia"/>
        </w:rPr>
        <w:t>应得收益</w:t>
      </w:r>
      <w:r w:rsidR="007E575D" w:rsidRPr="007E1E9A">
        <w:rPr>
          <w:rFonts w:hint="eastAsia"/>
        </w:rPr>
        <w:t>结余</w:t>
      </w:r>
      <w:r w:rsidR="000360C5" w:rsidRPr="007E1E9A">
        <w:rPr>
          <w:rFonts w:hint="eastAsia"/>
        </w:rPr>
        <w:t>（如有）的返还请求权，上述结余将用于赔偿其他项目成员，但违约项目成员的赔偿责任</w:t>
      </w:r>
      <w:proofErr w:type="gramStart"/>
      <w:r w:rsidR="000360C5" w:rsidRPr="007E1E9A">
        <w:rPr>
          <w:rFonts w:hint="eastAsia"/>
        </w:rPr>
        <w:t>不</w:t>
      </w:r>
      <w:proofErr w:type="gramEnd"/>
      <w:r w:rsidR="000360C5" w:rsidRPr="007E1E9A">
        <w:rPr>
          <w:rFonts w:hint="eastAsia"/>
        </w:rPr>
        <w:t>因此得到免除。</w:t>
      </w:r>
    </w:p>
    <w:p w:rsidR="004A66BE" w:rsidRPr="005246CD" w:rsidRDefault="004A66BE" w:rsidP="005246CD">
      <w:pPr>
        <w:pStyle w:val="a4"/>
        <w:numPr>
          <w:ilvl w:val="0"/>
          <w:numId w:val="1"/>
        </w:numPr>
        <w:spacing w:line="360" w:lineRule="auto"/>
        <w:ind w:firstLineChars="0"/>
        <w:rPr>
          <w:b/>
        </w:rPr>
      </w:pPr>
      <w:r w:rsidRPr="005246CD">
        <w:rPr>
          <w:rFonts w:hint="eastAsia"/>
          <w:b/>
        </w:rPr>
        <w:t>争议解决</w:t>
      </w:r>
    </w:p>
    <w:p w:rsidR="004A66BE" w:rsidRPr="004A66BE" w:rsidRDefault="004A66BE" w:rsidP="007E1E9A">
      <w:pPr>
        <w:spacing w:line="360" w:lineRule="auto"/>
        <w:ind w:firstLineChars="200" w:firstLine="420"/>
      </w:pPr>
      <w:r>
        <w:rPr>
          <w:rFonts w:hint="eastAsia"/>
        </w:rPr>
        <w:t>项目成员间</w:t>
      </w:r>
      <w:r w:rsidR="007E1E9A">
        <w:rPr>
          <w:rFonts w:hint="eastAsia"/>
        </w:rPr>
        <w:t>如</w:t>
      </w:r>
      <w:r w:rsidR="0052270A">
        <w:rPr>
          <w:rFonts w:hint="eastAsia"/>
        </w:rPr>
        <w:t>因履行本公约发生争议应首先提交平台进行调解。</w:t>
      </w:r>
      <w:r>
        <w:rPr>
          <w:rFonts w:hint="eastAsia"/>
        </w:rPr>
        <w:t>如在</w:t>
      </w:r>
      <w:r>
        <w:rPr>
          <w:rFonts w:hint="eastAsia"/>
        </w:rPr>
        <w:t>15</w:t>
      </w:r>
      <w:r>
        <w:rPr>
          <w:rFonts w:hint="eastAsia"/>
        </w:rPr>
        <w:t>内</w:t>
      </w:r>
      <w:r w:rsidR="0052270A">
        <w:rPr>
          <w:rFonts w:hint="eastAsia"/>
        </w:rPr>
        <w:t>经平台</w:t>
      </w:r>
      <w:r>
        <w:rPr>
          <w:rFonts w:hint="eastAsia"/>
        </w:rPr>
        <w:t>调解</w:t>
      </w:r>
      <w:r w:rsidR="0052270A">
        <w:rPr>
          <w:rFonts w:hint="eastAsia"/>
        </w:rPr>
        <w:t>未获解决</w:t>
      </w:r>
      <w:r>
        <w:rPr>
          <w:rFonts w:hint="eastAsia"/>
        </w:rPr>
        <w:t>，</w:t>
      </w:r>
      <w:r w:rsidR="0052270A">
        <w:rPr>
          <w:rFonts w:hint="eastAsia"/>
        </w:rPr>
        <w:t>则</w:t>
      </w:r>
      <w:r>
        <w:rPr>
          <w:rFonts w:hint="eastAsia"/>
        </w:rPr>
        <w:t>争议一方可向原告方人民法院起诉。相关诉讼应仅由争议涉及的项目成员参与，与其他项目成员无涉。</w:t>
      </w:r>
    </w:p>
    <w:sectPr w:rsidR="004A66BE" w:rsidRPr="004A66B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5A5" w:rsidRDefault="008405A5" w:rsidP="005246CD">
      <w:r>
        <w:separator/>
      </w:r>
    </w:p>
  </w:endnote>
  <w:endnote w:type="continuationSeparator" w:id="0">
    <w:p w:rsidR="008405A5" w:rsidRDefault="008405A5" w:rsidP="0052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88438"/>
      <w:docPartObj>
        <w:docPartGallery w:val="Page Numbers (Bottom of Page)"/>
        <w:docPartUnique/>
      </w:docPartObj>
    </w:sdtPr>
    <w:sdtEndPr/>
    <w:sdtContent>
      <w:p w:rsidR="005246CD" w:rsidRDefault="005246CD">
        <w:pPr>
          <w:pStyle w:val="a6"/>
          <w:jc w:val="center"/>
        </w:pPr>
        <w:r>
          <w:fldChar w:fldCharType="begin"/>
        </w:r>
        <w:r>
          <w:instrText>PAGE   \* MERGEFORMAT</w:instrText>
        </w:r>
        <w:r>
          <w:fldChar w:fldCharType="separate"/>
        </w:r>
        <w:r w:rsidR="00383B73" w:rsidRPr="00383B73">
          <w:rPr>
            <w:noProof/>
            <w:lang w:val="zh-CN"/>
          </w:rPr>
          <w:t>5</w:t>
        </w:r>
        <w:r>
          <w:fldChar w:fldCharType="end"/>
        </w:r>
      </w:p>
    </w:sdtContent>
  </w:sdt>
  <w:p w:rsidR="005246CD" w:rsidRDefault="005246C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5A5" w:rsidRDefault="008405A5" w:rsidP="005246CD">
      <w:r>
        <w:separator/>
      </w:r>
    </w:p>
  </w:footnote>
  <w:footnote w:type="continuationSeparator" w:id="0">
    <w:p w:rsidR="008405A5" w:rsidRDefault="008405A5" w:rsidP="005246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8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8A77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E901FA1"/>
    <w:multiLevelType w:val="hybridMultilevel"/>
    <w:tmpl w:val="45AC5F38"/>
    <w:lvl w:ilvl="0" w:tplc="C09E07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B1C76"/>
    <w:multiLevelType w:val="hybridMultilevel"/>
    <w:tmpl w:val="2A2AE6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F543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86C77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9B96581"/>
    <w:multiLevelType w:val="hybridMultilevel"/>
    <w:tmpl w:val="8DEAE402"/>
    <w:lvl w:ilvl="0" w:tplc="95F6A15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0E1739"/>
    <w:multiLevelType w:val="hybridMultilevel"/>
    <w:tmpl w:val="1846B2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D748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4124EF3"/>
    <w:multiLevelType w:val="hybridMultilevel"/>
    <w:tmpl w:val="1360B77C"/>
    <w:lvl w:ilvl="0" w:tplc="C09E07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0461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C1B1E9D"/>
    <w:multiLevelType w:val="multilevel"/>
    <w:tmpl w:val="4B881CCC"/>
    <w:lvl w:ilvl="0">
      <w:start w:val="1"/>
      <w:numFmt w:val="decimal"/>
      <w:lvlText w:val="%1"/>
      <w:lvlJc w:val="left"/>
      <w:pPr>
        <w:ind w:left="425" w:hanging="425"/>
      </w:pPr>
    </w:lvl>
    <w:lvl w:ilvl="1">
      <w:start w:val="1"/>
      <w:numFmt w:val="decimal"/>
      <w:lvlText w:val="6.%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4B7188"/>
    <w:multiLevelType w:val="hybridMultilevel"/>
    <w:tmpl w:val="9C9A542E"/>
    <w:lvl w:ilvl="0" w:tplc="C09E07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F33FA7"/>
    <w:multiLevelType w:val="hybridMultilevel"/>
    <w:tmpl w:val="544C7F1A"/>
    <w:lvl w:ilvl="0" w:tplc="2090829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F21D28"/>
    <w:multiLevelType w:val="hybridMultilevel"/>
    <w:tmpl w:val="297E4E08"/>
    <w:lvl w:ilvl="0" w:tplc="04090011">
      <w:start w:val="1"/>
      <w:numFmt w:val="decimal"/>
      <w:lvlText w:val="%1)"/>
      <w:lvlJc w:val="left"/>
      <w:pPr>
        <w:ind w:left="420" w:hanging="420"/>
      </w:pPr>
    </w:lvl>
    <w:lvl w:ilvl="1" w:tplc="95F6A158">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3E651F"/>
    <w:multiLevelType w:val="multilevel"/>
    <w:tmpl w:val="4B881CCC"/>
    <w:lvl w:ilvl="0">
      <w:start w:val="1"/>
      <w:numFmt w:val="decimal"/>
      <w:lvlText w:val="%1"/>
      <w:lvlJc w:val="left"/>
      <w:pPr>
        <w:ind w:left="425" w:hanging="425"/>
      </w:pPr>
    </w:lvl>
    <w:lvl w:ilvl="1">
      <w:start w:val="1"/>
      <w:numFmt w:val="decimal"/>
      <w:lvlText w:val="6.%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58E7BF7"/>
    <w:multiLevelType w:val="multilevel"/>
    <w:tmpl w:val="4B881CCC"/>
    <w:lvl w:ilvl="0">
      <w:start w:val="1"/>
      <w:numFmt w:val="decimal"/>
      <w:lvlText w:val="%1"/>
      <w:lvlJc w:val="left"/>
      <w:pPr>
        <w:ind w:left="425" w:hanging="425"/>
      </w:pPr>
    </w:lvl>
    <w:lvl w:ilvl="1">
      <w:start w:val="1"/>
      <w:numFmt w:val="decimal"/>
      <w:lvlText w:val="6.%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96378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C3D56FF"/>
    <w:multiLevelType w:val="hybridMultilevel"/>
    <w:tmpl w:val="7A5458F0"/>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nsid w:val="5DDE47CE"/>
    <w:multiLevelType w:val="hybridMultilevel"/>
    <w:tmpl w:val="F5F0B100"/>
    <w:lvl w:ilvl="0" w:tplc="2090829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292FE2"/>
    <w:multiLevelType w:val="hybridMultilevel"/>
    <w:tmpl w:val="66648548"/>
    <w:lvl w:ilvl="0" w:tplc="C09E07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2130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8"/>
  </w:num>
  <w:num w:numId="3">
    <w:abstractNumId w:val="14"/>
  </w:num>
  <w:num w:numId="4">
    <w:abstractNumId w:val="6"/>
  </w:num>
  <w:num w:numId="5">
    <w:abstractNumId w:val="11"/>
  </w:num>
  <w:num w:numId="6">
    <w:abstractNumId w:val="9"/>
  </w:num>
  <w:num w:numId="7">
    <w:abstractNumId w:val="12"/>
  </w:num>
  <w:num w:numId="8">
    <w:abstractNumId w:val="16"/>
  </w:num>
  <w:num w:numId="9">
    <w:abstractNumId w:val="1"/>
  </w:num>
  <w:num w:numId="10">
    <w:abstractNumId w:val="8"/>
  </w:num>
  <w:num w:numId="11">
    <w:abstractNumId w:val="0"/>
  </w:num>
  <w:num w:numId="12">
    <w:abstractNumId w:val="4"/>
  </w:num>
  <w:num w:numId="13">
    <w:abstractNumId w:val="2"/>
  </w:num>
  <w:num w:numId="14">
    <w:abstractNumId w:val="15"/>
  </w:num>
  <w:num w:numId="15">
    <w:abstractNumId w:val="10"/>
  </w:num>
  <w:num w:numId="16">
    <w:abstractNumId w:val="7"/>
  </w:num>
  <w:num w:numId="17">
    <w:abstractNumId w:val="20"/>
  </w:num>
  <w:num w:numId="18">
    <w:abstractNumId w:val="19"/>
  </w:num>
  <w:num w:numId="19">
    <w:abstractNumId w:val="17"/>
  </w:num>
  <w:num w:numId="20">
    <w:abstractNumId w:val="13"/>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6D"/>
    <w:rsid w:val="00003317"/>
    <w:rsid w:val="000360C5"/>
    <w:rsid w:val="000422A7"/>
    <w:rsid w:val="00045CF7"/>
    <w:rsid w:val="000B30FE"/>
    <w:rsid w:val="00145CD8"/>
    <w:rsid w:val="001C270C"/>
    <w:rsid w:val="001E1C54"/>
    <w:rsid w:val="002D0673"/>
    <w:rsid w:val="002D14F4"/>
    <w:rsid w:val="002E6F34"/>
    <w:rsid w:val="00354B1F"/>
    <w:rsid w:val="00383B73"/>
    <w:rsid w:val="003D3C86"/>
    <w:rsid w:val="003E3F52"/>
    <w:rsid w:val="00417E1C"/>
    <w:rsid w:val="004913D8"/>
    <w:rsid w:val="004A5461"/>
    <w:rsid w:val="004A66BE"/>
    <w:rsid w:val="004A6860"/>
    <w:rsid w:val="004C275C"/>
    <w:rsid w:val="00521830"/>
    <w:rsid w:val="0052270A"/>
    <w:rsid w:val="005246CD"/>
    <w:rsid w:val="005335DF"/>
    <w:rsid w:val="00597C52"/>
    <w:rsid w:val="00623E62"/>
    <w:rsid w:val="00634128"/>
    <w:rsid w:val="00672570"/>
    <w:rsid w:val="006C396F"/>
    <w:rsid w:val="006D1AE1"/>
    <w:rsid w:val="00702025"/>
    <w:rsid w:val="00743D11"/>
    <w:rsid w:val="00755C28"/>
    <w:rsid w:val="00791235"/>
    <w:rsid w:val="007A2D26"/>
    <w:rsid w:val="007E1E9A"/>
    <w:rsid w:val="007E39B3"/>
    <w:rsid w:val="007E575D"/>
    <w:rsid w:val="0081537B"/>
    <w:rsid w:val="008405A5"/>
    <w:rsid w:val="00883947"/>
    <w:rsid w:val="008E22B0"/>
    <w:rsid w:val="008F6981"/>
    <w:rsid w:val="00906FCD"/>
    <w:rsid w:val="00915AD9"/>
    <w:rsid w:val="00950225"/>
    <w:rsid w:val="009B5A00"/>
    <w:rsid w:val="009B6EAC"/>
    <w:rsid w:val="009C346C"/>
    <w:rsid w:val="009C69CC"/>
    <w:rsid w:val="009D0BE5"/>
    <w:rsid w:val="009E4F9E"/>
    <w:rsid w:val="00A14857"/>
    <w:rsid w:val="00A31305"/>
    <w:rsid w:val="00A50355"/>
    <w:rsid w:val="00A775F2"/>
    <w:rsid w:val="00AF726B"/>
    <w:rsid w:val="00B05FD3"/>
    <w:rsid w:val="00B8060E"/>
    <w:rsid w:val="00B91412"/>
    <w:rsid w:val="00BA330F"/>
    <w:rsid w:val="00C04ABC"/>
    <w:rsid w:val="00C340CC"/>
    <w:rsid w:val="00C34ED8"/>
    <w:rsid w:val="00C93B76"/>
    <w:rsid w:val="00CA3199"/>
    <w:rsid w:val="00CB6C12"/>
    <w:rsid w:val="00CD51B7"/>
    <w:rsid w:val="00CE61BB"/>
    <w:rsid w:val="00D04737"/>
    <w:rsid w:val="00D4490B"/>
    <w:rsid w:val="00D87F30"/>
    <w:rsid w:val="00DF076D"/>
    <w:rsid w:val="00E04B83"/>
    <w:rsid w:val="00E13CA5"/>
    <w:rsid w:val="00E31BA4"/>
    <w:rsid w:val="00EC0812"/>
    <w:rsid w:val="00EC1EBA"/>
    <w:rsid w:val="00EF620B"/>
    <w:rsid w:val="00F351C6"/>
    <w:rsid w:val="00F4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51B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D51B7"/>
    <w:rPr>
      <w:rFonts w:asciiTheme="majorHAnsi" w:eastAsia="宋体" w:hAnsiTheme="majorHAnsi" w:cstheme="majorBidi"/>
      <w:b/>
      <w:bCs/>
      <w:sz w:val="32"/>
      <w:szCs w:val="32"/>
    </w:rPr>
  </w:style>
  <w:style w:type="paragraph" w:styleId="a4">
    <w:name w:val="List Paragraph"/>
    <w:basedOn w:val="a"/>
    <w:uiPriority w:val="34"/>
    <w:qFormat/>
    <w:rsid w:val="005246CD"/>
    <w:pPr>
      <w:ind w:firstLineChars="200" w:firstLine="420"/>
    </w:pPr>
  </w:style>
  <w:style w:type="paragraph" w:styleId="a5">
    <w:name w:val="header"/>
    <w:basedOn w:val="a"/>
    <w:link w:val="Char0"/>
    <w:uiPriority w:val="99"/>
    <w:unhideWhenUsed/>
    <w:rsid w:val="005246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246CD"/>
    <w:rPr>
      <w:sz w:val="18"/>
      <w:szCs w:val="18"/>
    </w:rPr>
  </w:style>
  <w:style w:type="paragraph" w:styleId="a6">
    <w:name w:val="footer"/>
    <w:basedOn w:val="a"/>
    <w:link w:val="Char1"/>
    <w:uiPriority w:val="99"/>
    <w:unhideWhenUsed/>
    <w:rsid w:val="005246CD"/>
    <w:pPr>
      <w:tabs>
        <w:tab w:val="center" w:pos="4153"/>
        <w:tab w:val="right" w:pos="8306"/>
      </w:tabs>
      <w:snapToGrid w:val="0"/>
      <w:jc w:val="left"/>
    </w:pPr>
    <w:rPr>
      <w:sz w:val="18"/>
      <w:szCs w:val="18"/>
    </w:rPr>
  </w:style>
  <w:style w:type="character" w:customStyle="1" w:styleId="Char1">
    <w:name w:val="页脚 Char"/>
    <w:basedOn w:val="a0"/>
    <w:link w:val="a6"/>
    <w:uiPriority w:val="99"/>
    <w:rsid w:val="005246CD"/>
    <w:rPr>
      <w:sz w:val="18"/>
      <w:szCs w:val="18"/>
    </w:rPr>
  </w:style>
  <w:style w:type="character" w:styleId="a7">
    <w:name w:val="annotation reference"/>
    <w:basedOn w:val="a0"/>
    <w:uiPriority w:val="99"/>
    <w:semiHidden/>
    <w:unhideWhenUsed/>
    <w:rsid w:val="00145CD8"/>
    <w:rPr>
      <w:sz w:val="21"/>
      <w:szCs w:val="21"/>
    </w:rPr>
  </w:style>
  <w:style w:type="paragraph" w:styleId="a8">
    <w:name w:val="annotation text"/>
    <w:basedOn w:val="a"/>
    <w:link w:val="Char2"/>
    <w:uiPriority w:val="99"/>
    <w:semiHidden/>
    <w:unhideWhenUsed/>
    <w:rsid w:val="00145CD8"/>
    <w:pPr>
      <w:jc w:val="left"/>
    </w:pPr>
  </w:style>
  <w:style w:type="character" w:customStyle="1" w:styleId="Char2">
    <w:name w:val="批注文字 Char"/>
    <w:basedOn w:val="a0"/>
    <w:link w:val="a8"/>
    <w:uiPriority w:val="99"/>
    <w:semiHidden/>
    <w:rsid w:val="00145CD8"/>
  </w:style>
  <w:style w:type="paragraph" w:styleId="a9">
    <w:name w:val="annotation subject"/>
    <w:basedOn w:val="a8"/>
    <w:next w:val="a8"/>
    <w:link w:val="Char3"/>
    <w:uiPriority w:val="99"/>
    <w:semiHidden/>
    <w:unhideWhenUsed/>
    <w:rsid w:val="00145CD8"/>
    <w:rPr>
      <w:b/>
      <w:bCs/>
    </w:rPr>
  </w:style>
  <w:style w:type="character" w:customStyle="1" w:styleId="Char3">
    <w:name w:val="批注主题 Char"/>
    <w:basedOn w:val="Char2"/>
    <w:link w:val="a9"/>
    <w:uiPriority w:val="99"/>
    <w:semiHidden/>
    <w:rsid w:val="00145CD8"/>
    <w:rPr>
      <w:b/>
      <w:bCs/>
    </w:rPr>
  </w:style>
  <w:style w:type="paragraph" w:styleId="aa">
    <w:name w:val="Balloon Text"/>
    <w:basedOn w:val="a"/>
    <w:link w:val="Char4"/>
    <w:uiPriority w:val="99"/>
    <w:semiHidden/>
    <w:unhideWhenUsed/>
    <w:rsid w:val="00145CD8"/>
    <w:rPr>
      <w:sz w:val="18"/>
      <w:szCs w:val="18"/>
    </w:rPr>
  </w:style>
  <w:style w:type="character" w:customStyle="1" w:styleId="Char4">
    <w:name w:val="批注框文本 Char"/>
    <w:basedOn w:val="a0"/>
    <w:link w:val="aa"/>
    <w:uiPriority w:val="99"/>
    <w:semiHidden/>
    <w:rsid w:val="00145C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51B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D51B7"/>
    <w:rPr>
      <w:rFonts w:asciiTheme="majorHAnsi" w:eastAsia="宋体" w:hAnsiTheme="majorHAnsi" w:cstheme="majorBidi"/>
      <w:b/>
      <w:bCs/>
      <w:sz w:val="32"/>
      <w:szCs w:val="32"/>
    </w:rPr>
  </w:style>
  <w:style w:type="paragraph" w:styleId="a4">
    <w:name w:val="List Paragraph"/>
    <w:basedOn w:val="a"/>
    <w:uiPriority w:val="34"/>
    <w:qFormat/>
    <w:rsid w:val="005246CD"/>
    <w:pPr>
      <w:ind w:firstLineChars="200" w:firstLine="420"/>
    </w:pPr>
  </w:style>
  <w:style w:type="paragraph" w:styleId="a5">
    <w:name w:val="header"/>
    <w:basedOn w:val="a"/>
    <w:link w:val="Char0"/>
    <w:uiPriority w:val="99"/>
    <w:unhideWhenUsed/>
    <w:rsid w:val="005246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246CD"/>
    <w:rPr>
      <w:sz w:val="18"/>
      <w:szCs w:val="18"/>
    </w:rPr>
  </w:style>
  <w:style w:type="paragraph" w:styleId="a6">
    <w:name w:val="footer"/>
    <w:basedOn w:val="a"/>
    <w:link w:val="Char1"/>
    <w:uiPriority w:val="99"/>
    <w:unhideWhenUsed/>
    <w:rsid w:val="005246CD"/>
    <w:pPr>
      <w:tabs>
        <w:tab w:val="center" w:pos="4153"/>
        <w:tab w:val="right" w:pos="8306"/>
      </w:tabs>
      <w:snapToGrid w:val="0"/>
      <w:jc w:val="left"/>
    </w:pPr>
    <w:rPr>
      <w:sz w:val="18"/>
      <w:szCs w:val="18"/>
    </w:rPr>
  </w:style>
  <w:style w:type="character" w:customStyle="1" w:styleId="Char1">
    <w:name w:val="页脚 Char"/>
    <w:basedOn w:val="a0"/>
    <w:link w:val="a6"/>
    <w:uiPriority w:val="99"/>
    <w:rsid w:val="005246CD"/>
    <w:rPr>
      <w:sz w:val="18"/>
      <w:szCs w:val="18"/>
    </w:rPr>
  </w:style>
  <w:style w:type="character" w:styleId="a7">
    <w:name w:val="annotation reference"/>
    <w:basedOn w:val="a0"/>
    <w:uiPriority w:val="99"/>
    <w:semiHidden/>
    <w:unhideWhenUsed/>
    <w:rsid w:val="00145CD8"/>
    <w:rPr>
      <w:sz w:val="21"/>
      <w:szCs w:val="21"/>
    </w:rPr>
  </w:style>
  <w:style w:type="paragraph" w:styleId="a8">
    <w:name w:val="annotation text"/>
    <w:basedOn w:val="a"/>
    <w:link w:val="Char2"/>
    <w:uiPriority w:val="99"/>
    <w:semiHidden/>
    <w:unhideWhenUsed/>
    <w:rsid w:val="00145CD8"/>
    <w:pPr>
      <w:jc w:val="left"/>
    </w:pPr>
  </w:style>
  <w:style w:type="character" w:customStyle="1" w:styleId="Char2">
    <w:name w:val="批注文字 Char"/>
    <w:basedOn w:val="a0"/>
    <w:link w:val="a8"/>
    <w:uiPriority w:val="99"/>
    <w:semiHidden/>
    <w:rsid w:val="00145CD8"/>
  </w:style>
  <w:style w:type="paragraph" w:styleId="a9">
    <w:name w:val="annotation subject"/>
    <w:basedOn w:val="a8"/>
    <w:next w:val="a8"/>
    <w:link w:val="Char3"/>
    <w:uiPriority w:val="99"/>
    <w:semiHidden/>
    <w:unhideWhenUsed/>
    <w:rsid w:val="00145CD8"/>
    <w:rPr>
      <w:b/>
      <w:bCs/>
    </w:rPr>
  </w:style>
  <w:style w:type="character" w:customStyle="1" w:styleId="Char3">
    <w:name w:val="批注主题 Char"/>
    <w:basedOn w:val="Char2"/>
    <w:link w:val="a9"/>
    <w:uiPriority w:val="99"/>
    <w:semiHidden/>
    <w:rsid w:val="00145CD8"/>
    <w:rPr>
      <w:b/>
      <w:bCs/>
    </w:rPr>
  </w:style>
  <w:style w:type="paragraph" w:styleId="aa">
    <w:name w:val="Balloon Text"/>
    <w:basedOn w:val="a"/>
    <w:link w:val="Char4"/>
    <w:uiPriority w:val="99"/>
    <w:semiHidden/>
    <w:unhideWhenUsed/>
    <w:rsid w:val="00145CD8"/>
    <w:rPr>
      <w:sz w:val="18"/>
      <w:szCs w:val="18"/>
    </w:rPr>
  </w:style>
  <w:style w:type="character" w:customStyle="1" w:styleId="Char4">
    <w:name w:val="批注框文本 Char"/>
    <w:basedOn w:val="a0"/>
    <w:link w:val="aa"/>
    <w:uiPriority w:val="99"/>
    <w:semiHidden/>
    <w:rsid w:val="00145C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CP</cp:lastModifiedBy>
  <cp:revision>2</cp:revision>
  <dcterms:created xsi:type="dcterms:W3CDTF">2013-12-23T09:33:00Z</dcterms:created>
  <dcterms:modified xsi:type="dcterms:W3CDTF">2013-12-23T09:33:00Z</dcterms:modified>
</cp:coreProperties>
</file>