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005"/>
        <w:gridCol w:w="3005"/>
        <w:gridCol w:w="3006"/>
      </w:tblGrid>
      <w:tr w:rsidR="00F433D5" w:rsidRPr="00F433D5" w:rsidTr="00F433D5">
        <w:tc>
          <w:tcPr>
            <w:tcW w:w="3005" w:type="dxa"/>
          </w:tcPr>
          <w:p w:rsidR="00F433D5" w:rsidRPr="00F433D5" w:rsidRDefault="00F433D5">
            <w:pPr>
              <w:rPr>
                <w:b/>
              </w:rPr>
            </w:pPr>
            <w:r w:rsidRPr="00F433D5">
              <w:rPr>
                <w:b/>
              </w:rPr>
              <w:t>Parameter</w:t>
            </w:r>
          </w:p>
        </w:tc>
        <w:tc>
          <w:tcPr>
            <w:tcW w:w="3005" w:type="dxa"/>
          </w:tcPr>
          <w:p w:rsidR="00F433D5" w:rsidRPr="00F433D5" w:rsidRDefault="00F433D5">
            <w:pPr>
              <w:rPr>
                <w:b/>
              </w:rPr>
            </w:pPr>
            <w:r w:rsidRPr="00F433D5">
              <w:rPr>
                <w:b/>
              </w:rPr>
              <w:t>Values</w:t>
            </w:r>
          </w:p>
        </w:tc>
        <w:tc>
          <w:tcPr>
            <w:tcW w:w="3006" w:type="dxa"/>
          </w:tcPr>
          <w:p w:rsidR="00F433D5" w:rsidRPr="00F433D5" w:rsidRDefault="00F433D5">
            <w:pPr>
              <w:rPr>
                <w:b/>
              </w:rPr>
            </w:pPr>
            <w:r w:rsidRPr="00F433D5">
              <w:rPr>
                <w:b/>
              </w:rPr>
              <w:t>Reference</w:t>
            </w:r>
          </w:p>
        </w:tc>
      </w:tr>
      <w:tr w:rsidR="00F433D5" w:rsidTr="00F433D5">
        <w:tc>
          <w:tcPr>
            <w:tcW w:w="3005" w:type="dxa"/>
          </w:tcPr>
          <w:p w:rsidR="00F433D5" w:rsidRDefault="00F433D5" w:rsidP="00F433D5">
            <w:r>
              <w:t>MtDNA copy number</w:t>
            </w:r>
          </w:p>
        </w:tc>
        <w:tc>
          <w:tcPr>
            <w:tcW w:w="3005" w:type="dxa"/>
          </w:tcPr>
          <w:p w:rsidR="00F433D5" w:rsidRDefault="00F433D5" w:rsidP="00F433D5">
            <w:r>
              <w:t>200 (range 180-250)</w:t>
            </w:r>
          </w:p>
        </w:tc>
        <w:tc>
          <w:tcPr>
            <w:tcW w:w="3006" w:type="dxa"/>
          </w:tcPr>
          <w:p w:rsidR="00F433D5" w:rsidRDefault="00F433D5" w:rsidP="00F433D5">
            <w:r>
              <w:fldChar w:fldCharType="begin">
                <w:fldData xml:space="preserve">PEVuZE5vdGU+PENpdGU+PEF1dGhvcj5MZWU8L0F1dGhvcj48WWVhcj4yMDE1PC9ZZWFyPjxSZWNO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</w:fldData>
              </w:fldChar>
            </w:r>
            <w:r>
              <w:instrText xml:space="preserve"> ADDIN EN.CITE </w:instrText>
            </w:r>
            <w:r>
              <w:fldChar w:fldCharType="begin">
                <w:fldData xml:space="preserve">PEVuZE5vdGU+PENpdGU+PEF1dGhvcj5MZWU8L0F1dGhvcj48WWVhcj4yMDE1PC9ZZWFyPjxSZWNO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</w:fldData>
              </w:fldChar>
            </w:r>
            <w:r>
              <w:instrText xml:space="preserve"> ADDIN EN.CITE.DATA </w:instrText>
            </w:r>
            <w:r>
              <w:fldChar w:fldCharType="end"/>
            </w:r>
            <w:r>
              <w:fldChar w:fldCharType="separate"/>
            </w:r>
            <w:r>
              <w:rPr>
                <w:noProof/>
              </w:rPr>
              <w:t>(Lee, Johnson et al. 2015)</w:t>
            </w:r>
            <w:r>
              <w:fldChar w:fldCharType="end"/>
            </w:r>
          </w:p>
        </w:tc>
      </w:tr>
      <w:tr w:rsidR="00F433D5" w:rsidTr="00F433D5">
        <w:tc>
          <w:tcPr>
            <w:tcW w:w="3005" w:type="dxa"/>
          </w:tcPr>
          <w:p w:rsidR="00F433D5" w:rsidRDefault="00F433D5">
            <w:r>
              <w:t>Stem cell replacement rate</w:t>
            </w:r>
          </w:p>
        </w:tc>
        <w:tc>
          <w:tcPr>
            <w:tcW w:w="3005" w:type="dxa"/>
          </w:tcPr>
          <w:p w:rsidR="00F433D5" w:rsidRDefault="00F433D5">
            <w:r>
              <w:t>0.3/day</w:t>
            </w:r>
          </w:p>
        </w:tc>
        <w:tc>
          <w:tcPr>
            <w:tcW w:w="3006" w:type="dxa"/>
          </w:tcPr>
          <w:p w:rsidR="00F433D5" w:rsidRDefault="00F433D5" w:rsidP="00F433D5">
            <w:r>
              <w:fldChar w:fldCharType="begin"/>
            </w:r>
            <w:r>
              <w:instrText xml:space="preserve"> ADDIN EN.CITE &lt;EndNote&gt;&lt;Cite&gt;&lt;Author&gt;Kozar&lt;/Author&gt;&lt;Year&gt;2013&lt;/Year&gt;&lt;RecNum&gt;1036&lt;/RecNum&gt;&lt;DisplayText&gt;(Kozar, Morrissey et al. 2013)&lt;/DisplayText&gt;&lt;record&gt;&lt;rec-number&gt;1036&lt;/rec-number&gt;&lt;foreign-keys&gt;&lt;key app="EN" db-id="wfxx9a5tefvr0hezztiv9dfjtwasasf50ef5" timestamp="1397215191"&gt;1036&lt;/key&gt;&lt;/foreign-keys&gt;&lt;ref-type name="Journal Article"&gt;17&lt;/ref-type&gt;&lt;contributors&gt;&lt;authors&gt;&lt;author&gt;Kozar, S.&lt;/author&gt;&lt;author&gt;Morrissey, E.&lt;/author&gt;&lt;author&gt;Nicholson, A. M.&lt;/author&gt;&lt;author&gt;van der Heijden, M.&lt;/author&gt;&lt;author&gt;Zecchini, H. I.&lt;/author&gt;&lt;author&gt;Kemp, R.&lt;/author&gt;&lt;author&gt;Tavare, S.&lt;/author&gt;&lt;author&gt;Vermeulen, L.&lt;/author&gt;&lt;author&gt;Winton, D. J.&lt;/author&gt;&lt;/authors&gt;&lt;/contributors&gt;&lt;auth-address&gt;Cancer Research UK Cambridge Institute, University of Cambridge, Li Ka Shing Centre, Robinson Way, Cambridge CB2 0RE, UK.&lt;/auth-address&gt;&lt;titles&gt;&lt;title&gt;Continuous clonal labeling reveals small numbers of functional stem cells in intestinal crypts and adenomas&lt;/title&gt;&lt;secondary-title&gt;Cell Stem Cell&lt;/secondary-title&gt;&lt;alt-title&gt;Cell stem cell&lt;/alt-title&gt;&lt;/titles&gt;&lt;periodical&gt;&lt;full-title&gt;Cell Stem Cell&lt;/full-title&gt;&lt;/periodical&gt;&lt;alt-periodical&gt;&lt;full-title&gt;Cell Stem Cell&lt;/full-title&gt;&lt;/alt-periodical&gt;&lt;pages&gt;626-33&lt;/pages&gt;&lt;volume&gt;13&lt;/volume&gt;&lt;number&gt;5&lt;/number&gt;&lt;edition&gt;2013/09/17&lt;/edition&gt;&lt;dates&gt;&lt;year&gt;2013&lt;/year&gt;&lt;pub-dates&gt;&lt;date&gt;Nov 7&lt;/date&gt;&lt;/pub-dates&gt;&lt;/dates&gt;&lt;accession-num&gt;24035355&lt;/accession-num&gt;&lt;urls&gt;&lt;/urls&gt;&lt;electronic-resource-num&gt;10.1016/j.stem.2013.08.001&lt;/electronic-resource-num&gt;&lt;remote-database-provider&gt;Nlm&lt;/remote-database-provider&gt;&lt;language&gt;eng&lt;/language&gt;&lt;/record&gt;&lt;/Cite&gt;&lt;/EndNote&gt;</w:instrText>
            </w:r>
            <w:r>
              <w:fldChar w:fldCharType="separate"/>
            </w:r>
            <w:r>
              <w:rPr>
                <w:noProof/>
              </w:rPr>
              <w:t>(Kozar, Morrissey et al. 2013)</w:t>
            </w:r>
            <w:r>
              <w:fldChar w:fldCharType="end"/>
            </w:r>
          </w:p>
        </w:tc>
      </w:tr>
      <w:tr w:rsidR="00F433D5" w:rsidTr="00F433D5">
        <w:tc>
          <w:tcPr>
            <w:tcW w:w="3005" w:type="dxa"/>
          </w:tcPr>
          <w:p w:rsidR="00F433D5" w:rsidRDefault="00F433D5">
            <w:r>
              <w:t>Stem cell number</w:t>
            </w:r>
          </w:p>
        </w:tc>
        <w:tc>
          <w:tcPr>
            <w:tcW w:w="3005" w:type="dxa"/>
          </w:tcPr>
          <w:p w:rsidR="00F433D5" w:rsidRDefault="00F433D5">
            <w:r>
              <w:t>7</w:t>
            </w:r>
          </w:p>
        </w:tc>
        <w:tc>
          <w:tcPr>
            <w:tcW w:w="3006" w:type="dxa"/>
          </w:tcPr>
          <w:p w:rsidR="00F433D5" w:rsidRDefault="00F433D5" w:rsidP="00F433D5">
            <w:r>
              <w:fldChar w:fldCharType="begin"/>
            </w:r>
            <w:r>
              <w:instrText xml:space="preserve"> ADDIN EN.CITE &lt;EndNote&gt;&lt;Cite&gt;&lt;Author&gt;Kozar&lt;/Author&gt;&lt;Year&gt;2013&lt;/Year&gt;&lt;RecNum&gt;1036&lt;/RecNum&gt;&lt;DisplayText&gt;(Kozar, Morrissey et al. 2013)&lt;/DisplayText&gt;&lt;record&gt;&lt;rec-number&gt;1036&lt;/rec-number&gt;&lt;foreign-keys&gt;&lt;key app="EN" db-id="wfxx9a5tefvr0hezztiv9dfjtwasasf50ef5" timestamp="1397215191"&gt;1036&lt;/key&gt;&lt;/foreign-keys&gt;&lt;ref-type name="Journal Article"&gt;17&lt;/ref-type&gt;&lt;contributors&gt;&lt;authors&gt;&lt;author&gt;Kozar, S.&lt;/author&gt;&lt;author&gt;Morrissey, E.&lt;/author&gt;&lt;author&gt;Nicholson, A. M.&lt;/author&gt;&lt;author&gt;van der Heijden, M.&lt;/author&gt;&lt;author&gt;Zecchini, H. I.&lt;/author&gt;&lt;author&gt;Kemp, R.&lt;/author&gt;&lt;author&gt;Tavare, S.&lt;/author&gt;&lt;author&gt;Vermeulen, L.&lt;/author&gt;&lt;author&gt;Winton, D. J.&lt;/author&gt;&lt;/authors&gt;&lt;/contributors&gt;&lt;auth-address&gt;Cancer Research UK Cambridge Institute, University of Cambridge, Li Ka Shing Centre, Robinson Way, Cambridge CB2 0RE, UK.&lt;/auth-address&gt;&lt;titles&gt;&lt;title&gt;Continuous clonal labeling reveals small numbers of functional stem cells in intestinal crypts and adenomas&lt;/title&gt;&lt;secondary-title&gt;Cell Stem Cell&lt;/secondary-title&gt;&lt;alt-title&gt;Cell stem cell&lt;/alt-title&gt;&lt;/titles&gt;&lt;periodical&gt;&lt;full-title&gt;Cell Stem Cell&lt;/full-title&gt;&lt;/periodical&gt;&lt;alt-periodical&gt;&lt;full-title&gt;Cell Stem Cell&lt;/full-title&gt;&lt;/alt-periodical&gt;&lt;pages&gt;626-33&lt;/pages&gt;&lt;volume&gt;13&lt;/volume&gt;&lt;number&gt;5&lt;/number&gt;&lt;edition&gt;2013/09/17&lt;/edition&gt;&lt;dates&gt;&lt;year&gt;2013&lt;/year&gt;&lt;pub-dates&gt;&lt;date&gt;Nov 7&lt;/date&gt;&lt;/pub-dates&gt;&lt;/dates&gt;&lt;accession-num&gt;24035355&lt;/accession-num&gt;&lt;urls&gt;&lt;/urls&gt;&lt;electronic-resource-num&gt;10.1016/j.stem.2013.08.001&lt;/electronic-resource-num&gt;&lt;remote-database-provider&gt;Nlm&lt;/remote-database-provider&gt;&lt;language&gt;eng&lt;/language&gt;&lt;/record&gt;&lt;/Cite&gt;&lt;/EndNote&gt;</w:instrText>
            </w:r>
            <w:r>
              <w:fldChar w:fldCharType="separate"/>
            </w:r>
            <w:r>
              <w:rPr>
                <w:noProof/>
              </w:rPr>
              <w:t>(Kozar, Morrissey et al. 2013)</w:t>
            </w:r>
            <w:r>
              <w:fldChar w:fldCharType="end"/>
            </w:r>
          </w:p>
        </w:tc>
      </w:tr>
      <w:tr w:rsidR="00F433D5" w:rsidTr="00F433D5">
        <w:tc>
          <w:tcPr>
            <w:tcW w:w="3005" w:type="dxa"/>
          </w:tcPr>
          <w:p w:rsidR="00F433D5" w:rsidRDefault="00F433D5">
            <w:r>
              <w:t>Stem cell division rate</w:t>
            </w:r>
          </w:p>
        </w:tc>
        <w:tc>
          <w:tcPr>
            <w:tcW w:w="3005" w:type="dxa"/>
          </w:tcPr>
          <w:p w:rsidR="00F433D5" w:rsidRDefault="00F433D5">
            <w:r>
              <w:t>Once per day</w:t>
            </w:r>
          </w:p>
        </w:tc>
        <w:tc>
          <w:tcPr>
            <w:tcW w:w="3006" w:type="dxa"/>
          </w:tcPr>
          <w:p w:rsidR="00F433D5" w:rsidRDefault="00F433D5" w:rsidP="00F433D5">
            <w:r>
              <w:fldChar w:fldCharType="begin"/>
            </w:r>
            <w:r>
              <w:instrText xml:space="preserve"> ADDIN EN.CITE &lt;EndNote&gt;&lt;Cite&gt;&lt;Author&gt;Barker&lt;/Author&gt;&lt;Year&gt;2007&lt;/Year&gt;&lt;RecNum&gt;787&lt;/RecNum&gt;&lt;DisplayText&gt;(Barker, van Es et al. 2007)&lt;/DisplayText&gt;&lt;record&gt;&lt;rec-number&gt;787&lt;/rec-number&gt;&lt;foreign-keys&gt;&lt;key app="EN" db-id="wfxx9a5tefvr0hezztiv9dfjtwasasf50ef5" timestamp="0"&gt;787&lt;/key&gt;&lt;/foreign-keys&gt;&lt;ref-type name="Journal Article"&gt;17&lt;/ref-type&gt;&lt;contributors&gt;&lt;authors&gt;&lt;author&gt;Barker, N.&lt;/author&gt;&lt;author&gt;van Es, J. H.&lt;/author&gt;&lt;author&gt;Kuipers, J.&lt;/author&gt;&lt;author&gt;Kujala, P.&lt;/author&gt;&lt;author&gt;van den Born, M.&lt;/author&gt;&lt;author&gt;Cozijnsen, M.&lt;/author&gt;&lt;author&gt;Haegebarth, A.&lt;/author&gt;&lt;author&gt;Korving, J.&lt;/author&gt;&lt;author&gt;Begthel, H.&lt;/author&gt;&lt;author&gt;Peters, P. J.&lt;/author&gt;&lt;author&gt;Clevers, H.&lt;/author&gt;&lt;/authors&gt;&lt;/contributors&gt;&lt;auth-address&gt;Hubrecht Institute, Uppsalalaan 8, 3584CT Utrecht, The Netherlands.&lt;/auth-address&gt;&lt;titles&gt;&lt;title&gt;Identification of stem cells in small intestine and colon by marker gene Lgr5&lt;/title&gt;&lt;secondary-title&gt;Nature&lt;/secondary-title&gt;&lt;/titles&gt;&lt;periodical&gt;&lt;full-title&gt;Nature&lt;/full-title&gt;&lt;/periodical&gt;&lt;pages&gt;1003-7&lt;/pages&gt;&lt;volume&gt;449&lt;/volume&gt;&lt;number&gt;7165&lt;/number&gt;&lt;edition&gt;2007/10/16&lt;/edition&gt;&lt;keywords&gt;&lt;keyword&gt;Alleles&lt;/keyword&gt;&lt;keyword&gt;Animals&lt;/keyword&gt;&lt;keyword&gt;Biological Markers&lt;/keyword&gt;&lt;keyword&gt;Cell Line, Tumor&lt;/keyword&gt;&lt;keyword&gt;Colon/ cytology&lt;/keyword&gt;&lt;keyword&gt;Gene Expression Profiling&lt;/keyword&gt;&lt;keyword&gt;Genes, Reporter&lt;/keyword&gt;&lt;keyword&gt;Humans&lt;/keyword&gt;&lt;keyword&gt;Intestine, Small/ cytology&lt;/keyword&gt;&lt;keyword&gt;Mice&lt;/keyword&gt;&lt;keyword&gt;Paneth Cells/metabolism&lt;/keyword&gt;&lt;keyword&gt;Receptors, G-Protein-Coupled/genetics/ metabolism&lt;/keyword&gt;&lt;keyword&gt;Stem Cells/ metabolism&lt;/keyword&gt;&lt;/keywords&gt;&lt;dates&gt;&lt;year&gt;2007&lt;/year&gt;&lt;pub-dates&gt;&lt;date&gt;Oct 25&lt;/date&gt;&lt;/pub-dates&gt;&lt;/dates&gt;&lt;isbn&gt;1476-4687 (Electronic)&amp;#xD;0028-0836 (Linking)&lt;/isbn&gt;&lt;accession-num&gt;17934449&lt;/accession-num&gt;&lt;urls&gt;&lt;/urls&gt;&lt;electronic-resource-num&gt;nature06196 [pii] 10.1038/nature06196 [doi]&lt;/electronic-resource-num&gt;&lt;language&gt;eng&lt;/language&gt;&lt;/record&gt;&lt;/Cite&gt;&lt;/EndNote&gt;</w:instrText>
            </w:r>
            <w:r>
              <w:fldChar w:fldCharType="separate"/>
            </w:r>
            <w:r>
              <w:rPr>
                <w:noProof/>
              </w:rPr>
              <w:t>(Barker, van Es et al. 2007)</w:t>
            </w:r>
            <w:r>
              <w:fldChar w:fldCharType="end"/>
            </w:r>
          </w:p>
        </w:tc>
      </w:tr>
      <w:tr w:rsidR="00F433D5" w:rsidTr="00F433D5">
        <w:tc>
          <w:tcPr>
            <w:tcW w:w="3005" w:type="dxa"/>
          </w:tcPr>
          <w:p w:rsidR="00F433D5" w:rsidRDefault="00F433D5">
            <w:proofErr w:type="spellStart"/>
            <w:r>
              <w:t>Heteroplasmy</w:t>
            </w:r>
            <w:proofErr w:type="spellEnd"/>
            <w:r>
              <w:t xml:space="preserve"> threshold (5024) for COX deficiency</w:t>
            </w:r>
          </w:p>
        </w:tc>
        <w:tc>
          <w:tcPr>
            <w:tcW w:w="3005" w:type="dxa"/>
          </w:tcPr>
          <w:p w:rsidR="00F433D5" w:rsidRDefault="00F433D5">
            <w:r>
              <w:t>70%</w:t>
            </w:r>
          </w:p>
        </w:tc>
        <w:tc>
          <w:tcPr>
            <w:tcW w:w="3006" w:type="dxa"/>
          </w:tcPr>
          <w:p w:rsidR="00F433D5" w:rsidRDefault="00F433D5" w:rsidP="00F433D5">
            <w:r>
              <w:fldChar w:fldCharType="begin">
                <w:fldData xml:space="preserve">PEVuZE5vdGU+PENpdGU+PEF1dGhvcj5LYXVwcGlsYTwvQXV0aG9yPjxZZWFyPjIwMTY8L1llYXI+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</w:fldData>
              </w:fldChar>
            </w:r>
            <w:r>
              <w:instrText xml:space="preserve"> ADDIN EN.CITE </w:instrText>
            </w:r>
            <w:r>
              <w:fldChar w:fldCharType="begin">
                <w:fldData xml:space="preserve">PEVuZE5vdGU+PENpdGU+PEF1dGhvcj5LYXVwcGlsYTwvQXV0aG9yPjxZZWFyPjIwMTY8L1llYXI+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</w:fldData>
              </w:fldChar>
            </w:r>
            <w:r>
              <w:instrText xml:space="preserve"> ADDIN EN.CITE.DATA </w:instrText>
            </w:r>
            <w:r>
              <w:fldChar w:fldCharType="end"/>
            </w:r>
            <w:r>
              <w:fldChar w:fldCharType="separate"/>
            </w:r>
            <w:r>
              <w:rPr>
                <w:noProof/>
              </w:rPr>
              <w:t>(Kauppila, Baines et al. 2016)</w:t>
            </w:r>
            <w:r>
              <w:fldChar w:fldCharType="end"/>
            </w:r>
          </w:p>
        </w:tc>
      </w:tr>
      <w:tr w:rsidR="00F433D5" w:rsidTr="00F433D5">
        <w:tc>
          <w:tcPr>
            <w:tcW w:w="3005" w:type="dxa"/>
          </w:tcPr>
          <w:p w:rsidR="00F433D5" w:rsidRDefault="00F433D5">
            <w:r>
              <w:t xml:space="preserve">MtDNA mutation frequency in </w:t>
            </w:r>
            <w:proofErr w:type="spellStart"/>
            <w:r>
              <w:t>wt</w:t>
            </w:r>
            <w:proofErr w:type="spellEnd"/>
            <w:r>
              <w:t xml:space="preserve"> mice </w:t>
            </w:r>
          </w:p>
        </w:tc>
        <w:tc>
          <w:tcPr>
            <w:tcW w:w="3005" w:type="dxa"/>
          </w:tcPr>
          <w:p w:rsidR="00F433D5" w:rsidRDefault="00F433D5">
            <w:r>
              <w:t>Increases exponentially from 6x10</w:t>
            </w:r>
            <w:r w:rsidRPr="00F433D5">
              <w:rPr>
                <w:vertAlign w:val="superscript"/>
              </w:rPr>
              <w:t>-7</w:t>
            </w:r>
            <w:r>
              <w:t xml:space="preserve"> -1.5x10</w:t>
            </w:r>
            <w:r w:rsidRPr="00F433D5">
              <w:rPr>
                <w:vertAlign w:val="superscript"/>
              </w:rPr>
              <w:t>-5</w:t>
            </w:r>
            <w:r>
              <w:t xml:space="preserve"> from 4 months to 33 months</w:t>
            </w:r>
          </w:p>
        </w:tc>
        <w:tc>
          <w:tcPr>
            <w:tcW w:w="3006" w:type="dxa"/>
          </w:tcPr>
          <w:p w:rsidR="00F433D5" w:rsidRDefault="00F433D5" w:rsidP="00F433D5">
            <w:r>
              <w:fldChar w:fldCharType="begin"/>
            </w:r>
            <w:r>
              <w:instrText xml:space="preserve"> ADDIN EN.CITE &lt;EndNote&gt;&lt;Cite&gt;&lt;Author&gt;Vermulst&lt;/Author&gt;&lt;Year&gt;2007&lt;/Year&gt;&lt;RecNum&gt;506&lt;/RecNum&gt;&lt;DisplayText&gt;(Vermulst, Bielas et al. 2007)&lt;/DisplayText&gt;&lt;record&gt;&lt;rec-number&gt;506&lt;/rec-number&gt;&lt;foreign-keys&gt;&lt;key app="EN" db-id="wfxx9a5tefvr0hezztiv9dfjtwasasf50ef5" timestamp="0"&gt;506&lt;/key&gt;&lt;/foreign-keys&gt;&lt;ref-type name="Journal Article"&gt;17&lt;/ref-type&gt;&lt;contributors&gt;&lt;authors&gt;&lt;author&gt;Vermulst, M.&lt;/author&gt;&lt;author&gt;Bielas, J. H.&lt;/author&gt;&lt;author&gt;Kujoth, G. C.&lt;/author&gt;&lt;author&gt;Ladiges, W. C.&lt;/author&gt;&lt;author&gt;Rabinovitch, P. S.&lt;/author&gt;&lt;author&gt;Prolla, T. A.&lt;/author&gt;&lt;author&gt;Loeb, L. A.&lt;/author&gt;&lt;/authors&gt;&lt;/contributors&gt;&lt;auth-address&gt;Department of Pathology, University of Washington, Seattle, Washington 91895, USA.&lt;/auth-address&gt;&lt;titles&gt;&lt;title&gt;Mitochondrial point mutations do not limit the natural lifespan of mice&lt;/title&gt;&lt;secondary-title&gt;Nat Genet&lt;/secondary-title&gt;&lt;alt-title&gt;Nature genetics&lt;/alt-title&gt;&lt;/titles&gt;&lt;periodical&gt;&lt;full-title&gt;Nat Genet&lt;/full-title&gt;&lt;/periodical&gt;&lt;alt-periodical&gt;&lt;full-title&gt;Nature Genetics&lt;/full-title&gt;&lt;/alt-periodical&gt;&lt;pages&gt;540-3&lt;/pages&gt;&lt;volume&gt;39&lt;/volume&gt;&lt;number&gt;4&lt;/number&gt;&lt;dates&gt;&lt;year&gt;2007&lt;/year&gt;&lt;pub-dates&gt;&lt;date&gt;Apr&lt;/date&gt;&lt;/pub-dates&gt;&lt;/dates&gt;&lt;isbn&gt;1061-4036 (Print)&lt;/isbn&gt;&lt;accession-num&gt;17334366&lt;/accession-num&gt;&lt;urls&gt;&lt;related-urls&gt;&lt;url&gt;http://www.ncbi.nlm.nih.gov/entrez/query.fcgi?cmd=Retrieve&amp;amp;db=PubMed&amp;amp;dopt=Citation&amp;amp;list_uids=17334366 &lt;/url&gt;&lt;/related-urls&gt;&lt;/urls&gt;&lt;language&gt;eng&lt;/language&gt;&lt;/record&gt;&lt;/Cite&gt;&lt;/EndNote&gt;</w:instrText>
            </w:r>
            <w:r>
              <w:fldChar w:fldCharType="separate"/>
            </w:r>
            <w:r>
              <w:rPr>
                <w:noProof/>
              </w:rPr>
              <w:t>(Vermulst, Bielas et al. 2007)</w:t>
            </w:r>
            <w:r>
              <w:fldChar w:fldCharType="end"/>
            </w:r>
          </w:p>
        </w:tc>
      </w:tr>
    </w:tbl>
    <w:p w:rsidR="00F433D5" w:rsidRDefault="00F433D5"/>
    <w:p w:rsidR="00F433D5" w:rsidRDefault="009B1DBC">
      <w:hyperlink r:id="rId4" w:tgtFrame="_blank" w:history="1">
        <w:r>
          <w:rPr>
            <w:rStyle w:val="Hyperlink"/>
            <w:rFonts w:ascii="Arial" w:hAnsi="Arial" w:cs="Arial"/>
            <w:color w:val="1155CC"/>
            <w:shd w:val="clear" w:color="auto" w:fill="FFFFFF"/>
          </w:rPr>
          <w:t>https://www.nature.com/articles/nature06196</w:t>
        </w:r>
      </w:hyperlink>
      <w:r>
        <w:rPr>
          <w:rFonts w:ascii="Arial" w:hAnsi="Arial" w:cs="Arial"/>
          <w:color w:val="222222"/>
          <w:shd w:val="clear" w:color="auto" w:fill="FFFFFF"/>
        </w:rPr>
        <w:t> Barker et al</w:t>
      </w:r>
      <w:r>
        <w:rPr>
          <w:rFonts w:ascii="Arial" w:hAnsi="Arial" w:cs="Arial"/>
          <w:color w:val="222222"/>
        </w:rPr>
        <w:br/>
      </w:r>
      <w:hyperlink r:id="rId5" w:tgtFrame="_blank" w:history="1">
        <w:r>
          <w:rPr>
            <w:rStyle w:val="Hyperlink"/>
            <w:rFonts w:ascii="Arial" w:hAnsi="Arial" w:cs="Arial"/>
            <w:color w:val="1155CC"/>
            <w:shd w:val="clear" w:color="auto" w:fill="FFFFFF"/>
          </w:rPr>
          <w:t>https://www.ncbi.nlm.nih.gov/pubmed/24035355</w:t>
        </w:r>
      </w:hyperlink>
      <w:r>
        <w:rPr>
          <w:rFonts w:ascii="Arial" w:hAnsi="Arial" w:cs="Arial"/>
          <w:color w:val="222222"/>
          <w:shd w:val="clear" w:color="auto" w:fill="FFFFFF"/>
        </w:rPr>
        <w:t> Koza et al</w:t>
      </w:r>
      <w:r>
        <w:rPr>
          <w:rFonts w:ascii="Arial" w:hAnsi="Arial" w:cs="Arial"/>
          <w:color w:val="222222"/>
        </w:rPr>
        <w:br/>
      </w:r>
      <w:hyperlink r:id="rId6" w:tgtFrame="_blank" w:history="1">
        <w:r>
          <w:rPr>
            <w:rStyle w:val="Hyperlink"/>
            <w:rFonts w:ascii="Arial" w:hAnsi="Arial" w:cs="Arial"/>
            <w:color w:val="1155CC"/>
            <w:shd w:val="clear" w:color="auto" w:fill="FFFFFF"/>
          </w:rPr>
          <w:t>https://www.ncbi.nlm.nih.gov/pubmed/27626666</w:t>
        </w:r>
      </w:hyperlink>
      <w:r>
        <w:rPr>
          <w:rFonts w:ascii="Arial" w:hAnsi="Arial" w:cs="Arial"/>
          <w:color w:val="222222"/>
          <w:shd w:val="clear" w:color="auto" w:fill="FFFFFF"/>
        </w:rPr>
        <w:t> Kauppila et al</w:t>
      </w:r>
      <w:r>
        <w:rPr>
          <w:rFonts w:ascii="Arial" w:hAnsi="Arial" w:cs="Arial"/>
          <w:color w:val="222222"/>
        </w:rPr>
        <w:br/>
      </w:r>
      <w:hyperlink r:id="rId7" w:tgtFrame="_blank" w:history="1">
        <w:r>
          <w:rPr>
            <w:rStyle w:val="Hyperlink"/>
            <w:rFonts w:ascii="Arial" w:hAnsi="Arial" w:cs="Arial"/>
            <w:color w:val="1155CC"/>
            <w:shd w:val="clear" w:color="auto" w:fill="FFFFFF"/>
          </w:rPr>
          <w:t>https://www.nature.com/articles/ng1988</w:t>
        </w:r>
      </w:hyperlink>
      <w:r>
        <w:rPr>
          <w:rFonts w:ascii="Arial" w:hAnsi="Arial" w:cs="Arial"/>
          <w:color w:val="222222"/>
          <w:shd w:val="clear" w:color="auto" w:fill="FFFFFF"/>
        </w:rPr>
        <w:t> Vermulst et al</w:t>
      </w:r>
      <w:r>
        <w:rPr>
          <w:rFonts w:ascii="Arial" w:hAnsi="Arial" w:cs="Arial"/>
          <w:color w:val="222222"/>
        </w:rPr>
        <w:br/>
      </w:r>
      <w:hyperlink r:id="rId8" w:tgtFrame="_blank" w:history="1">
        <w:r>
          <w:rPr>
            <w:rStyle w:val="Hyperlink"/>
            <w:rFonts w:ascii="Arial" w:hAnsi="Arial" w:cs="Arial"/>
            <w:color w:val="1155CC"/>
            <w:shd w:val="clear" w:color="auto" w:fill="FFFFFF"/>
          </w:rPr>
          <w:t>https://www.ncbi.nlm.nih.gov/pubmed/25719248</w:t>
        </w:r>
      </w:hyperlink>
      <w:r>
        <w:rPr>
          <w:rFonts w:ascii="Arial" w:hAnsi="Arial" w:cs="Arial"/>
          <w:color w:val="222222"/>
          <w:shd w:val="clear" w:color="auto" w:fill="FFFFFF"/>
        </w:rPr>
        <w:t> Lee et al</w:t>
      </w:r>
      <w:bookmarkStart w:id="0" w:name="_GoBack"/>
      <w:bookmarkEnd w:id="0"/>
    </w:p>
    <w:p w:rsidR="00F433D5" w:rsidRPr="00F433D5" w:rsidRDefault="00F433D5" w:rsidP="00F433D5">
      <w:pPr>
        <w:pStyle w:val="EndNoteBibliography"/>
        <w:spacing w:after="0"/>
      </w:pPr>
      <w:r>
        <w:fldChar w:fldCharType="begin"/>
      </w:r>
      <w:r>
        <w:instrText xml:space="preserve"> ADDIN EN.REFLIST </w:instrText>
      </w:r>
      <w:r>
        <w:fldChar w:fldCharType="separate"/>
      </w:r>
      <w:r w:rsidRPr="00F433D5">
        <w:t xml:space="preserve">Barker, N., J. H. van Es, J. Kuipers, P. Kujala, M. van den Born, M. Cozijnsen, A. Haegebarth, J. Korving, H. Begthel, P. J. Peters and H. Clevers (2007). "Identification of stem cells in small intestine and colon by marker gene Lgr5." </w:t>
      </w:r>
      <w:r w:rsidRPr="00F433D5">
        <w:rPr>
          <w:u w:val="single"/>
        </w:rPr>
        <w:t>Nature</w:t>
      </w:r>
      <w:r w:rsidRPr="00F433D5">
        <w:t xml:space="preserve"> </w:t>
      </w:r>
      <w:r w:rsidRPr="00F433D5">
        <w:rPr>
          <w:b/>
        </w:rPr>
        <w:t>449</w:t>
      </w:r>
      <w:r w:rsidRPr="00F433D5">
        <w:t>(7165): 1003-1007.</w:t>
      </w:r>
    </w:p>
    <w:p w:rsidR="00F433D5" w:rsidRPr="00F433D5" w:rsidRDefault="00F433D5" w:rsidP="00F433D5">
      <w:pPr>
        <w:pStyle w:val="EndNoteBibliography"/>
        <w:spacing w:after="0"/>
      </w:pPr>
      <w:r w:rsidRPr="00F433D5">
        <w:t xml:space="preserve">Kauppila, J. H. K., H. L. Baines, A. Bratic, M. L. Simard, C. Freyer, A. Mourier, C. Stamp, R. Filograna, N. G. Larsson, L. C. Greaves and J. B. Stewart (2016). "A Phenotype-Driven Approach to Generate Mouse Models with Pathogenic mtDNA Mutations Causing Mitochondrial Disease." </w:t>
      </w:r>
      <w:r w:rsidRPr="00F433D5">
        <w:rPr>
          <w:u w:val="single"/>
        </w:rPr>
        <w:t>Cell Rep</w:t>
      </w:r>
      <w:r w:rsidRPr="00F433D5">
        <w:t xml:space="preserve"> </w:t>
      </w:r>
      <w:r w:rsidRPr="00F433D5">
        <w:rPr>
          <w:b/>
        </w:rPr>
        <w:t>16</w:t>
      </w:r>
      <w:r w:rsidRPr="00F433D5">
        <w:t>(11): 2980-2990.</w:t>
      </w:r>
    </w:p>
    <w:p w:rsidR="00F433D5" w:rsidRPr="00F433D5" w:rsidRDefault="00F433D5" w:rsidP="00F433D5">
      <w:pPr>
        <w:pStyle w:val="EndNoteBibliography"/>
        <w:spacing w:after="0"/>
      </w:pPr>
      <w:r w:rsidRPr="00F433D5">
        <w:t xml:space="preserve">Kozar, S., E. Morrissey, A. M. Nicholson, M. van der Heijden, H. I. Zecchini, R. Kemp, S. Tavare, L. Vermeulen and D. J. Winton (2013). "Continuous clonal labeling reveals small numbers of functional stem cells in intestinal crypts and adenomas." </w:t>
      </w:r>
      <w:r w:rsidRPr="00F433D5">
        <w:rPr>
          <w:u w:val="single"/>
        </w:rPr>
        <w:t>Cell Stem Cell</w:t>
      </w:r>
      <w:r w:rsidRPr="00F433D5">
        <w:t xml:space="preserve"> </w:t>
      </w:r>
      <w:r w:rsidRPr="00F433D5">
        <w:rPr>
          <w:b/>
        </w:rPr>
        <w:t>13</w:t>
      </w:r>
      <w:r w:rsidRPr="00F433D5">
        <w:t>(5): 626-633.</w:t>
      </w:r>
    </w:p>
    <w:p w:rsidR="00F433D5" w:rsidRPr="00F433D5" w:rsidRDefault="00F433D5" w:rsidP="00F433D5">
      <w:pPr>
        <w:pStyle w:val="EndNoteBibliography"/>
        <w:spacing w:after="0"/>
      </w:pPr>
      <w:r w:rsidRPr="00F433D5">
        <w:t xml:space="preserve">Lee, W., J. Johnson, D. J. Gough, J. Donoghue, G. L. Cagnone, V. Vaghjiani, K. A. Brown, T. G. Johns and J. C. St John (2015). "Mitochondrial DNA copy number is regulated by DNA methylation and demethylation of POLGA in stem and cancer cells and their differentiated progeny." </w:t>
      </w:r>
      <w:r w:rsidRPr="00F433D5">
        <w:rPr>
          <w:u w:val="single"/>
        </w:rPr>
        <w:t>Cell Death Dis</w:t>
      </w:r>
      <w:r w:rsidRPr="00F433D5">
        <w:t xml:space="preserve"> </w:t>
      </w:r>
      <w:r w:rsidRPr="00F433D5">
        <w:rPr>
          <w:b/>
        </w:rPr>
        <w:t>6</w:t>
      </w:r>
      <w:r w:rsidRPr="00F433D5">
        <w:t>: e1664.</w:t>
      </w:r>
    </w:p>
    <w:p w:rsidR="00F433D5" w:rsidRPr="00F433D5" w:rsidRDefault="00F433D5" w:rsidP="00F433D5">
      <w:pPr>
        <w:pStyle w:val="EndNoteBibliography"/>
      </w:pPr>
      <w:r w:rsidRPr="00F433D5">
        <w:t xml:space="preserve">Vermulst, M., J. H. Bielas, G. C. Kujoth, W. C. Ladiges, P. S. Rabinovitch, T. A. Prolla and L. A. Loeb (2007). "Mitochondrial point mutations do not limit the natural lifespan of mice." </w:t>
      </w:r>
      <w:r w:rsidRPr="00F433D5">
        <w:rPr>
          <w:u w:val="single"/>
        </w:rPr>
        <w:t>Nat Genet</w:t>
      </w:r>
      <w:r w:rsidRPr="00F433D5">
        <w:t xml:space="preserve"> </w:t>
      </w:r>
      <w:r w:rsidRPr="00F433D5">
        <w:rPr>
          <w:b/>
        </w:rPr>
        <w:t>39</w:t>
      </w:r>
      <w:r w:rsidRPr="00F433D5">
        <w:t>(4): 540-543.</w:t>
      </w:r>
    </w:p>
    <w:p w:rsidR="00493997" w:rsidRDefault="00F433D5">
      <w:r>
        <w:fldChar w:fldCharType="end"/>
      </w:r>
    </w:p>
    <w:sectPr w:rsidR="00493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fxx9a5tefvr0hezztiv9dfjtwasasf50ef5&quot;&gt;Thesis references-Converted&lt;record-ids&gt;&lt;item&gt;506&lt;/item&gt;&lt;item&gt;787&lt;/item&gt;&lt;item&gt;1036&lt;/item&gt;&lt;item&gt;1167&lt;/item&gt;&lt;item&gt;1168&lt;/item&gt;&lt;/record-ids&gt;&lt;/item&gt;&lt;/Libraries&gt;"/>
  </w:docVars>
  <w:rsids>
    <w:rsidRoot w:val="00F433D5"/>
    <w:rsid w:val="00493997"/>
    <w:rsid w:val="009B1DBC"/>
    <w:rsid w:val="00F433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39079-EF10-49AE-B3CE-F714D899F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433D5"/>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433D5"/>
    <w:rPr>
      <w:rFonts w:ascii="Calibri" w:hAnsi="Calibri" w:cs="Calibri"/>
      <w:noProof/>
      <w:lang w:val="en-US"/>
    </w:rPr>
  </w:style>
  <w:style w:type="paragraph" w:customStyle="1" w:styleId="EndNoteBibliography">
    <w:name w:val="EndNote Bibliography"/>
    <w:basedOn w:val="Normal"/>
    <w:link w:val="EndNoteBibliographyChar"/>
    <w:rsid w:val="00F433D5"/>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F433D5"/>
    <w:rPr>
      <w:rFonts w:ascii="Calibri" w:hAnsi="Calibri" w:cs="Calibri"/>
      <w:noProof/>
      <w:lang w:val="en-US"/>
    </w:rPr>
  </w:style>
  <w:style w:type="character" w:styleId="Hyperlink">
    <w:name w:val="Hyperlink"/>
    <w:basedOn w:val="DefaultParagraphFont"/>
    <w:uiPriority w:val="99"/>
    <w:semiHidden/>
    <w:unhideWhenUsed/>
    <w:rsid w:val="009B1D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5719248" TargetMode="External"/><Relationship Id="rId3" Type="http://schemas.openxmlformats.org/officeDocument/2006/relationships/webSettings" Target="webSettings.xml"/><Relationship Id="rId7" Type="http://schemas.openxmlformats.org/officeDocument/2006/relationships/hyperlink" Target="https://www.nature.com/articles/ng198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ubmed/27626666" TargetMode="External"/><Relationship Id="rId5" Type="http://schemas.openxmlformats.org/officeDocument/2006/relationships/hyperlink" Target="https://www.ncbi.nlm.nih.gov/pubmed/24035355" TargetMode="External"/><Relationship Id="rId10" Type="http://schemas.openxmlformats.org/officeDocument/2006/relationships/theme" Target="theme/theme1.xml"/><Relationship Id="rId4" Type="http://schemas.openxmlformats.org/officeDocument/2006/relationships/hyperlink" Target="https://www.nature.com/articles/nature06196"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Greaves</dc:creator>
  <cp:keywords/>
  <dc:description/>
  <cp:lastModifiedBy>Conor Lawless</cp:lastModifiedBy>
  <cp:revision>2</cp:revision>
  <dcterms:created xsi:type="dcterms:W3CDTF">2019-02-05T10:03:00Z</dcterms:created>
  <dcterms:modified xsi:type="dcterms:W3CDTF">2019-02-06T10:05:00Z</dcterms:modified>
</cp:coreProperties>
</file>