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客服系统接入说明</w:t>
      </w:r>
    </w:p>
    <w:p>
      <w:pPr>
        <w:pStyle w:val="Heading2"/>
      </w:pPr>
      <w:r>
        <w:t>接入流程</w:t>
      </w:r>
    </w:p>
    <w:p>
      <w:r>
        <w:t>接入流程分为申请、验证与上线三个阶段。</w:t>
      </w:r>
    </w:p>
    <w:p>
      <w:pPr>
        <w:pStyle w:val="Heading2"/>
      </w:pPr>
      <w:r>
        <w:t>责任矩阵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  <w:tc>
          <w:tcPr>
            <w:tcW w:type="dxa" w:w="2880"/>
          </w:tcPr>
          <w:p>
            <w:r>
              <w:t>时限</w:t>
            </w:r>
          </w:p>
        </w:tc>
      </w:tr>
      <w:tr>
        <w:tc>
          <w:tcPr>
            <w:tcW w:type="dxa" w:w="2880"/>
          </w:tcPr>
          <w:p>
            <w:r>
              <w:t>实施</w:t>
            </w:r>
          </w:p>
        </w:tc>
        <w:tc>
          <w:tcPr>
            <w:tcW w:type="dxa" w:w="2880"/>
          </w:tcPr>
          <w:p>
            <w:r>
              <w:t>联调</w:t>
            </w:r>
          </w:p>
        </w:tc>
        <w:tc>
          <w:tcPr>
            <w:tcW w:type="dxa" w:w="2880"/>
          </w:tcPr>
          <w:p>
            <w:r>
              <w:t>五个工作日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