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活動需求與品牌規則</w:t>
      </w:r>
    </w:p>
    <w:p>
      <w:r>
        <w:t>Marketing Cowork 課程資料　教學合成案例</w:t>
      </w:r>
    </w:p>
    <w:p>
      <w:r>
        <w:t>依手冊指定的情境時間閱讀；後續事件尚未發生時，請保留但暫不採用。</w:t>
      </w:r>
    </w:p>
    <w:p>
      <w:r>
        <w:t>活動代號 M-1022。時間 2026/10/22 14:00–15:00，台北時間，線上，容量 60 人。目的：讓企業 IT 主管理解端點管理常見缺口，並自願預約一次需求討論。預算 TWD 30,000 已由主管許文傑批准。行銷陳品蓁、講者周承翰、主持林怡君。</w:t>
      </w:r>
    </w:p>
    <w:p>
      <w:r>
        <w:t>品牌規則：用實際流程說明，不承諾零風險、不宣稱固定節省比例。尚未取得任何客戶名稱或商標的公開使用授權。可提供活動錄影，但須完成講者同意與發布審閱。</w:t>
      </w:r>
    </w:p>
    <w:p>
      <w:r>
        <w:t>名單政策：活動通知與後續行銷同意分開；僅有報名不代表願意接到業務電話。活動平台由陳品蓁操作，Cowork 僅準備內容與清單。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marketing-cowork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