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F4250" w14:textId="22613C28" w:rsidR="0035452A" w:rsidRPr="00EA6976" w:rsidRDefault="003B78DD">
      <w:pPr>
        <w:rPr>
          <w:rFonts w:asciiTheme="minorEastAsia" w:hAnsiTheme="minorEastAsia"/>
          <w:szCs w:val="21"/>
        </w:rPr>
      </w:pPr>
      <w:r w:rsidRPr="00EA6976">
        <w:rPr>
          <w:rFonts w:asciiTheme="minorEastAsia" w:hAnsiTheme="minorEastAsia" w:hint="eastAsia"/>
          <w:szCs w:val="21"/>
        </w:rPr>
        <w:t>技术分析</w:t>
      </w:r>
    </w:p>
    <w:p w14:paraId="33346367"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（一）接待登记管理</w:t>
      </w:r>
      <w:r w:rsidRPr="00EA6976">
        <w:rPr>
          <w:rFonts w:asciiTheme="minorEastAsia" w:hAnsiTheme="minorEastAsia"/>
          <w:szCs w:val="21"/>
        </w:rPr>
        <w:t> </w:t>
      </w:r>
    </w:p>
    <w:p w14:paraId="7BD6401B"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１、用户管理</w:t>
      </w:r>
      <w:r w:rsidRPr="00EA6976">
        <w:rPr>
          <w:rFonts w:asciiTheme="minorEastAsia" w:hAnsiTheme="minorEastAsia"/>
          <w:szCs w:val="21"/>
        </w:rPr>
        <w:t>   </w:t>
      </w:r>
    </w:p>
    <w:p w14:paraId="656635E8"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实现用户管理的连续性动态管理、体检协议管理的服务，根据体检协议实现单位体检套餐和收费标准的灵活自定义。</w:t>
      </w:r>
    </w:p>
    <w:p w14:paraId="1D2EE6EA"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２、体检登记服务</w:t>
      </w:r>
      <w:r w:rsidRPr="00EA6976">
        <w:rPr>
          <w:rFonts w:asciiTheme="minorEastAsia" w:hAnsiTheme="minorEastAsia"/>
          <w:szCs w:val="21"/>
        </w:rPr>
        <w:t> </w:t>
      </w:r>
    </w:p>
    <w:p w14:paraId="2B5D6C7C"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可以方便快捷的对散户、预约客户的体检诉求予以快速登记响应，建立可溯源的连续性动态档案，根据用户费用结算情况可实现预付费与后付费控制。</w:t>
      </w:r>
      <w:r w:rsidRPr="00EA6976">
        <w:rPr>
          <w:rFonts w:asciiTheme="minorEastAsia" w:hAnsiTheme="minorEastAsia"/>
          <w:szCs w:val="21"/>
        </w:rPr>
        <w:t> </w:t>
      </w:r>
    </w:p>
    <w:p w14:paraId="3A17A3D8"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３、身份识别服务</w:t>
      </w:r>
      <w:r w:rsidRPr="00EA6976">
        <w:rPr>
          <w:rFonts w:asciiTheme="minorEastAsia" w:hAnsiTheme="minorEastAsia"/>
          <w:szCs w:val="21"/>
        </w:rPr>
        <w:t> </w:t>
      </w:r>
    </w:p>
    <w:p w14:paraId="37F5644B"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利用二代身份证对接实现受检者基本信息的快速读入，对于特殊用户提供智能摄像功能。</w:t>
      </w:r>
      <w:r w:rsidRPr="00EA6976">
        <w:rPr>
          <w:rFonts w:asciiTheme="minorEastAsia" w:hAnsiTheme="minorEastAsia"/>
          <w:szCs w:val="21"/>
        </w:rPr>
        <w:t> </w:t>
      </w:r>
    </w:p>
    <w:p w14:paraId="5C156E61"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４、全程跟踪服务</w:t>
      </w:r>
      <w:r w:rsidRPr="00EA6976">
        <w:rPr>
          <w:rFonts w:asciiTheme="minorEastAsia" w:hAnsiTheme="minorEastAsia"/>
          <w:szCs w:val="21"/>
        </w:rPr>
        <w:t>   </w:t>
      </w:r>
    </w:p>
    <w:p w14:paraId="3D3876F9"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对于受检者健康体检全过程实现智能跟踪，有效避免漏检、缺检情况的发生，保证与单位和个人实现有效快速及时的沟通，体现服务品质。</w:t>
      </w:r>
      <w:r w:rsidRPr="00EA6976">
        <w:rPr>
          <w:rFonts w:asciiTheme="minorEastAsia" w:hAnsiTheme="minorEastAsia"/>
          <w:szCs w:val="21"/>
        </w:rPr>
        <w:t> </w:t>
      </w:r>
    </w:p>
    <w:p w14:paraId="3A391256"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５、导检服务</w:t>
      </w:r>
      <w:r w:rsidRPr="00EA6976">
        <w:rPr>
          <w:rFonts w:asciiTheme="minorEastAsia" w:hAnsiTheme="minorEastAsia"/>
          <w:szCs w:val="21"/>
        </w:rPr>
        <w:t> </w:t>
      </w:r>
    </w:p>
    <w:p w14:paraId="3A814BF4" w14:textId="46764969" w:rsidR="004509AF" w:rsidRPr="00EA6976" w:rsidRDefault="004509AF" w:rsidP="004509AF">
      <w:pPr>
        <w:rPr>
          <w:rFonts w:asciiTheme="minorEastAsia" w:hAnsiTheme="minorEastAsia"/>
          <w:szCs w:val="21"/>
        </w:rPr>
      </w:pPr>
      <w:r w:rsidRPr="00EA6976">
        <w:rPr>
          <w:rFonts w:asciiTheme="minorEastAsia" w:hAnsiTheme="minorEastAsia" w:hint="eastAsia"/>
          <w:szCs w:val="21"/>
        </w:rPr>
        <w:t>登记完成后系统提供导检单的打印，体检全流程均采用导检条码实现受检者快速定位和快速检查。</w:t>
      </w:r>
      <w:r w:rsidRPr="00EA6976">
        <w:rPr>
          <w:rFonts w:asciiTheme="minorEastAsia" w:hAnsiTheme="minorEastAsia"/>
          <w:szCs w:val="21"/>
        </w:rPr>
        <w:t>对于团队体检服务</w:t>
      </w:r>
      <w:r w:rsidRPr="00EA6976">
        <w:rPr>
          <w:rFonts w:asciiTheme="minorEastAsia" w:hAnsiTheme="minorEastAsia" w:hint="eastAsia"/>
          <w:szCs w:val="21"/>
        </w:rPr>
        <w:t>，</w:t>
      </w:r>
      <w:r w:rsidRPr="00EA6976">
        <w:rPr>
          <w:rFonts w:asciiTheme="minorEastAsia" w:hAnsiTheme="minorEastAsia"/>
          <w:szCs w:val="21"/>
        </w:rPr>
        <w:t>系统提供导检预打印和快速发放服务功能。 </w:t>
      </w:r>
    </w:p>
    <w:p w14:paraId="0D4B99E6"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（二）医生工作站</w:t>
      </w:r>
      <w:r w:rsidRPr="00EA6976">
        <w:rPr>
          <w:rFonts w:asciiTheme="minorEastAsia" w:hAnsiTheme="minorEastAsia"/>
          <w:szCs w:val="21"/>
        </w:rPr>
        <w:t> </w:t>
      </w:r>
    </w:p>
    <w:p w14:paraId="285BC042"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1、专科医师通过扫描导检单条形码的方式快速定位受检者，根据计算机智能提醒确认身份和检查。 </w:t>
      </w:r>
    </w:p>
    <w:p w14:paraId="62EB6430"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2、规范描述模板提高报告质量，智能化历史档案匹配提醒，异常值、临界值的重点提醒，保证体检质量和服务品质。 </w:t>
      </w:r>
    </w:p>
    <w:p w14:paraId="7B6F78D3"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3、提供项目默认结果和模板选择减少医务人员录入工作量，同时规范不同专科的检查结论，保证报告质量。 </w:t>
      </w:r>
    </w:p>
    <w:p w14:paraId="7E7B2C5C"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4、工作量和受检人员检索，有效明确专科医生的服务目标。 </w:t>
      </w:r>
    </w:p>
    <w:p w14:paraId="5661D369" w14:textId="052DEB0E" w:rsidR="004509AF" w:rsidRPr="00EA6976" w:rsidRDefault="004509AF" w:rsidP="004509AF">
      <w:pPr>
        <w:rPr>
          <w:rFonts w:asciiTheme="minorEastAsia" w:hAnsiTheme="minorEastAsia"/>
          <w:szCs w:val="21"/>
        </w:rPr>
      </w:pPr>
      <w:r w:rsidRPr="00EA6976">
        <w:rPr>
          <w:rFonts w:asciiTheme="minorEastAsia" w:hAnsiTheme="minorEastAsia"/>
          <w:szCs w:val="21"/>
        </w:rPr>
        <w:t>5、支持与相关型号体检设备仪器的对接，在保证质量的前提下提高服务速度。 </w:t>
      </w:r>
    </w:p>
    <w:p w14:paraId="01F84514"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（三）主检平台</w:t>
      </w:r>
      <w:r w:rsidRPr="00EA6976">
        <w:rPr>
          <w:rFonts w:asciiTheme="minorEastAsia" w:hAnsiTheme="minorEastAsia"/>
          <w:szCs w:val="21"/>
        </w:rPr>
        <w:t> </w:t>
      </w:r>
    </w:p>
    <w:p w14:paraId="2C7ED341"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1、综合受检者本次全部档案和历史档案，实现有重点、多层次的分析，以保证主检结论的合理性。</w:t>
      </w:r>
    </w:p>
    <w:p w14:paraId="187B26EE"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2、丰富的主检结论提供医生快速定位和选择，并能够智能生成匹配的保健建议。  </w:t>
      </w:r>
    </w:p>
    <w:p w14:paraId="4791396C"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3、实现不同受检人群的分类主检，提高主检速度与质量。 </w:t>
      </w:r>
    </w:p>
    <w:p w14:paraId="2954D095"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（四）系统配置平台</w:t>
      </w:r>
      <w:r w:rsidRPr="00EA6976">
        <w:rPr>
          <w:rFonts w:asciiTheme="minorEastAsia" w:hAnsiTheme="minorEastAsia"/>
          <w:szCs w:val="21"/>
        </w:rPr>
        <w:t> </w:t>
      </w:r>
    </w:p>
    <w:p w14:paraId="35D2B0A2"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1、系统用户自主修改登陆口令。 </w:t>
      </w:r>
    </w:p>
    <w:p w14:paraId="6ECEFBC8"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2、用户可自定体检岗位和项目。 </w:t>
      </w:r>
    </w:p>
    <w:p w14:paraId="159E2C0F"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3、系统可实现对检查医生的资质范围质控。</w:t>
      </w:r>
    </w:p>
    <w:p w14:paraId="700CED6C"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4、系统实现应急绿色通道，可实现特殊情况下对相关档案的快速、日志和受控调整，有效防止随意或恶意修改和实现工作需要的平衡。  </w:t>
      </w:r>
    </w:p>
    <w:p w14:paraId="3AFD4E5B"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5、具有完善的个体、团体收费结算配置功能，支持各种折扣额度处理，具备强大的业务科室业务量分类统计功能配置。   </w:t>
      </w:r>
    </w:p>
    <w:p w14:paraId="22B3D84B"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（五）查询统计平台</w:t>
      </w:r>
      <w:r w:rsidRPr="00EA6976">
        <w:rPr>
          <w:rFonts w:asciiTheme="minorEastAsia" w:hAnsiTheme="minorEastAsia"/>
          <w:szCs w:val="21"/>
        </w:rPr>
        <w:t> </w:t>
      </w:r>
    </w:p>
    <w:p w14:paraId="687D89EA" w14:textId="331E47B0" w:rsidR="004509AF" w:rsidRPr="00EA6976" w:rsidRDefault="004509AF" w:rsidP="004509AF">
      <w:pPr>
        <w:rPr>
          <w:rFonts w:asciiTheme="minorEastAsia" w:hAnsiTheme="minorEastAsia"/>
          <w:szCs w:val="21"/>
        </w:rPr>
      </w:pPr>
      <w:r w:rsidRPr="00EA6976">
        <w:rPr>
          <w:rFonts w:asciiTheme="minorEastAsia" w:hAnsiTheme="minorEastAsia" w:hint="eastAsia"/>
          <w:szCs w:val="21"/>
        </w:rPr>
        <w:t>系统提供丰富的查询报表，并可导出</w:t>
      </w:r>
      <w:r w:rsidRPr="00EA6976">
        <w:rPr>
          <w:rFonts w:asciiTheme="minorEastAsia" w:hAnsiTheme="minorEastAsia"/>
          <w:szCs w:val="21"/>
        </w:rPr>
        <w:t>excel等文件格式保存，例如：分项目工作量统计 ，分岗位工作量统计 ，分科室工作量统计，分单位受检情况统计，个人健康档案查询，体检不合格情况统计等，可根据用户需要进行相关查询统计的。 </w:t>
      </w:r>
    </w:p>
    <w:p w14:paraId="3320B997"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（六）系统接口</w:t>
      </w:r>
      <w:r w:rsidRPr="00EA6976">
        <w:rPr>
          <w:rFonts w:asciiTheme="minorEastAsia" w:hAnsiTheme="minorEastAsia"/>
          <w:szCs w:val="21"/>
        </w:rPr>
        <w:t> </w:t>
      </w:r>
    </w:p>
    <w:p w14:paraId="097C98B2"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1、系统根据本项目内容，提供HIS、LIS、PACS、心电系统的对接解决方案和接口标准，并</w:t>
      </w:r>
      <w:r w:rsidRPr="00EA6976">
        <w:rPr>
          <w:rFonts w:asciiTheme="minorEastAsia" w:hAnsiTheme="minorEastAsia"/>
          <w:szCs w:val="21"/>
        </w:rPr>
        <w:lastRenderedPageBreak/>
        <w:t>积极配合相关系统的对接调试。</w:t>
      </w:r>
    </w:p>
    <w:p w14:paraId="074D8548" w14:textId="0BFA990B" w:rsidR="003B78DD" w:rsidRPr="00EA6976" w:rsidRDefault="004509AF" w:rsidP="004509AF">
      <w:pPr>
        <w:rPr>
          <w:rFonts w:asciiTheme="minorEastAsia" w:hAnsiTheme="minorEastAsia"/>
          <w:szCs w:val="21"/>
        </w:rPr>
      </w:pPr>
      <w:r w:rsidRPr="00EA6976">
        <w:rPr>
          <w:rFonts w:asciiTheme="minorEastAsia" w:hAnsiTheme="minorEastAsia"/>
          <w:szCs w:val="21"/>
        </w:rPr>
        <w:t>2、系统应符合医院现有的退管中心退休工人体检业务的相关要求实现各项数据统计和上报。</w:t>
      </w:r>
    </w:p>
    <w:sectPr w:rsidR="003B78DD" w:rsidRPr="00EA69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98"/>
    <w:rsid w:val="002418DD"/>
    <w:rsid w:val="002F3298"/>
    <w:rsid w:val="003B78DD"/>
    <w:rsid w:val="004509AF"/>
    <w:rsid w:val="00486A8F"/>
    <w:rsid w:val="00623FA0"/>
    <w:rsid w:val="00B834D3"/>
    <w:rsid w:val="00D614B3"/>
    <w:rsid w:val="00DA5F21"/>
    <w:rsid w:val="00EA6976"/>
    <w:rsid w:val="00F92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52480"/>
  <w15:chartTrackingRefBased/>
  <w15:docId w15:val="{9307EF55-F010-4CD4-96F8-82F08EAD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2020-11-15T11:11:00Z</dcterms:created>
  <dcterms:modified xsi:type="dcterms:W3CDTF">2020-11-15T11:40:00Z</dcterms:modified>
</cp:coreProperties>
</file>