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宋体" w:hAnsi="宋体" w:eastAsia="宋体"/>
          <w:b/>
          <w:sz w:val="32"/>
        </w:rPr>
        <w:t>TrustMem 演示 · 步骤版（全前端 · 作战背景）</w:t>
      </w:r>
    </w:p>
    <w:p>
      <w:pPr>
        <w:spacing w:after="80"/>
        <w:ind w:left="425"/>
      </w:pPr>
      <w:r>
        <w:rPr>
          <w:rFonts w:ascii="宋体" w:hAnsi="宋体" w:eastAsia="宋体"/>
          <w:b w:val="0"/>
          <w:sz w:val="21"/>
        </w:rPr>
        <w:t>记号：全程 `[前端]` = console.html，</w:t>
      </w:r>
      <w:r>
        <w:rPr>
          <w:rFonts w:ascii="宋体" w:hAnsi="宋体" w:eastAsia="宋体"/>
          <w:b/>
          <w:sz w:val="21"/>
        </w:rPr>
        <w:t>不切终端</w:t>
      </w:r>
      <w:r>
        <w:rPr>
          <w:rFonts w:ascii="宋体" w:hAnsi="宋体" w:eastAsia="宋体"/>
          <w:b w:val="0"/>
          <w:sz w:val="21"/>
        </w:rPr>
        <w:t>。每步只写「操作 → 应出现的画面」，无旁白。</w:t>
      </w:r>
    </w:p>
    <w:p>
      <w:pPr>
        <w:spacing w:after="80"/>
        <w:ind w:left="425"/>
      </w:pPr>
      <w:r>
        <w:rPr>
          <w:rFonts w:ascii="宋体" w:hAnsi="宋体" w:eastAsia="宋体"/>
          <w:b w:val="0"/>
          <w:sz w:val="21"/>
        </w:rPr>
        <w:t>原则：攻防对比也走前端，左右分屏 A/B 同屏对比；正常演示顺完整流程。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0:00–0:30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开场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作战事故现场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0:30–1:00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注册 + 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点节点看标签（快速）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1:00–4:00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正常演示（完整流程）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6 Agent 全链 + 查阅/采用 + 背书 + 落库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4:00–8:00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攻防对比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前端 A/B，4 攻击（呼应投毒源）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8:00–10:00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收尾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四张表 + 总结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sz w:val="28"/>
        </w:rPr>
        <w:t>0:00–0:30 开场：作战事故现场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应出现的画面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无操作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边界告警红光，一条入侵告警弹入，六节点待命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sz w:val="28"/>
        </w:rPr>
        <w:t>0:30–1:00 注册 + 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应出现的画面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 `Intel`（侦察单元）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密级 L0 / 完整度 T1 / 工具 web_search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 `Executor`（火力单元）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密级 L3 / 完整度 T3 / 高危工具 fire_strike（红标）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sz w:val="28"/>
        </w:rPr>
        <w:t>1:00–4:00 正常演示：完整流程顺下来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应出现的画面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点「运行」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`Planner` 亮，拆 4 子任务，下发箭头指向四个下级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等 `Intel` 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弹出</w:t>
            </w:r>
            <w:r>
              <w:rPr>
                <w:rFonts w:ascii="宋体" w:hAnsi="宋体" w:eastAsia="宋体"/>
                <w:b w:val="0"/>
                <w:sz w:val="21"/>
              </w:rPr>
              <w:t>三个情报源卡片</w:t>
            </w:r>
            <w:r>
              <w:rPr>
                <w:rFonts w:ascii="宋体" w:hAnsi="宋体" w:eastAsia="宋体"/>
                <w:b w:val="0"/>
                <w:sz w:val="21"/>
              </w:rPr>
              <w:t>：卫星侦察(T2) / 公开网络(T1) / 敌台截获(T1·可疑)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选「敌台截获」→ 切「采用(LEARN)」读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Intel 节点</w:t>
            </w:r>
            <w:r>
              <w:rPr>
                <w:rFonts w:ascii="宋体" w:hAnsi="宋体" w:eastAsia="宋体"/>
                <w:b w:val="0"/>
                <w:sz w:val="21"/>
              </w:rPr>
              <w:t>变橙</w:t>
            </w:r>
            <w:r>
              <w:rPr>
                <w:rFonts w:ascii="宋体" w:hAnsi="宋体" w:eastAsia="宋体"/>
                <w:b w:val="0"/>
                <w:sz w:val="21"/>
              </w:rPr>
              <w:t>，水位 gauge 降（脏情报被吸收）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采用后 Agent 写一条结论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写门 ALLOW，溯源链里</w:t>
            </w:r>
            <w:r>
              <w:rPr>
                <w:rFonts w:ascii="宋体" w:hAnsi="宋体" w:eastAsia="宋体"/>
                <w:b w:val="0"/>
                <w:sz w:val="21"/>
              </w:rPr>
              <w:t>能看到投毒源的 chunk_id</w:t>
            </w:r>
            <w:r>
              <w:rPr>
                <w:rFonts w:ascii="宋体" w:hAnsi="宋体" w:eastAsia="宋体"/>
                <w:b w:val="0"/>
                <w:sz w:val="21"/>
              </w:rPr>
              <w:t>（污染进了 lineage）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同一源 → 切「查阅(CONSULT)」读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水位</w:t>
            </w:r>
            <w:r>
              <w:rPr>
                <w:rFonts w:ascii="宋体" w:hAnsi="宋体" w:eastAsia="宋体"/>
                <w:b w:val="0"/>
                <w:sz w:val="21"/>
              </w:rPr>
              <w:t>不动</w:t>
            </w:r>
            <w:r>
              <w:rPr>
                <w:rFonts w:ascii="宋体" w:hAnsi="宋体" w:eastAsia="宋体"/>
                <w:b w:val="0"/>
                <w:sz w:val="21"/>
              </w:rPr>
              <w:t>，内容被 HIDE 遮蔽成 `#var#`，弹 `READ_HIDE`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查阅后 Agent 试图基于它写结论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写门 </w:t>
            </w:r>
            <w:r>
              <w:rPr>
                <w:rFonts w:ascii="宋体" w:hAnsi="宋体" w:eastAsia="宋体"/>
                <w:b w:val="0"/>
                <w:sz w:val="21"/>
              </w:rPr>
              <w:t>DENY</w:t>
            </w:r>
            <w:r>
              <w:rPr>
                <w:rFonts w:ascii="宋体" w:hAnsi="宋体" w:eastAsia="宋体"/>
                <w:b w:val="0"/>
                <w:sz w:val="21"/>
              </w:rPr>
              <w:t>，弹「CONSULT 禁写回 · I14」，结论写不出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等 `Log` 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查内网雷达日志，T3 可信，节点</w:t>
            </w:r>
            <w:r>
              <w:rPr>
                <w:rFonts w:ascii="宋体" w:hAnsi="宋体" w:eastAsia="宋体"/>
                <w:b w:val="0"/>
                <w:sz w:val="21"/>
              </w:rPr>
              <w:t>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等 `Analyst` 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融合多源（取最脏一环）+ 推理衰减 → 结论 </w:t>
            </w:r>
            <w:r>
              <w:rPr>
                <w:rFonts w:ascii="宋体" w:hAnsi="宋体" w:eastAsia="宋体"/>
                <w:b w:val="0"/>
                <w:sz w:val="21"/>
              </w:rPr>
              <w:t>T1</w:t>
            </w:r>
            <w:r>
              <w:rPr>
                <w:rFonts w:ascii="宋体" w:hAnsi="宋体" w:eastAsia="宋体"/>
                <w:b w:val="0"/>
                <w:sz w:val="21"/>
              </w:rPr>
              <w:t>，节点橙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弹「背书确认」→ 选 L3 → 解密看明文 → 批准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明文出 → Analyst </w:t>
            </w:r>
            <w:r>
              <w:rPr>
                <w:rFonts w:ascii="宋体" w:hAnsi="宋体" w:eastAsia="宋体"/>
                <w:b w:val="0"/>
                <w:sz w:val="21"/>
              </w:rPr>
              <w:t>橙变绿</w:t>
            </w:r>
            <w:r>
              <w:rPr>
                <w:rFonts w:ascii="宋体" w:hAnsi="宋体" w:eastAsia="宋体"/>
                <w:b w:val="0"/>
                <w:sz w:val="21"/>
              </w:rPr>
              <w:t>（T1→T3）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等 `Executor` 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高危处置动作 → 弹「HITL 确认」→ 批准 → 动作下发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等 `Auditor` 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旁路审计全链，无越权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点「记忆库」标签页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 xml:space="preserve">本次任务产生的 N 条记忆：每条显示 chunk_id / 层(D·C·R) / 密级 / </w:t>
            </w:r>
            <w:r>
              <w:rPr>
                <w:rFonts w:ascii="宋体" w:hAnsi="宋体" w:eastAsia="宋体"/>
                <w:b w:val="0"/>
                <w:sz w:val="21"/>
              </w:rPr>
              <w:t>密文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溯源链 / Merkle 哈希</w:t>
            </w:r>
          </w:p>
        </w:tc>
      </w:tr>
    </w:tbl>
    <w:p>
      <w:pPr>
        <w:spacing w:after="80"/>
        <w:ind w:left="425"/>
      </w:pPr>
      <w:r>
        <w:rPr>
          <w:rFonts w:ascii="宋体" w:hAnsi="宋体" w:eastAsia="宋体"/>
          <w:b w:val="0"/>
          <w:sz w:val="21"/>
        </w:rPr>
        <w:t>第 6–9 步是「查阅/采用」的完整落点：</w:t>
      </w:r>
      <w:r>
        <w:rPr>
          <w:rFonts w:ascii="宋体" w:hAnsi="宋体" w:eastAsia="宋体"/>
          <w:b/>
          <w:sz w:val="21"/>
        </w:rPr>
        <w:t>采用 = 采信它、污染进血缘链；查阅 = 参考它、写回被 DENY。</w:t>
      </w:r>
      <w:r>
        <w:rPr>
          <w:rFonts w:ascii="宋体" w:hAnsi="宋体" w:eastAsia="宋体"/>
          <w:b w:val="0"/>
          <w:sz w:val="21"/>
        </w:rPr>
        <w:t xml:space="preserve"> 水位只是症状，写回那一下才是本质。</w:t>
      </w:r>
    </w:p>
    <w:p>
      <w:pPr>
        <w:spacing w:after="80"/>
        <w:ind w:left="425"/>
      </w:pPr>
      <w:r>
        <w:rPr>
          <w:rFonts w:ascii="宋体" w:hAnsi="宋体" w:eastAsia="宋体"/>
          <w:b w:val="0"/>
          <w:sz w:val="21"/>
        </w:rPr>
        <w:t>第 15 步是「存到哪」的落点：任务跑完，记忆加密落库（SQLite 密文 + CKKS 向量 + Merkle 哈希），每条能溯源。</w:t>
      </w:r>
    </w:p>
    <w:p>
      <w:pPr>
        <w:spacing w:before="200" w:after="120"/>
      </w:pPr>
      <w:r>
        <w:rPr>
          <w:rFonts w:ascii="宋体" w:hAnsi="宋体" w:eastAsia="宋体"/>
          <w:b/>
          <w:sz w:val="28"/>
        </w:rPr>
        <w:t>4:00–8:00 攻防对比：前端左右分屏 A/B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[操作] 点「防护对比模式」→ 画布裂成左（防护 OFF·红框）/ 右（防护 ON·绿框）。攻击用正常流程里那个「敌台截获」投毒源做引子。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应出现的画面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点「防护对比模式」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画布分屏：左红框（OFF）/ 右绿框（ON）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攻击选「A11 · 投毒诱导外泄」→ 点「发射」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恶意情报</w:t>
            </w:r>
            <w:r>
              <w:rPr>
                <w:rFonts w:ascii="宋体" w:hAnsi="宋体" w:eastAsia="宋体"/>
                <w:b w:val="0"/>
                <w:sz w:val="21"/>
              </w:rPr>
              <w:t>同时注入两侧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看左屏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污染扩散全链，资产清单外泄出画布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看右屏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入口被拦，弹 `NoWriteDown` + `Flow-Egress`，粒子撞墙回弹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攻击选「A02 · 思考过程窃取」→ 发射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同级偷读 Planner 的 R 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看左屏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红色数据流从 R 层流出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看右屏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PDP 拦（R 层仅向上可见），粒子回弹，弹 `READ_DENY`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攻击选「越权读取」→ 发射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低密级读高密级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看左屏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明文读到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看右屏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CP-ABE 解不开，显密文，弹「密级不足」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攻击选「污染扩散」→ 发射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脏情报 8 跳传播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看底部曲线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左 `[1,3,3,3,3,3,3,3]`（洗白）；右 `[1,0,0,0,0,0,0,0]`（单调不增）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sz w:val="28"/>
        </w:rPr>
        <w:t>8:00–10:00 收尾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应出现的画面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点「数据表」标签页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四张表：13 攻击消融 / 5 不变式(7 万序列 0 违反) / 456 passed / 开销拆分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纯讲总结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sz w:val="28"/>
        </w:rPr>
        <w:t>需新做的界面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1. 「防护对比模式」——画布分屏 + 红/绿框；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2. 「攻击发射台」——下拉选攻击 + 发射按钮，同一攻击两侧同步播；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3. 攻击粒子流 + 撞墙回弹动画；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4. 节点水位 gauge（读脏变橙、背书变绿）；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5. 多源情报卡片（第 5 步）+ 查阅/采用切换（第 6–9 步）；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6. 「记忆库」标签页（第 15 步）+ 「数据表」标签页（第 28 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