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AI智能笔记系统详细设计</w:t>
      </w:r>
    </w:p>
    <w:p/>
    <w:p>
      <w:pPr>
        <w:spacing w:before="240" w:after="120"/>
      </w:pPr>
      <w:r>
        <w:rPr>
          <w:rFonts w:ascii="黑体" w:hAnsi="黑体" w:eastAsia="黑体"/>
          <w:b/>
          <w:sz w:val="21"/>
        </w:rPr>
        <w:t>一、目录结构</w:t>
      </w:r>
    </w:p>
    <w:p>
      <w:pPr>
        <w:ind w:left="567"/>
      </w:pPr>
      <w:r>
        <w:rPr>
          <w:rFonts w:ascii="Consolas" w:hAnsi="Consolas"/>
          <w:sz w:val="18"/>
          <w:shd w:fill="F5F5F5"/>
        </w:rPr>
        <w:t>src/</w:t>
        <w:br/>
        <w:t>├── actions/              # Server Actions</w:t>
        <w:br/>
        <w:t>│   ├── note.ts          # 笔记相关操作</w:t>
        <w:br/>
        <w:t>│   └── users.ts         # 用户相关操作</w:t>
        <w:br/>
        <w:t>├── app/                 # App Router</w:t>
        <w:br/>
        <w:t>│   ├── api/             # API路由</w:t>
        <w:br/>
        <w:t>│   ├── login/           # 登录页面</w:t>
        <w:br/>
        <w:t>│   ├── sign-up/         # 注册页面</w:t>
        <w:br/>
        <w:t>│   ├── layout.tsx       # 根布局</w:t>
        <w:br/>
        <w:t>│   └── page.tsx         # 首页</w:t>
        <w:br/>
        <w:t>├── auth/                # 认证模块</w:t>
        <w:br/>
        <w:t>│   └── server.ts        # 服务端认证工具</w:t>
        <w:br/>
        <w:t>├── components/          # React组件</w:t>
        <w:br/>
        <w:t>│   ├── ui/              # UI基础组件</w:t>
        <w:br/>
        <w:t>│   ├── AskAIButton.tsx  # AI问答按钮</w:t>
        <w:br/>
        <w:t>│   ├── NoteTextInput.tsx # 笔记编辑器</w:t>
        <w:br/>
        <w:t>│   └── AppSidebar.tsx   # 侧边栏</w:t>
        <w:br/>
        <w:t>├── db/                  # 数据库</w:t>
        <w:br/>
        <w:t>│   ├── schema.prisma    # Prisma模型定义</w:t>
        <w:br/>
        <w:t>│   └── prisma.ts        # Prisma客户端</w:t>
        <w:br/>
        <w:t>├── lib/                 # 工具函数</w:t>
        <w:br/>
        <w:t>├── openai/              # AI集成</w:t>
        <w:br/>
        <w:t>│   └── index.ts         # OpenAI客户端配置</w:t>
        <w:br/>
        <w:t>└── middleware.ts        # Next.js中间件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二、核心模块详细设计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认证模块</w:t>
      </w:r>
    </w:p>
    <w:p>
      <w:r>
        <w:rPr>
          <w:rFonts w:ascii="宋体" w:hAnsi="宋体" w:eastAsia="宋体"/>
          <w:sz w:val="21"/>
        </w:rPr>
        <w:t>（1）createClient函数。创建Supabase服务端客户端，从cookies中获取认证信息。</w:t>
      </w:r>
    </w:p>
    <w:p>
      <w:r>
        <w:rPr>
          <w:rFonts w:ascii="宋体" w:hAnsi="宋体" w:eastAsia="宋体"/>
          <w:sz w:val="21"/>
        </w:rPr>
        <w:t>（2）getUser函数。获取当前登录用户，调用Supabase Auth API获取用户信息。</w:t>
      </w:r>
    </w:p>
    <w:p>
      <w:r>
        <w:rPr>
          <w:rFonts w:ascii="宋体" w:hAnsi="宋体" w:eastAsia="宋体"/>
          <w:sz w:val="21"/>
        </w:rPr>
        <w:t>（3）中间件逻辑。拦截请求验证身份，未登录重定向到登录页，首页自动加载最新笔记。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笔记管理模块</w:t>
      </w:r>
    </w:p>
    <w:p>
      <w:r>
        <w:rPr>
          <w:rFonts w:ascii="宋体" w:hAnsi="宋体" w:eastAsia="宋体"/>
          <w:sz w:val="21"/>
        </w:rPr>
        <w:t>（1）createNoteAction。创建新笔记，验证用户登录状态，使用Prisma创建笔记记录。</w:t>
      </w:r>
    </w:p>
    <w:p>
      <w:r>
        <w:rPr>
          <w:rFonts w:ascii="宋体" w:hAnsi="宋体" w:eastAsia="宋体"/>
          <w:sz w:val="21"/>
        </w:rPr>
        <w:t>（2）updateTextAction。更新笔记内容，验证用户登录状态和笔记所有权，客户端500ms防抖。</w:t>
      </w:r>
    </w:p>
    <w:p>
      <w:r>
        <w:rPr>
          <w:rFonts w:ascii="宋体" w:hAnsi="宋体" w:eastAsia="宋体"/>
          <w:sz w:val="21"/>
        </w:rPr>
        <w:t>（3）deleteNoteAction。删除笔记，验证用户登录状态和笔记所有权。</w:t>
      </w:r>
    </w:p>
    <w:p>
      <w:r>
        <w:rPr>
          <w:rFonts w:ascii="宋体" w:hAnsi="宋体" w:eastAsia="宋体"/>
          <w:sz w:val="21"/>
        </w:rPr>
        <w:t>（4）AskAIAboutNoteAction。AI问答功能，查询所有笔记、格式化上下文、构建消息数组、调用DeepSeek API。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3. AI问答模块</w:t>
      </w:r>
    </w:p>
    <w:p>
      <w:pPr>
        <w:ind w:firstLine="420"/>
      </w:pPr>
      <w:r>
        <w:rPr>
          <w:rFonts w:ascii="宋体" w:hAnsi="宋体" w:eastAsia="宋体"/>
          <w:sz w:val="21"/>
        </w:rPr>
        <w:t>DeepSeek API配置：使用OpenAI兼容接口，baseURL为https://api.deepseek.com，API密钥从环境变量获取。</w:t>
      </w:r>
    </w:p>
    <w:p>
      <w:pPr>
        <w:ind w:firstLine="420"/>
      </w:pPr>
      <w:r>
        <w:rPr>
          <w:rFonts w:ascii="宋体" w:hAnsi="宋体" w:eastAsia="宋体"/>
          <w:sz w:val="21"/>
        </w:rPr>
        <w:t>问答流程：收集用户笔记→格式化为上下文（包含文本、创建时间、更新时间）→构建消息数组（系统提示词+历史对话）→调用API→返回HTML格式内容。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4. UI组件详细设计</w:t>
      </w:r>
    </w:p>
    <w:p>
      <w:r>
        <w:rPr>
          <w:rFonts w:ascii="宋体" w:hAnsi="宋体" w:eastAsia="宋体"/>
          <w:sz w:val="21"/>
        </w:rPr>
        <w:t>（1）HomePage。服务端组件，获取笔记ID参数，查询笔记数据，渲染编辑器和操作按钮。</w:t>
      </w:r>
    </w:p>
    <w:p>
      <w:r>
        <w:rPr>
          <w:rFonts w:ascii="宋体" w:hAnsi="宋体" w:eastAsia="宋体"/>
          <w:sz w:val="21"/>
        </w:rPr>
        <w:t>（2）NoteTextInput。客户端组件，受控组件状态管理，防抖自动保存（500ms），监听笔记切换更新内容。</w:t>
      </w:r>
    </w:p>
    <w:p>
      <w:r>
        <w:rPr>
          <w:rFonts w:ascii="宋体" w:hAnsi="宋体" w:eastAsia="宋体"/>
          <w:sz w:val="21"/>
        </w:rPr>
        <w:t>（3）AskAIButton。客户端组件，对话框管理，多轮对话状态，实时流式显示（思考中动画），HTML渲染AI回答。</w:t>
      </w:r>
    </w:p>
    <w:p>
      <w:r>
        <w:rPr>
          <w:rFonts w:ascii="宋体" w:hAnsi="宋体" w:eastAsia="宋体"/>
          <w:sz w:val="21"/>
        </w:rPr>
        <w:t>（4）AppSidebar。服务端组件，查询用户笔记列表，按更新时间倒序排列，支持搜索和删除。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三、数据流设计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笔记编辑流程</w:t>
      </w:r>
    </w:p>
    <w:p>
      <w:r>
        <w:rPr>
          <w:rFonts w:ascii="宋体" w:hAnsi="宋体" w:eastAsia="宋体"/>
          <w:sz w:val="21"/>
        </w:rPr>
        <w:t>用户输入文字→onChange事件触发→更新本地state（即时反馈）→清除之前的定时器→设置500ms防抖定时器→定时器触发→调用updateTextAction→Server Action验证用户→Prisma更新数据库→返回结果。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AI问答流程</w:t>
      </w:r>
    </w:p>
    <w:p>
      <w:r>
        <w:rPr>
          <w:rFonts w:ascii="宋体" w:hAnsi="宋体" w:eastAsia="宋体"/>
          <w:sz w:val="21"/>
        </w:rPr>
        <w:t>用户点击Ask AI→检查登录状态→打开对话框→用户输入问题→添加到问题列表→显示"思考中"动画→调用AskAIAboutNoteAction→查询所有笔记→格式化上下文→构建消息数组→调用DeepSeek API→接收回答→HTML渲染显示→用户可继续提问。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四、安全设计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身份验证</w:t>
      </w:r>
    </w:p>
    <w:p>
      <w:r>
        <w:rPr>
          <w:rFonts w:ascii="宋体" w:hAnsi="宋体" w:eastAsia="宋体"/>
          <w:sz w:val="21"/>
        </w:rPr>
        <w:t>所有Server Actions都进行用户验证，使用Supabase的安全Cookie机制，中间件层统一处理认证。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数据隔离</w:t>
      </w:r>
    </w:p>
    <w:p>
      <w:r>
        <w:rPr>
          <w:rFonts w:ascii="宋体" w:hAnsi="宋体" w:eastAsia="宋体"/>
          <w:sz w:val="21"/>
        </w:rPr>
        <w:t>数据库查询强制带authorId条件，确保用户只能访问自己的笔记。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3. API密钥保护</w:t>
      </w:r>
    </w:p>
    <w:p>
      <w:r>
        <w:rPr>
          <w:rFonts w:ascii="宋体" w:hAnsi="宋体" w:eastAsia="宋体"/>
          <w:sz w:val="21"/>
        </w:rPr>
        <w:t>AI API密钥存储在环境变量，仅在服务端使用，不暴露给客户端。</w:t>
      </w:r>
    </w:p>
    <w:p>
      <w:pPr>
        <w:spacing w:before="240" w:after="120"/>
      </w:pPr>
      <w:r>
        <w:rPr>
          <w:rFonts w:ascii="黑体" w:hAnsi="黑体" w:eastAsia="黑体"/>
          <w:b/>
          <w:sz w:val="21"/>
        </w:rPr>
        <w:t>五、性能优化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1. 防抖优化</w:t>
      </w:r>
    </w:p>
    <w:p>
      <w:r>
        <w:rPr>
          <w:rFonts w:ascii="宋体" w:hAnsi="宋体" w:eastAsia="宋体"/>
          <w:sz w:val="21"/>
        </w:rPr>
        <w:t>笔记编辑500ms防抖，减少数据库写入次数。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2. 服务端渲染</w:t>
      </w:r>
    </w:p>
    <w:p>
      <w:r>
        <w:rPr>
          <w:rFonts w:ascii="宋体" w:hAnsi="宋体" w:eastAsia="宋体"/>
          <w:sz w:val="21"/>
        </w:rPr>
        <w:t>首页使用SSR快速首屏渲染，侧边栏使用服务端组件减少客户端负担。</w:t>
      </w:r>
    </w:p>
    <w:p>
      <w:pPr>
        <w:spacing w:before="120" w:after="60"/>
      </w:pPr>
      <w:r>
        <w:rPr>
          <w:rFonts w:ascii="楷体" w:hAnsi="楷体" w:eastAsia="楷体"/>
          <w:sz w:val="21"/>
        </w:rPr>
        <w:t>3. 代码分割</w:t>
      </w:r>
    </w:p>
    <w:p>
      <w:r>
        <w:rPr>
          <w:rFonts w:ascii="宋体" w:hAnsi="宋体" w:eastAsia="宋体"/>
          <w:sz w:val="21"/>
        </w:rPr>
        <w:t>使用Next.js自动代码分割，动态导入非首屏组件。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