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4D40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61" w:right="1451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Министерство образования Республики Беларусь Учреждение образования </w:t>
      </w:r>
    </w:p>
    <w:p w14:paraId="1C8066A5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«Брестский государственный университет» </w:t>
      </w:r>
    </w:p>
    <w:p w14:paraId="04EE8BFB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Кафедра «ЭВМ и системы» </w:t>
      </w:r>
    </w:p>
    <w:p w14:paraId="4E7CCCF6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2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Лабораторная работа №1 </w:t>
      </w:r>
    </w:p>
    <w:p w14:paraId="24CFDCB9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Сценарий транзакции </w:t>
      </w:r>
    </w:p>
    <w:p w14:paraId="55537980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1" w:line="240" w:lineRule="auto"/>
        <w:ind w:left="6480" w:right="1254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color w:val="000000"/>
          <w:sz w:val="28"/>
          <w:szCs w:val="28"/>
        </w:rPr>
        <w:t xml:space="preserve">Выполнил:  </w:t>
      </w:r>
    </w:p>
    <w:p w14:paraId="7E690A99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0" w:right="-417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color w:val="000000"/>
          <w:sz w:val="28"/>
          <w:szCs w:val="28"/>
        </w:rPr>
        <w:t>студент группы: ПО-</w:t>
      </w:r>
      <w:r>
        <w:rPr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 </w:t>
      </w:r>
    </w:p>
    <w:p w14:paraId="1EC88D64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0" w:right="623"/>
        <w:rPr>
          <w:sz w:val="28"/>
          <w:szCs w:val="28"/>
        </w:rPr>
      </w:pPr>
      <w:r>
        <w:rPr>
          <w:sz w:val="28"/>
          <w:szCs w:val="28"/>
        </w:rPr>
        <w:t xml:space="preserve">     Будяков В.В.</w:t>
      </w:r>
    </w:p>
    <w:p w14:paraId="0EE4E7E8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0" w:right="623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Проверил:</w:t>
      </w:r>
      <w:r>
        <w:rPr>
          <w:color w:val="000000"/>
          <w:sz w:val="28"/>
          <w:szCs w:val="28"/>
        </w:rPr>
        <w:t xml:space="preserve"> </w:t>
      </w:r>
    </w:p>
    <w:p w14:paraId="7EA17A0E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proofErr w:type="spellStart"/>
      <w:r>
        <w:rPr>
          <w:sz w:val="28"/>
          <w:szCs w:val="28"/>
        </w:rPr>
        <w:t>Лаврущик</w:t>
      </w:r>
      <w:proofErr w:type="spellEnd"/>
      <w:r>
        <w:rPr>
          <w:sz w:val="28"/>
          <w:szCs w:val="28"/>
        </w:rPr>
        <w:t xml:space="preserve"> А. И.</w:t>
      </w:r>
    </w:p>
    <w:p w14:paraId="13D475EE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58BCF544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641A0851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55BE0ABA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76AE72B6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1D739499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76187B62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24425B95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20C03C12" w14:textId="77777777" w:rsidR="006068E5" w:rsidRDefault="006068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0" w:right="7" w:firstLine="487"/>
        <w:rPr>
          <w:sz w:val="28"/>
          <w:szCs w:val="28"/>
        </w:rPr>
      </w:pPr>
    </w:p>
    <w:p w14:paraId="09CD4952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 w:firstLine="49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Брест-202</w:t>
      </w: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г.</w:t>
      </w:r>
    </w:p>
    <w:p w14:paraId="23828CE8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Тема: «Сценарий транзакции» </w:t>
      </w:r>
    </w:p>
    <w:p w14:paraId="62646A02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8" w:right="276" w:firstLine="15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1. Цель работы: </w:t>
      </w:r>
      <w:r>
        <w:rPr>
          <w:color w:val="000000"/>
          <w:sz w:val="28"/>
          <w:szCs w:val="28"/>
        </w:rPr>
        <w:t xml:space="preserve">Познакомиться с предметной областью, реализовать  минимальный функционал без детального проектирования согласно паттерну  «сценарий транзакции» </w:t>
      </w:r>
    </w:p>
    <w:p w14:paraId="4143C4BD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29" w:lineRule="auto"/>
        <w:ind w:left="4" w:right="3" w:firstLine="8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 Постановка задачи: </w:t>
      </w:r>
      <w:r>
        <w:rPr>
          <w:color w:val="000000"/>
          <w:sz w:val="28"/>
          <w:szCs w:val="28"/>
        </w:rPr>
        <w:t>Определить предметную область согласно варианту  (или предложить свою). Реализовать неско</w:t>
      </w:r>
      <w:r>
        <w:rPr>
          <w:color w:val="000000"/>
          <w:sz w:val="28"/>
          <w:szCs w:val="28"/>
        </w:rPr>
        <w:t xml:space="preserve">лько действий в рамках выбранной  предметной области согласно паттерну «сценарий транзакции». Не требуется  полноценное работоспособное приложение, достаточно пары функций. Бэкенд  реализовать на PHP7, </w:t>
      </w:r>
      <w:proofErr w:type="spellStart"/>
      <w:r>
        <w:rPr>
          <w:color w:val="000000"/>
          <w:sz w:val="28"/>
          <w:szCs w:val="28"/>
        </w:rPr>
        <w:t>фронтэнд</w:t>
      </w:r>
      <w:proofErr w:type="spellEnd"/>
      <w:r>
        <w:rPr>
          <w:color w:val="000000"/>
          <w:sz w:val="28"/>
          <w:szCs w:val="28"/>
        </w:rPr>
        <w:t xml:space="preserve"> – не играет роли, поэтому лучше всего простой</w:t>
      </w:r>
      <w:r>
        <w:rPr>
          <w:color w:val="000000"/>
          <w:sz w:val="28"/>
          <w:szCs w:val="28"/>
        </w:rPr>
        <w:t xml:space="preserve">  </w:t>
      </w:r>
      <w:proofErr w:type="spellStart"/>
      <w:r>
        <w:rPr>
          <w:color w:val="000000"/>
          <w:sz w:val="28"/>
          <w:szCs w:val="28"/>
        </w:rPr>
        <w:t>html+js+css</w:t>
      </w:r>
      <w:proofErr w:type="spellEnd"/>
      <w:r>
        <w:rPr>
          <w:color w:val="000000"/>
          <w:sz w:val="28"/>
          <w:szCs w:val="28"/>
        </w:rPr>
        <w:t xml:space="preserve"> без фреймворков. Здесь и далее для нужд доставки запросов и  ответов на бэкенде может использоваться любой </w:t>
      </w:r>
      <w:proofErr w:type="spellStart"/>
      <w:r>
        <w:rPr>
          <w:color w:val="000000"/>
          <w:sz w:val="28"/>
          <w:szCs w:val="28"/>
        </w:rPr>
        <w:t>PHPфреймворк</w:t>
      </w:r>
      <w:proofErr w:type="spellEnd"/>
      <w:r>
        <w:rPr>
          <w:color w:val="000000"/>
          <w:sz w:val="28"/>
          <w:szCs w:val="28"/>
        </w:rPr>
        <w:t xml:space="preserve"> (рекомендуется </w:t>
      </w:r>
      <w:proofErr w:type="spellStart"/>
      <w:r>
        <w:rPr>
          <w:color w:val="000000"/>
          <w:sz w:val="28"/>
          <w:szCs w:val="28"/>
        </w:rPr>
        <w:t>Symfony</w:t>
      </w:r>
      <w:proofErr w:type="spellEnd"/>
      <w:r>
        <w:rPr>
          <w:color w:val="000000"/>
          <w:sz w:val="28"/>
          <w:szCs w:val="28"/>
        </w:rPr>
        <w:t xml:space="preserve">) либо можно обойтись без фреймворков. </w:t>
      </w:r>
    </w:p>
    <w:p w14:paraId="5FDF63B8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Предметная область: </w:t>
      </w:r>
      <w:r>
        <w:rPr>
          <w:color w:val="000000"/>
          <w:sz w:val="28"/>
          <w:szCs w:val="28"/>
        </w:rPr>
        <w:t xml:space="preserve">“управление парковкой” </w:t>
      </w:r>
    </w:p>
    <w:p w14:paraId="18017A9D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2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Ход работы </w:t>
      </w:r>
    </w:p>
    <w:p w14:paraId="0BC99AAD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725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Описание Системы: </w:t>
      </w:r>
    </w:p>
    <w:p w14:paraId="503F96D2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" w:right="518" w:firstLine="70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Данный проект разрабатывается для управления парковкой. В данной  системе есть следующий функционал: </w:t>
      </w:r>
    </w:p>
    <w:p w14:paraId="3289C411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регистрация нового пользователя </w:t>
      </w:r>
    </w:p>
    <w:p w14:paraId="6A33887B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" w:right="7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вход в систему использую учетные данные существующего пользователя - бронирование свободного места на парковке </w:t>
      </w:r>
    </w:p>
    <w:p w14:paraId="5607BB63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освобождение занятого места </w:t>
      </w:r>
    </w:p>
    <w:p w14:paraId="01ACA39A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71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Транзакции: </w:t>
      </w:r>
    </w:p>
    <w:p w14:paraId="570D0E3B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" w:right="266" w:firstLine="7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Транзакция добавления: </w:t>
      </w:r>
      <w:r>
        <w:rPr>
          <w:color w:val="000000"/>
          <w:sz w:val="28"/>
          <w:szCs w:val="28"/>
        </w:rPr>
        <w:t xml:space="preserve">регистрация/добавление нового пользователя в  систему. </w:t>
      </w:r>
    </w:p>
    <w:p w14:paraId="2AE7CB9F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9" w:right="781" w:firstLine="7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Транзакция обновления: </w:t>
      </w:r>
      <w:r>
        <w:rPr>
          <w:color w:val="000000"/>
          <w:sz w:val="28"/>
          <w:szCs w:val="28"/>
        </w:rPr>
        <w:t xml:space="preserve">бронирование свободного и освобождение  занятого парковочного места. </w:t>
      </w:r>
    </w:p>
    <w:p w14:paraId="197B699B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71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Пример работы:</w:t>
      </w:r>
    </w:p>
    <w:p w14:paraId="2E8F26CB" w14:textId="7B9BABB4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right="-2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55DF8E" wp14:editId="7CFFC952">
            <wp:extent cx="6118860" cy="48875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2A585" wp14:editId="6B1F9C96">
            <wp:extent cx="6118860" cy="5038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715A3" wp14:editId="56E977D1">
            <wp:extent cx="6118860" cy="495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F829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left="5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 Выводы </w:t>
      </w:r>
    </w:p>
    <w:p w14:paraId="7970227E" w14:textId="77777777" w:rsidR="006068E5" w:rsidRDefault="000120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7" w:right="1212" w:firstLine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результате выполнения работы произошло знакомство с предметной областью, реализован минимальный функционал без детального проектирования согласно паттерну «сценарий транзакции». </w:t>
      </w:r>
    </w:p>
    <w:sectPr w:rsidR="006068E5">
      <w:pgSz w:w="11900" w:h="16820"/>
      <w:pgMar w:top="1115" w:right="1130" w:bottom="1271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E5"/>
    <w:rsid w:val="00012039"/>
    <w:rsid w:val="0060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4B039"/>
  <w15:docId w15:val="{04A2749D-6D85-419F-B959-5DABEB36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Будяков</cp:lastModifiedBy>
  <cp:revision>2</cp:revision>
  <dcterms:created xsi:type="dcterms:W3CDTF">2021-05-04T22:27:00Z</dcterms:created>
  <dcterms:modified xsi:type="dcterms:W3CDTF">2021-05-04T22:30:00Z</dcterms:modified>
</cp:coreProperties>
</file>