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due-diligence notes for RFQ-2025-031</w:t>
      </w:r>
    </w:p>
    <w:p>
      <w:r>
        <w:t>Prepared by Procurement on 20 September 2025 from the supplier registration files, certificate copies and reference calls. Suppliers are listed alphabetically by registered name.</w:t>
      </w:r>
    </w:p>
    <w:p>
      <w:r>
        <w:rPr>
          <w:b/>
        </w:rPr>
        <w:t>Supplier 1</w:t>
      </w:r>
    </w:p>
    <w:p>
      <w:r>
        <w:t>Vendor Code: ASF</w:t>
        <w:br/>
        <w:t>Registered Name: Ashford Seating &amp; Furniture Ltd.</w:t>
        <w:br/>
        <w:t>ISO 9001: Certificate AS-9001-0871, valid until 9 February 2027</w:t>
        <w:br/>
        <w:t>Reference Checks: Two references contacted (Harlow Insurance, Pinecrest College); both satisfactory</w:t>
        <w:br/>
        <w:t>Delivery History: One previous order (2022 training centre) delivered one week late because of port congestion</w:t>
        <w:br/>
        <w:t>Financial Standing: Credit rating A-; no adverse findings</w:t>
        <w:br/>
        <w:t>Notes: The vendor confirmed that revised pricing was issued after our clarification call on 18 September 2025.</w:t>
      </w:r>
    </w:p>
    <w:p/>
    <w:p>
      <w:r>
        <w:rPr>
          <w:b/>
        </w:rPr>
        <w:t>Supplier 2</w:t>
      </w:r>
    </w:p>
    <w:p>
      <w:r>
        <w:t>Vendor Code: BVL</w:t>
        <w:br/>
        <w:t>Registered Name: Blue Valley Logistics &amp; Furnishing LLC</w:t>
        <w:br/>
        <w:t>ISO 9001: Certificate BV-22-3190, valid until 30 April 2026</w:t>
        <w:br/>
        <w:t>Reference Checks: Two references contacted; one reported a late delivery in 2024</w:t>
        <w:br/>
        <w:t>Delivery History: No previous orders with us</w:t>
        <w:br/>
        <w:t>Financial Standing: Credit rating B+; no adverse findings</w:t>
        <w:br/>
        <w:t>Notes: Consistently the lowest pricing in previous tenders; warranty terms have been raised as a concern before.</w:t>
      </w:r>
    </w:p>
    <w:p/>
    <w:p>
      <w:r>
        <w:rPr>
          <w:b/>
        </w:rPr>
        <w:t>Supplier 3</w:t>
      </w:r>
    </w:p>
    <w:p>
      <w:r>
        <w:t>Vendor Code: GRD</w:t>
        <w:br/>
        <w:t>Registered Name: Granite Ridge Distribution Co.</w:t>
        <w:br/>
        <w:t>ISO 9001: Certificate GR-2019-0455 expired on 30 June 2024; the vendor states that a renewal audit is planned but no date has been confirmed</w:t>
        <w:br/>
        <w:t>Reference Checks: Two references contacted; both satisfactory</w:t>
        <w:br/>
        <w:t>Delivery History: One previous order (2021 call centre) delivered on schedule</w:t>
        <w:br/>
        <w:t>Financial Standing: Credit rating A-; no adverse findings</w:t>
        <w:br/>
        <w:t>Notes: Freight is normally included in Granite Ridge pricing.</w:t>
      </w:r>
    </w:p>
    <w:p/>
    <w:p>
      <w:r>
        <w:rPr>
          <w:b/>
        </w:rPr>
        <w:t>Supplier 4</w:t>
      </w:r>
    </w:p>
    <w:p>
      <w:r>
        <w:t>Vendor Code: HMP</w:t>
        <w:br/>
        <w:t>Registered Name: Harbor &amp; Main Procurement Inc.</w:t>
        <w:br/>
        <w:t>ISO 9001: Certificate HM-9001-1160, valid until 20 October 2025 (renewal audit completed, new certificate pending)</w:t>
        <w:br/>
        <w:t>Reference Checks: Two references contacted; both satisfactory</w:t>
        <w:br/>
        <w:t>Delivery History: No previous orders with us</w:t>
        <w:br/>
        <w:t>Financial Standing: Credit rating A; no adverse findings</w:t>
        <w:br/>
        <w:t>Notes: None.</w:t>
      </w:r>
    </w:p>
    <w:p/>
    <w:p>
      <w:r>
        <w:rPr>
          <w:b/>
        </w:rPr>
        <w:t>Supplier 5</w:t>
      </w:r>
    </w:p>
    <w:p>
      <w:r>
        <w:t>Vendor Code: KWE</w:t>
        <w:br/>
        <w:t>Registered Name: Kestrel Workspace Europe GmbH</w:t>
        <w:br/>
        <w:t>ISO 9001: Certificate DE-9001-55821, valid until 3 August 2027</w:t>
        <w:br/>
        <w:t>Reference Checks: Two references contacted; both satisfactory</w:t>
        <w:br/>
        <w:t>Delivery History: No previous orders with us; the vendor quoted in euro in earlier tenders as well</w:t>
        <w:br/>
        <w:t>Financial Standing: Credit rating A; no adverse findings</w:t>
        <w:br/>
        <w:t>Notes: No import duties are expected for this product category.</w:t>
      </w:r>
    </w:p>
    <w:p/>
    <w:p>
      <w:r>
        <w:rPr>
          <w:b/>
        </w:rPr>
        <w:t>Supplier 6</w:t>
      </w:r>
    </w:p>
    <w:p>
      <w:r>
        <w:t>Vendor Code: NPS</w:t>
        <w:br/>
        <w:t>Registered Name: Northpeak Office Supply Ltd.</w:t>
        <w:br/>
        <w:t>ISO 9001: Certificate NP-9001-2211, valid until 14 March 2027</w:t>
        <w:br/>
        <w:t>Reference Checks: Two references contacted (Meridian Bank, Calder Logistics); both satisfactory</w:t>
        <w:br/>
        <w:t>Delivery History: Two previous orders, both delivered on schedule</w:t>
        <w:br/>
        <w:t>Financial Standing: Credit rating A; no adverse findings</w:t>
        <w:br/>
        <w:t>Notes: Preferred supplier for the 2023 headquarters refurbishment.</w:t>
      </w:r>
    </w:p>
    <w:p/>
    <w:p>
      <w:r>
        <w:rPr>
          <w:b/>
        </w:rPr>
        <w:t>Supplier 7</w:t>
      </w:r>
    </w:p>
    <w:p>
      <w:r>
        <w:t>Vendor Code: PRM</w:t>
        <w:br/>
        <w:t>Registered Name: Premier Ergonomics Inc.</w:t>
        <w:br/>
        <w:t>ISO 9001: Certificate PE-0932, valid until 11 January 2028</w:t>
        <w:br/>
        <w:t>Reference Checks: Two references contacted; both satisfactory</w:t>
        <w:br/>
        <w:t>Delivery History: No previous orders with us</w:t>
        <w:br/>
        <w:t>Financial Standing: Credit rating A; no adverse findings</w:t>
        <w:br/>
        <w:t>Notes: Positioned as a premium brand; pricing has historically exceeded our budgets.</w:t>
      </w:r>
    </w:p>
    <w:p/>
    <w:p>
      <w:r>
        <w:rPr>
          <w:b/>
        </w:rPr>
        <w:t>Supplier 8</w:t>
      </w:r>
    </w:p>
    <w:p>
      <w:r>
        <w:t>Vendor Code: SOL</w:t>
        <w:br/>
        <w:t>Registered Name: Solstice Contract Interiors</w:t>
        <w:br/>
        <w:t>ISO 9001: Certificate SC-9001-7714, valid until 27 May 2026</w:t>
        <w:br/>
        <w:t>Reference Checks: Two references contacted; both satisfactory</w:t>
        <w:br/>
        <w:t>Delivery History: One previous order (2024 meeting rooms) delivered on schedule</w:t>
        <w:br/>
        <w:t>Financial Standing: Credit rating A-; no adverse findings</w:t>
        <w:br/>
        <w:t>Notes: The sales representative mentioned that quotation validity periods are kept short because of fabric price volatility.</w:t>
      </w:r>
    </w:p>
    <w:p/>
    <w:p>
      <w:r>
        <w:rPr>
          <w:b/>
        </w:rPr>
        <w:t>Supplier 9</w:t>
      </w:r>
    </w:p>
    <w:p>
      <w:r>
        <w:t>Vendor Code: TRV</w:t>
        <w:br/>
        <w:t>Registered Name: Trevane Commercial Furniture</w:t>
        <w:br/>
        <w:t>ISO 9001: Certificate TC-9001-4402, valid until 18 September 2026</w:t>
        <w:br/>
        <w:t>Reference Checks: Two references contacted; both satisfactory</w:t>
        <w:br/>
        <w:t>Delivery History: No previous orders with us</w:t>
        <w:br/>
        <w:t>Financial Standing: Credit rating B+; no adverse findings</w:t>
        <w:br/>
        <w:t>Notes: Stock levels are limited; the vendor usually delivers in tranches.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