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41F9B">
      <w:pPr>
        <w:jc w:val="cente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lang w:val="en-US" w:eastAsia="zh-CN"/>
        </w:rPr>
        <w:t>软件</w:t>
      </w:r>
      <w:r>
        <w:rPr>
          <w:rFonts w:hint="default" w:ascii="Times New Roman" w:hAnsi="Times New Roman" w:eastAsia="宋体" w:cs="Times New Roman"/>
          <w:b/>
          <w:sz w:val="24"/>
          <w:szCs w:val="24"/>
        </w:rPr>
        <w:t>工程本科专业</w:t>
      </w:r>
    </w:p>
    <w:p w14:paraId="3683360B">
      <w:pPr>
        <w:jc w:val="center"/>
        <w:rPr>
          <w:rFonts w:hint="default" w:ascii="Times New Roman" w:hAnsi="Times New Roman" w:eastAsia="宋体" w:cs="Times New Roman"/>
          <w:sz w:val="24"/>
          <w:szCs w:val="24"/>
        </w:rPr>
      </w:pPr>
    </w:p>
    <w:p w14:paraId="6774A8A1">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题目：</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u w:val="single"/>
        </w:rPr>
        <w:t>基于</w:t>
      </w:r>
      <w:r>
        <w:rPr>
          <w:rFonts w:hint="default" w:ascii="Times New Roman" w:hAnsi="Times New Roman" w:eastAsia="宋体" w:cs="Times New Roman"/>
          <w:sz w:val="24"/>
          <w:szCs w:val="24"/>
          <w:u w:val="single"/>
          <w:lang w:val="en-US" w:eastAsia="zh-CN"/>
        </w:rPr>
        <w:t>SpringBoot</w:t>
      </w:r>
      <w:r>
        <w:rPr>
          <w:rFonts w:hint="default" w:ascii="Times New Roman" w:hAnsi="Times New Roman" w:eastAsia="宋体" w:cs="Times New Roman"/>
          <w:sz w:val="24"/>
          <w:szCs w:val="24"/>
          <w:u w:val="single"/>
        </w:rPr>
        <w:t>的</w:t>
      </w:r>
      <w:r>
        <w:rPr>
          <w:rFonts w:hint="default" w:ascii="Times New Roman" w:hAnsi="Times New Roman" w:eastAsia="宋体" w:cs="Times New Roman"/>
          <w:sz w:val="24"/>
          <w:szCs w:val="24"/>
          <w:u w:val="single"/>
          <w:lang w:val="en-US" w:eastAsia="zh-CN"/>
        </w:rPr>
        <w:t>博物馆文物数字化管理平台</w:t>
      </w:r>
      <w:r>
        <w:rPr>
          <w:rFonts w:hint="default" w:ascii="Times New Roman" w:hAnsi="Times New Roman" w:eastAsia="宋体" w:cs="Times New Roman"/>
          <w:sz w:val="24"/>
          <w:szCs w:val="24"/>
          <w:u w:val="single"/>
        </w:rPr>
        <w:t xml:space="preserve">               </w:t>
      </w:r>
    </w:p>
    <w:p w14:paraId="0164B50E">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学生姓名： </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u w:val="single"/>
          <w:lang w:val="en-US" w:eastAsia="zh-CN"/>
        </w:rPr>
        <w:t>刘文煜</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rPr>
        <w:t xml:space="preserve">  班级： </w:t>
      </w:r>
      <w:r>
        <w:rPr>
          <w:rFonts w:hint="default" w:ascii="Times New Roman" w:hAnsi="Times New Roman" w:eastAsia="宋体" w:cs="Times New Roman"/>
          <w:sz w:val="24"/>
          <w:szCs w:val="24"/>
          <w:u w:val="single"/>
          <w:lang w:val="en-US" w:eastAsia="zh-CN"/>
        </w:rPr>
        <w:t>22</w:t>
      </w:r>
      <w:r>
        <w:rPr>
          <w:rFonts w:hint="default" w:ascii="Times New Roman" w:hAnsi="Times New Roman" w:eastAsia="宋体" w:cs="Times New Roman"/>
          <w:sz w:val="24"/>
          <w:szCs w:val="24"/>
          <w:u w:val="single"/>
        </w:rPr>
        <w:t>级</w:t>
      </w:r>
      <w:r>
        <w:rPr>
          <w:rFonts w:hint="default" w:ascii="Times New Roman" w:hAnsi="Times New Roman" w:eastAsia="宋体" w:cs="Times New Roman"/>
          <w:sz w:val="24"/>
          <w:szCs w:val="24"/>
          <w:u w:val="single"/>
          <w:lang w:val="en-US" w:eastAsia="zh-CN"/>
        </w:rPr>
        <w:t>软件</w:t>
      </w:r>
      <w:r>
        <w:rPr>
          <w:rFonts w:hint="default" w:ascii="Times New Roman" w:hAnsi="Times New Roman" w:eastAsia="宋体" w:cs="Times New Roman"/>
          <w:sz w:val="24"/>
          <w:szCs w:val="24"/>
          <w:u w:val="single"/>
        </w:rPr>
        <w:t xml:space="preserve">工程01班           </w:t>
      </w:r>
      <w:r>
        <w:rPr>
          <w:rFonts w:hint="default" w:ascii="Times New Roman" w:hAnsi="Times New Roman" w:eastAsia="宋体" w:cs="Times New Roman"/>
          <w:sz w:val="24"/>
          <w:szCs w:val="24"/>
        </w:rPr>
        <w:t xml:space="preserve"> </w:t>
      </w:r>
    </w:p>
    <w:p w14:paraId="29ED2782">
      <w:pPr>
        <w:spacing w:line="360" w:lineRule="auto"/>
        <w:rPr>
          <w:rFonts w:hint="default" w:ascii="Times New Roman" w:hAnsi="Times New Roman" w:eastAsia="宋体" w:cs="Times New Roman"/>
          <w:sz w:val="24"/>
          <w:szCs w:val="24"/>
          <w:u w:val="single"/>
        </w:rPr>
      </w:pPr>
      <w:r>
        <w:rPr>
          <w:rFonts w:hint="default" w:ascii="Times New Roman" w:hAnsi="Times New Roman" w:eastAsia="宋体" w:cs="Times New Roman"/>
          <w:sz w:val="24"/>
          <w:szCs w:val="24"/>
        </w:rPr>
        <w:t>学号：</w:t>
      </w:r>
      <w:r>
        <w:rPr>
          <w:rFonts w:hint="default" w:ascii="Times New Roman" w:hAnsi="Times New Roman" w:eastAsia="宋体" w:cs="Times New Roman"/>
          <w:sz w:val="24"/>
          <w:szCs w:val="24"/>
          <w:u w:val="single"/>
          <w:lang w:val="en-US" w:eastAsia="zh-CN"/>
        </w:rPr>
        <w:t>220162701027</w:t>
      </w:r>
      <w:r>
        <w:rPr>
          <w:rFonts w:hint="default" w:ascii="Times New Roman" w:hAnsi="Times New Roman" w:eastAsia="宋体" w:cs="Times New Roman"/>
          <w:sz w:val="24"/>
          <w:szCs w:val="24"/>
        </w:rPr>
        <w:t xml:space="preserve">   题目类型： </w:t>
      </w:r>
      <w:r>
        <w:rPr>
          <w:rFonts w:hint="default" w:ascii="Times New Roman" w:hAnsi="Times New Roman" w:eastAsia="宋体" w:cs="Times New Roman"/>
          <w:sz w:val="24"/>
          <w:szCs w:val="24"/>
          <w:u w:val="single"/>
          <w:lang w:val="en-US" w:eastAsia="zh-CN"/>
        </w:rPr>
        <w:t>工程设计类</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rPr>
        <w:t xml:space="preserve"> 指导教师：</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u w:val="single"/>
          <w:lang w:val="en-US" w:eastAsia="zh-CN"/>
        </w:rPr>
        <w:t>杜红林</w:t>
      </w:r>
      <w:r>
        <w:rPr>
          <w:rFonts w:hint="default" w:ascii="Times New Roman" w:hAnsi="Times New Roman" w:eastAsia="宋体" w:cs="Times New Roman"/>
          <w:sz w:val="24"/>
          <w:szCs w:val="24"/>
          <w:u w:val="single"/>
        </w:rPr>
        <w:t xml:space="preserve">   </w:t>
      </w:r>
    </w:p>
    <w:p w14:paraId="748A647F">
      <w:pPr>
        <w:spacing w:line="360" w:lineRule="auto"/>
        <w:rPr>
          <w:rFonts w:hint="default" w:ascii="Times New Roman" w:hAnsi="Times New Roman" w:eastAsia="宋体" w:cs="Times New Roman"/>
          <w:sz w:val="24"/>
          <w:szCs w:val="24"/>
          <w:u w:val="single"/>
        </w:rPr>
      </w:pPr>
    </w:p>
    <w:p w14:paraId="73224974">
      <w:pPr>
        <w:spacing w:line="360" w:lineRule="auto"/>
        <w:rPr>
          <w:rFonts w:hint="default" w:ascii="Times New Roman" w:hAnsi="Times New Roman" w:eastAsia="宋体" w:cs="Times New Roman"/>
          <w:sz w:val="24"/>
          <w:szCs w:val="24"/>
          <w:u w:val="single"/>
        </w:rPr>
      </w:pPr>
    </w:p>
    <w:p w14:paraId="651A05E9">
      <w:pPr>
        <w:spacing w:line="360" w:lineRule="auto"/>
        <w:rPr>
          <w:rFonts w:hint="default" w:ascii="Times New Roman" w:hAnsi="Times New Roman" w:eastAsia="宋体" w:cs="Times New Roman"/>
          <w:sz w:val="24"/>
          <w:szCs w:val="24"/>
          <w:u w:val="single"/>
        </w:rPr>
      </w:pPr>
    </w:p>
    <w:p w14:paraId="47A7D5AB">
      <w:pPr>
        <w:spacing w:line="360" w:lineRule="auto"/>
        <w:rPr>
          <w:rFonts w:hint="default" w:ascii="Times New Roman" w:hAnsi="Times New Roman" w:eastAsia="宋体" w:cs="Times New Roman"/>
          <w:sz w:val="24"/>
          <w:szCs w:val="24"/>
          <w:u w:val="single"/>
        </w:rPr>
      </w:pPr>
    </w:p>
    <w:p w14:paraId="5B64643F">
      <w:pPr>
        <w:spacing w:line="360" w:lineRule="auto"/>
        <w:rPr>
          <w:rFonts w:hint="default" w:ascii="Times New Roman" w:hAnsi="Times New Roman" w:eastAsia="宋体" w:cs="Times New Roman"/>
          <w:sz w:val="24"/>
          <w:szCs w:val="24"/>
          <w:u w:val="single"/>
        </w:rPr>
      </w:pPr>
    </w:p>
    <w:p w14:paraId="79C1D8A1">
      <w:pPr>
        <w:spacing w:line="360" w:lineRule="auto"/>
        <w:rPr>
          <w:rFonts w:hint="default" w:ascii="Times New Roman" w:hAnsi="Times New Roman" w:eastAsia="宋体" w:cs="Times New Roman"/>
          <w:sz w:val="24"/>
          <w:szCs w:val="24"/>
          <w:u w:val="single"/>
        </w:rPr>
      </w:pPr>
    </w:p>
    <w:p w14:paraId="1A981D93">
      <w:pPr>
        <w:spacing w:line="360" w:lineRule="auto"/>
        <w:rPr>
          <w:rFonts w:hint="default" w:ascii="Times New Roman" w:hAnsi="Times New Roman" w:eastAsia="宋体" w:cs="Times New Roman"/>
          <w:sz w:val="24"/>
          <w:szCs w:val="24"/>
          <w:u w:val="single"/>
        </w:rPr>
      </w:pPr>
    </w:p>
    <w:p w14:paraId="485FF9EC">
      <w:pPr>
        <w:spacing w:line="360" w:lineRule="auto"/>
        <w:rPr>
          <w:rFonts w:hint="default" w:ascii="Times New Roman" w:hAnsi="Times New Roman" w:eastAsia="宋体" w:cs="Times New Roman"/>
          <w:sz w:val="24"/>
          <w:szCs w:val="24"/>
          <w:u w:val="single"/>
        </w:rPr>
      </w:pPr>
    </w:p>
    <w:p w14:paraId="551733AC">
      <w:pPr>
        <w:spacing w:line="360" w:lineRule="auto"/>
        <w:rPr>
          <w:rFonts w:hint="default" w:ascii="Times New Roman" w:hAnsi="Times New Roman" w:eastAsia="宋体" w:cs="Times New Roman"/>
          <w:sz w:val="24"/>
          <w:szCs w:val="24"/>
          <w:u w:val="single"/>
        </w:rPr>
      </w:pPr>
    </w:p>
    <w:p w14:paraId="13E2490E">
      <w:pPr>
        <w:spacing w:line="360" w:lineRule="auto"/>
        <w:rPr>
          <w:rFonts w:hint="default" w:ascii="Times New Roman" w:hAnsi="Times New Roman" w:eastAsia="宋体" w:cs="Times New Roman"/>
          <w:sz w:val="24"/>
          <w:szCs w:val="24"/>
          <w:u w:val="single"/>
        </w:rPr>
      </w:pPr>
    </w:p>
    <w:p w14:paraId="36F734F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一、</w:t>
      </w:r>
      <w:r>
        <w:rPr>
          <w:rFonts w:hint="default" w:ascii="Times New Roman" w:hAnsi="Times New Roman" w:eastAsia="宋体" w:cs="Times New Roman"/>
          <w:b w:val="0"/>
          <w:bCs/>
          <w:sz w:val="24"/>
          <w:szCs w:val="24"/>
        </w:rPr>
        <w:t>设</w:t>
      </w:r>
      <w:r>
        <w:rPr>
          <w:rFonts w:hint="default" w:ascii="Times New Roman" w:hAnsi="Times New Roman" w:eastAsia="宋体" w:cs="Times New Roman"/>
          <w:b w:val="0"/>
          <w:bCs/>
          <w:sz w:val="24"/>
          <w:szCs w:val="24"/>
          <w:lang w:val="en-US" w:eastAsia="zh-CN"/>
        </w:rPr>
        <w:t xml:space="preserve">计目的和意义   </w:t>
      </w:r>
      <w:r>
        <w:rPr>
          <w:rFonts w:hint="default" w:ascii="Times New Roman" w:hAnsi="Times New Roman" w:eastAsia="宋体" w:cs="Times New Roman"/>
          <w:b w:val="0"/>
          <w:bCs/>
          <w:sz w:val="24"/>
          <w:szCs w:val="24"/>
          <w:lang w:val="en-US" w:eastAsia="zh-CN"/>
        </w:rPr>
        <w:t xml:space="preserve"> </w:t>
      </w:r>
    </w:p>
    <w:p w14:paraId="41DFC00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 在</w:t>
      </w:r>
      <w:r>
        <w:rPr>
          <w:rFonts w:hint="default" w:ascii="Times New Roman" w:hAnsi="Times New Roman" w:eastAsia="宋体" w:cs="Times New Roman"/>
          <w:b w:val="0"/>
          <w:bCs/>
          <w:sz w:val="24"/>
          <w:szCs w:val="24"/>
          <w:lang w:val="en-US" w:eastAsia="zh-CN"/>
        </w:rPr>
        <w:t>博物馆的日常运营与文物保护工作中，文物信息的采集、整理、存储与利用是管理人员首先需要解决的核心问题。传统博物馆多采用纸质档案或分散式电子表格对文物进行登记与管理，存在数据冗余严重、检索效率低、信息更新不及时以及安全性不足等问题。同时，随着馆藏文物数量的不断增加和公众文化需求的日益提升，博物馆对信息化、数字化、智能化管理手段的需求愈发迫切。因此，构建一个结构清晰、功能完善、性能稳定的文物数字化管理平台具有重要的现实意义。</w:t>
      </w:r>
    </w:p>
    <w:p w14:paraId="31530BA6">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本次毕业设计主要设计并实现一个基于SpringBoot框架的博物馆文物数字化管理平台。系统采用前后端分离架构模式，以SpringBoot作为后端核心开发框架，结合Mysql数据库管理系统实现文物信息的统一存储与管理。系统功能模块主要包括：文物信息管理模块、分类管理模块、借展与归还管理模块、文物维护与修复记录模块、用户权限管理模块以及数据统计与分析模块。其中：</w:t>
      </w:r>
    </w:p>
    <w:p w14:paraId="14F530B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文物信息管理模块用于录入、修改、删除及查询文物的基本信息，包括文物编号（自动生成）、名称、年代、材质、分类、尺寸、重量、状态、来源、描述、图片路径、创建时间、更新时间等；</w:t>
      </w:r>
    </w:p>
    <w:p w14:paraId="199FF4F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分类管理模块用于对文物进行多维度分类管理，提高检索效率；</w:t>
      </w:r>
    </w:p>
    <w:p w14:paraId="261D09D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借展与归还管理模块用于记录文物外借流程及状态，实现借展审批与归档；</w:t>
      </w:r>
    </w:p>
    <w:p w14:paraId="382AB4B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文物维护与修复记录模块用于记录文物日常维护、修复情况及责任人员信息；</w:t>
      </w:r>
    </w:p>
    <w:p w14:paraId="5F58A60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用户权限管理模块通过角色划分实现系统访问控制，保障数据安全；</w:t>
      </w:r>
    </w:p>
    <w:p w14:paraId="7742DAC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数据统计与分析模块对文物数量、类别分布、借展频率等数据进行可视化展示，提高管理决策效率。</w:t>
      </w:r>
    </w:p>
    <w:p w14:paraId="3B4E24B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操作日志管理模块对用户的操作进行自动记录，不需要用户手动输入。</w:t>
      </w:r>
    </w:p>
    <w:p w14:paraId="67A1AF2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AI 智能查询模块用于查询数据库里的文物，在查询数据库里没有的文物时，进行全网搜索。</w:t>
      </w:r>
    </w:p>
    <w:p w14:paraId="3BD1F5B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系统通过浏览器实现可视化操作界面，管理人员可实时进行数据录入与查询操作，系统具有响应速度快、扩展性强、维护成本低、数据安全性高等优点。</w:t>
      </w:r>
    </w:p>
    <w:p w14:paraId="41CE5AD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从实践意义上看，本系统的设计与实现有助于提升博物馆文物管理的数字化水平，优化管理流程，减少人工操作错误，提高信息共享效率，同时为后续接入物联网监测设备、数字展览系统或移动端应用奠定技术基础。</w:t>
      </w:r>
    </w:p>
    <w:p w14:paraId="7B3BE3B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通过本次毕业设计，学生能够综合运用本科阶段所学的Java程序设计、数据库原理、软件工程等知识，系统掌握SpringBoot框架的开发原理与应用方法，熟悉分层架构设计思想及项目开发流程。在项目开发过程中，能够从系统需求分析、数据库建模、接口设计、系统测试与部署等方面进行完整实践，提升问题分析与解决能力。同时，在设计过程中还需考虑系统的数据安全性、用户权限管理、可扩展性以及软件工程规范，增强工程意识与规范意识，并进一步提高团队协作能力与项目管理能力。             </w:t>
      </w:r>
    </w:p>
    <w:p w14:paraId="79279152">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设计任务及要求</w:t>
      </w:r>
    </w:p>
    <w:p w14:paraId="6CFDF1B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系统总体架构设计</w:t>
      </w:r>
    </w:p>
    <w:p w14:paraId="3292747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整个系统采用前后端分离架构，由前端展示层、后端业务逻辑层、数据持久层及数据库系统组成。后端基于Spring Boot框架构建，采用分层设计模式（Controller层、Service层、DAO层），数据库采用关系型数据库实现数据统一存储与管理。系统整体结构需清晰合理，模块划分明确，具备良好的可维护性与可扩展性。</w:t>
      </w:r>
    </w:p>
    <w:p w14:paraId="4AD4FF9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功能模块设计要求</w:t>
      </w:r>
    </w:p>
    <w:p w14:paraId="3671556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系统应至少包含以下核心功能模块：</w:t>
      </w:r>
    </w:p>
    <w:p w14:paraId="6F2BE59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文物信息管理模块：实现文物基本信息的新增、修改、删除与查询；</w:t>
      </w:r>
    </w:p>
    <w:p w14:paraId="11DACA76">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文物分类管理模块：支持多级分类与标签管理，提高检索效率；</w:t>
      </w:r>
    </w:p>
    <w:p w14:paraId="52E12F2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借展与归还管理模块：实现文物借出审批流程、归还登记及状态跟踪；</w:t>
      </w:r>
    </w:p>
    <w:p w14:paraId="0561EB42">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文物维护与修复记录模块：记录文物维护、修复及巡检信息；</w:t>
      </w:r>
    </w:p>
    <w:p w14:paraId="6802FC3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用户与角色权限管理模块：实现基于角色的访问控制，保障系统安全；</w:t>
      </w:r>
    </w:p>
    <w:p w14:paraId="7D1389B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数据统计与可视化模块：实现对馆藏数量、类别分布、借展频率等数据</w:t>
      </w:r>
      <w:r>
        <w:rPr>
          <w:rFonts w:hint="default" w:ascii="Times New Roman" w:hAnsi="Times New Roman" w:eastAsia="宋体" w:cs="Times New Roman"/>
          <w:b w:val="0"/>
          <w:bCs/>
          <w:sz w:val="24"/>
          <w:szCs w:val="24"/>
          <w:lang w:val="en-US" w:eastAsia="zh-CN"/>
        </w:rPr>
        <w:tab/>
      </w:r>
      <w:r>
        <w:rPr>
          <w:rFonts w:hint="default" w:ascii="Times New Roman" w:hAnsi="Times New Roman" w:eastAsia="宋体" w:cs="Times New Roman"/>
          <w:b w:val="0"/>
          <w:bCs/>
          <w:sz w:val="24"/>
          <w:szCs w:val="24"/>
          <w:lang w:val="en-US" w:eastAsia="zh-CN"/>
        </w:rPr>
        <w:t>的统计与图表展示。</w:t>
      </w:r>
    </w:p>
    <w:p w14:paraId="3EE22FC6">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操作日志管理模块：在用户进行操作时自动将操作添加到日志管理表里。</w:t>
      </w:r>
    </w:p>
    <w:p w14:paraId="62604CD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AI 智能查询模块：在查询数据库里没有的文物时，进行全网搜索。</w:t>
      </w:r>
    </w:p>
    <w:p w14:paraId="460A5BD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数据库设计要求</w:t>
      </w:r>
    </w:p>
    <w:p w14:paraId="541FFC3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系统需完成规范化数据库设计，包括概念结构设计（E-R图）、逻辑结构设计及物理结构设计。数据库设计应满足：</w:t>
      </w:r>
    </w:p>
    <w:p w14:paraId="13DE773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数据冗余低，符合第三范式；</w:t>
      </w:r>
    </w:p>
    <w:p w14:paraId="61C64738">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表之间关系清晰，主键与外键约束完整；</w:t>
      </w:r>
    </w:p>
    <w:p w14:paraId="6F769CD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具备数据完整性约束与必要的索引优化；</w:t>
      </w:r>
    </w:p>
    <w:p w14:paraId="20BD10F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支持数据备份与恢复机制，保证数据安全性。</w:t>
      </w:r>
    </w:p>
    <w:p w14:paraId="69DC8D0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系统性能与安全性要求</w:t>
      </w:r>
    </w:p>
    <w:p w14:paraId="005DD5E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系统响应时间合理，能够支持多用户并发访问；</w:t>
      </w:r>
    </w:p>
    <w:p w14:paraId="3E07B11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采用身份认证与权限控制机制；</w:t>
      </w:r>
    </w:p>
    <w:p w14:paraId="675936D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对关键数据进行校验与防护，防止SQL注入、XSS攻击等常见安全问题；</w:t>
      </w:r>
    </w:p>
    <w:p w14:paraId="08A25F8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具备日志记录功能，用于系统运行监控与问题追踪。</w:t>
      </w:r>
    </w:p>
    <w:p w14:paraId="2369ED2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界面与交互设计要求</w:t>
      </w:r>
    </w:p>
    <w:p w14:paraId="7E51331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界面布局清晰，操作流程简洁；</w:t>
      </w:r>
    </w:p>
    <w:p w14:paraId="14F74268">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支持数据的可视化展示；</w:t>
      </w:r>
    </w:p>
    <w:p w14:paraId="706A5DF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提供良好的用户体验，包括表单校验提示、操作反馈提示等；</w:t>
      </w:r>
    </w:p>
    <w:p w14:paraId="786D88D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支持基本的响应式布局，适应不同分辨率显示环境。</w:t>
      </w:r>
    </w:p>
    <w:p w14:paraId="1737A16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系统标准与规范要求</w:t>
      </w:r>
    </w:p>
    <w:p w14:paraId="2C2325A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系统开发应遵循软件工程开发规范，包括：</w:t>
      </w:r>
    </w:p>
    <w:p w14:paraId="48EE446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代码结构规范，命名符合Java开发标准；</w:t>
      </w:r>
    </w:p>
    <w:p w14:paraId="44DC519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接口设计遵循RESTful风格；</w:t>
      </w:r>
    </w:p>
    <w:p w14:paraId="42C19A2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文档齐全，包括需求分析说明书、数据库设计说明书、系统设计说明书及测试报告；</w:t>
      </w:r>
    </w:p>
    <w:p w14:paraId="1F1D8E4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符合信息系统安全管理的一般技术规范，保证系统的可用性与稳定性。</w:t>
      </w:r>
    </w:p>
    <w:p w14:paraId="3DD7CF6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扩展性与智能化要求</w:t>
      </w:r>
    </w:p>
    <w:p w14:paraId="5EC66E0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应具备良好的扩展能力，预留接口以便未来对接数字展览系统、物联网环境监测系统或移动端应用。可结合简单的数据分析算法，实现文物借展频率统计、热门展品分析等辅助决策功能，提高系统智能化水平。</w:t>
      </w:r>
    </w:p>
    <w:p w14:paraId="2DB0F35D">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（8）非技术因素体现</w:t>
      </w:r>
    </w:p>
    <w:p w14:paraId="2859AE4B">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在系统设计与实现过程中，应综合考虑以下非技术因素：</w:t>
      </w:r>
    </w:p>
    <w:p w14:paraId="011659C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数据安全与文物信息保密性；</w:t>
      </w:r>
    </w:p>
    <w:p w14:paraId="6661CFE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系统经济成本与实际应用可行性；</w:t>
      </w:r>
    </w:p>
    <w:p w14:paraId="2B7F26C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知识产权与数据合规问题；</w:t>
      </w:r>
    </w:p>
    <w:p w14:paraId="31C27D3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项目开发过程中的团队协作与分工；</w:t>
      </w:r>
    </w:p>
    <w:p w14:paraId="3F3B80B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软件开发生命周期管理及工程伦理问题。</w:t>
      </w:r>
    </w:p>
    <w:p w14:paraId="3098EA72">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三、各阶段时间安排（共1</w:t>
      </w:r>
      <w:r>
        <w:rPr>
          <w:rFonts w:hint="eastAsia" w:ascii="Times New Roman" w:hAnsi="Times New Roman" w:cs="Times New Roman"/>
          <w:b w:val="0"/>
          <w:bCs/>
          <w:sz w:val="24"/>
          <w:szCs w:val="24"/>
          <w:lang w:val="en-US" w:eastAsia="zh-CN"/>
        </w:rPr>
        <w:t>5</w:t>
      </w:r>
      <w:bookmarkStart w:id="0" w:name="_GoBack"/>
      <w:bookmarkEnd w:id="0"/>
      <w:r>
        <w:rPr>
          <w:rFonts w:hint="default" w:ascii="Times New Roman" w:hAnsi="Times New Roman" w:eastAsia="宋体" w:cs="Times New Roman"/>
          <w:b w:val="0"/>
          <w:bCs/>
          <w:sz w:val="24"/>
          <w:szCs w:val="24"/>
          <w:lang w:val="en-US" w:eastAsia="zh-CN"/>
        </w:rPr>
        <w:t>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8"/>
        <w:gridCol w:w="3194"/>
      </w:tblGrid>
      <w:tr w14:paraId="4863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328" w:type="dxa"/>
            <w:tcBorders>
              <w:top w:val="single" w:color="auto" w:sz="4" w:space="0"/>
              <w:left w:val="single" w:color="auto" w:sz="4" w:space="0"/>
              <w:bottom w:val="single" w:color="auto" w:sz="4" w:space="0"/>
              <w:right w:val="single" w:color="auto" w:sz="4" w:space="0"/>
            </w:tcBorders>
            <w:vAlign w:val="center"/>
          </w:tcPr>
          <w:p w14:paraId="3355129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设计内容</w:t>
            </w:r>
          </w:p>
        </w:tc>
        <w:tc>
          <w:tcPr>
            <w:tcW w:w="3194" w:type="dxa"/>
            <w:tcBorders>
              <w:top w:val="single" w:color="auto" w:sz="4" w:space="0"/>
              <w:left w:val="single" w:color="auto" w:sz="4" w:space="0"/>
              <w:bottom w:val="single" w:color="auto" w:sz="4" w:space="0"/>
              <w:right w:val="single" w:color="auto" w:sz="4" w:space="0"/>
            </w:tcBorders>
            <w:vAlign w:val="center"/>
          </w:tcPr>
          <w:p w14:paraId="26400FA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起止周</w:t>
            </w:r>
          </w:p>
        </w:tc>
      </w:tr>
      <w:tr w14:paraId="2513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5328" w:type="dxa"/>
            <w:tcBorders>
              <w:top w:val="single" w:color="auto" w:sz="4" w:space="0"/>
              <w:left w:val="single" w:color="auto" w:sz="4" w:space="0"/>
              <w:bottom w:val="single" w:color="auto" w:sz="4" w:space="0"/>
              <w:right w:val="single" w:color="auto" w:sz="4" w:space="0"/>
            </w:tcBorders>
            <w:vAlign w:val="center"/>
          </w:tcPr>
          <w:p w14:paraId="2DACABC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搜集参考资料，分析题目要求。</w:t>
            </w:r>
          </w:p>
        </w:tc>
        <w:tc>
          <w:tcPr>
            <w:tcW w:w="3194" w:type="dxa"/>
            <w:tcBorders>
              <w:top w:val="single" w:color="auto" w:sz="4" w:space="0"/>
              <w:left w:val="single" w:color="auto" w:sz="4" w:space="0"/>
              <w:bottom w:val="single" w:color="auto" w:sz="4" w:space="0"/>
              <w:right w:val="single" w:color="auto" w:sz="4" w:space="0"/>
            </w:tcBorders>
            <w:vAlign w:val="center"/>
          </w:tcPr>
          <w:p w14:paraId="7F3E302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第1周</w:t>
            </w:r>
          </w:p>
        </w:tc>
      </w:tr>
      <w:tr w14:paraId="0B7B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5328" w:type="dxa"/>
            <w:tcBorders>
              <w:top w:val="single" w:color="auto" w:sz="4" w:space="0"/>
              <w:left w:val="single" w:color="auto" w:sz="4" w:space="0"/>
              <w:bottom w:val="single" w:color="auto" w:sz="4" w:space="0"/>
              <w:right w:val="single" w:color="auto" w:sz="4" w:space="0"/>
            </w:tcBorders>
            <w:vAlign w:val="center"/>
          </w:tcPr>
          <w:p w14:paraId="287B40F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进行需求分析,完成各个模块。</w:t>
            </w:r>
          </w:p>
        </w:tc>
        <w:tc>
          <w:tcPr>
            <w:tcW w:w="3194" w:type="dxa"/>
            <w:tcBorders>
              <w:top w:val="single" w:color="auto" w:sz="4" w:space="0"/>
              <w:left w:val="single" w:color="auto" w:sz="4" w:space="0"/>
              <w:bottom w:val="single" w:color="auto" w:sz="4" w:space="0"/>
              <w:right w:val="single" w:color="auto" w:sz="4" w:space="0"/>
            </w:tcBorders>
            <w:vAlign w:val="center"/>
          </w:tcPr>
          <w:p w14:paraId="2E53E99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第2周~第3周</w:t>
            </w:r>
          </w:p>
        </w:tc>
      </w:tr>
      <w:tr w14:paraId="0754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5328" w:type="dxa"/>
            <w:tcBorders>
              <w:top w:val="single" w:color="auto" w:sz="4" w:space="0"/>
              <w:left w:val="single" w:color="auto" w:sz="4" w:space="0"/>
              <w:bottom w:val="single" w:color="auto" w:sz="4" w:space="0"/>
              <w:right w:val="single" w:color="auto" w:sz="4" w:space="0"/>
            </w:tcBorders>
            <w:vAlign w:val="center"/>
          </w:tcPr>
          <w:p w14:paraId="33BEBE6F">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完成整体的设计框架,并考虑工程伦理、技术经济等问题。</w:t>
            </w:r>
          </w:p>
        </w:tc>
        <w:tc>
          <w:tcPr>
            <w:tcW w:w="3194" w:type="dxa"/>
            <w:tcBorders>
              <w:top w:val="single" w:color="auto" w:sz="4" w:space="0"/>
              <w:left w:val="single" w:color="auto" w:sz="4" w:space="0"/>
              <w:bottom w:val="single" w:color="auto" w:sz="4" w:space="0"/>
              <w:right w:val="single" w:color="auto" w:sz="4" w:space="0"/>
            </w:tcBorders>
            <w:vAlign w:val="center"/>
          </w:tcPr>
          <w:p w14:paraId="4EE7ED89">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第4周</w:t>
            </w:r>
          </w:p>
        </w:tc>
      </w:tr>
      <w:tr w14:paraId="0162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5328" w:type="dxa"/>
            <w:tcBorders>
              <w:top w:val="single" w:color="auto" w:sz="4" w:space="0"/>
              <w:left w:val="single" w:color="auto" w:sz="4" w:space="0"/>
              <w:bottom w:val="single" w:color="auto" w:sz="4" w:space="0"/>
              <w:right w:val="single" w:color="auto" w:sz="4" w:space="0"/>
            </w:tcBorders>
            <w:vAlign w:val="center"/>
          </w:tcPr>
          <w:p w14:paraId="598D68F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4. 提出系统总体设计方案。</w:t>
            </w:r>
          </w:p>
        </w:tc>
        <w:tc>
          <w:tcPr>
            <w:tcW w:w="3194" w:type="dxa"/>
            <w:tcBorders>
              <w:top w:val="single" w:color="auto" w:sz="4" w:space="0"/>
              <w:left w:val="single" w:color="auto" w:sz="4" w:space="0"/>
              <w:bottom w:val="single" w:color="auto" w:sz="4" w:space="0"/>
              <w:right w:val="single" w:color="auto" w:sz="4" w:space="0"/>
            </w:tcBorders>
            <w:vAlign w:val="center"/>
          </w:tcPr>
          <w:p w14:paraId="02456DE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第5周~第6周</w:t>
            </w:r>
          </w:p>
        </w:tc>
      </w:tr>
      <w:tr w14:paraId="762E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5328" w:type="dxa"/>
            <w:tcBorders>
              <w:top w:val="single" w:color="auto" w:sz="4" w:space="0"/>
              <w:left w:val="single" w:color="auto" w:sz="4" w:space="0"/>
              <w:bottom w:val="single" w:color="auto" w:sz="4" w:space="0"/>
              <w:right w:val="single" w:color="auto" w:sz="4" w:space="0"/>
            </w:tcBorders>
            <w:vAlign w:val="center"/>
          </w:tcPr>
          <w:p w14:paraId="09FA2B7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提出系统详细设计方案。</w:t>
            </w:r>
          </w:p>
        </w:tc>
        <w:tc>
          <w:tcPr>
            <w:tcW w:w="3194" w:type="dxa"/>
            <w:tcBorders>
              <w:top w:val="single" w:color="auto" w:sz="4" w:space="0"/>
              <w:left w:val="single" w:color="auto" w:sz="4" w:space="0"/>
              <w:bottom w:val="single" w:color="auto" w:sz="4" w:space="0"/>
              <w:right w:val="single" w:color="auto" w:sz="4" w:space="0"/>
            </w:tcBorders>
            <w:vAlign w:val="center"/>
          </w:tcPr>
          <w:p w14:paraId="63A5EA0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第7周~第8周</w:t>
            </w:r>
          </w:p>
        </w:tc>
      </w:tr>
      <w:tr w14:paraId="13CF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328" w:type="dxa"/>
            <w:tcBorders>
              <w:top w:val="single" w:color="auto" w:sz="4" w:space="0"/>
              <w:left w:val="single" w:color="auto" w:sz="4" w:space="0"/>
              <w:bottom w:val="single" w:color="auto" w:sz="4" w:space="0"/>
              <w:right w:val="single" w:color="auto" w:sz="4" w:space="0"/>
            </w:tcBorders>
            <w:vAlign w:val="center"/>
          </w:tcPr>
          <w:p w14:paraId="090B261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功能实现（软件编程）。</w:t>
            </w:r>
          </w:p>
        </w:tc>
        <w:tc>
          <w:tcPr>
            <w:tcW w:w="3194" w:type="dxa"/>
            <w:tcBorders>
              <w:top w:val="single" w:color="auto" w:sz="4" w:space="0"/>
              <w:left w:val="single" w:color="auto" w:sz="4" w:space="0"/>
              <w:bottom w:val="single" w:color="auto" w:sz="4" w:space="0"/>
              <w:right w:val="single" w:color="auto" w:sz="4" w:space="0"/>
            </w:tcBorders>
            <w:vAlign w:val="center"/>
          </w:tcPr>
          <w:p w14:paraId="5761A44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第9周</w:t>
            </w:r>
          </w:p>
        </w:tc>
      </w:tr>
      <w:tr w14:paraId="21A2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328" w:type="dxa"/>
            <w:tcBorders>
              <w:top w:val="single" w:color="auto" w:sz="4" w:space="0"/>
              <w:left w:val="single" w:color="auto" w:sz="4" w:space="0"/>
              <w:bottom w:val="single" w:color="auto" w:sz="4" w:space="0"/>
              <w:right w:val="single" w:color="auto" w:sz="4" w:space="0"/>
            </w:tcBorders>
            <w:vAlign w:val="center"/>
          </w:tcPr>
          <w:p w14:paraId="5E3EA652">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实现各个功能，将各个功能合并。</w:t>
            </w:r>
          </w:p>
        </w:tc>
        <w:tc>
          <w:tcPr>
            <w:tcW w:w="3194" w:type="dxa"/>
            <w:tcBorders>
              <w:top w:val="single" w:color="auto" w:sz="4" w:space="0"/>
              <w:left w:val="single" w:color="auto" w:sz="4" w:space="0"/>
              <w:bottom w:val="single" w:color="auto" w:sz="4" w:space="0"/>
              <w:right w:val="single" w:color="auto" w:sz="4" w:space="0"/>
            </w:tcBorders>
            <w:vAlign w:val="center"/>
          </w:tcPr>
          <w:p w14:paraId="3D46C0A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第10周~第11 周</w:t>
            </w:r>
          </w:p>
        </w:tc>
      </w:tr>
      <w:tr w14:paraId="1A22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328" w:type="dxa"/>
            <w:tcBorders>
              <w:top w:val="single" w:color="auto" w:sz="4" w:space="0"/>
              <w:left w:val="single" w:color="auto" w:sz="4" w:space="0"/>
              <w:bottom w:val="single" w:color="auto" w:sz="4" w:space="0"/>
              <w:right w:val="single" w:color="auto" w:sz="4" w:space="0"/>
            </w:tcBorders>
            <w:vAlign w:val="center"/>
          </w:tcPr>
          <w:p w14:paraId="7D2B6E4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对开发的系统进行软件测试。</w:t>
            </w:r>
          </w:p>
        </w:tc>
        <w:tc>
          <w:tcPr>
            <w:tcW w:w="3194" w:type="dxa"/>
            <w:tcBorders>
              <w:top w:val="single" w:color="auto" w:sz="4" w:space="0"/>
              <w:left w:val="single" w:color="auto" w:sz="4" w:space="0"/>
              <w:bottom w:val="single" w:color="auto" w:sz="4" w:space="0"/>
              <w:right w:val="single" w:color="auto" w:sz="4" w:space="0"/>
            </w:tcBorders>
            <w:vAlign w:val="center"/>
          </w:tcPr>
          <w:p w14:paraId="495A12A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第12周~第13周</w:t>
            </w:r>
          </w:p>
        </w:tc>
      </w:tr>
      <w:tr w14:paraId="1D98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328" w:type="dxa"/>
            <w:tcBorders>
              <w:top w:val="single" w:color="auto" w:sz="4" w:space="0"/>
              <w:left w:val="single" w:color="auto" w:sz="4" w:space="0"/>
              <w:bottom w:val="single" w:color="auto" w:sz="4" w:space="0"/>
              <w:right w:val="single" w:color="auto" w:sz="4" w:space="0"/>
            </w:tcBorders>
            <w:vAlign w:val="center"/>
          </w:tcPr>
          <w:p w14:paraId="2203E3D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撰写、修改毕业设计说明书，准备答辩。</w:t>
            </w:r>
          </w:p>
        </w:tc>
        <w:tc>
          <w:tcPr>
            <w:tcW w:w="3194" w:type="dxa"/>
            <w:tcBorders>
              <w:top w:val="single" w:color="auto" w:sz="4" w:space="0"/>
              <w:left w:val="single" w:color="auto" w:sz="4" w:space="0"/>
              <w:bottom w:val="single" w:color="auto" w:sz="4" w:space="0"/>
              <w:right w:val="single" w:color="auto" w:sz="4" w:space="0"/>
            </w:tcBorders>
            <w:vAlign w:val="center"/>
          </w:tcPr>
          <w:p w14:paraId="497A90A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第14周~第15周</w:t>
            </w:r>
          </w:p>
        </w:tc>
      </w:tr>
    </w:tbl>
    <w:p w14:paraId="1CFA2E8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毕业设计的主要参考文献</w:t>
      </w:r>
    </w:p>
    <w:p w14:paraId="4267B268">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 李坤肆. 博物馆文物的数字化保护与管理探究[J]. 文物鉴定与鉴赏, 2020(3): 136-137.</w:t>
      </w:r>
    </w:p>
    <w:p w14:paraId="2D87817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 Pressman R S. Software Engineering: A Practitioner’s Approach[M]. 7th ed. 北京: 机械工业出版社, 2012.</w:t>
      </w:r>
    </w:p>
    <w:p w14:paraId="68BDAED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[3] Warin G. 精通Spring MVC 4[M]. 北京: 人民邮电出版社, 2017.</w:t>
      </w:r>
    </w:p>
    <w:p w14:paraId="6016458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[4] 徐梦霞, 徐豪, 郑韬. 基于用户体验的UI设计与前后端功能实现的深度融合[J]. 现代传输, 2025(6): 50-54.</w:t>
      </w:r>
    </w:p>
    <w:p w14:paraId="48FB489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[5] 孙伟伟. 图结构数据的可视化分析系统的设计与实现[D]. 江苏: 东南大学, 2016.</w:t>
      </w:r>
    </w:p>
    <w:p w14:paraId="568AE5A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[6] 杨鑫. Java数据库访问效率的优化策略分析[J]. 集成电路应用, 2024, 41(10): 162-163.</w:t>
      </w:r>
    </w:p>
    <w:p w14:paraId="54BF0866">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[7] 王志辉. 基于Java开发的数据库迁移方法和系统设计[J]. 电脑知识与技术, 2022, 18(17): 19-21.</w:t>
      </w:r>
    </w:p>
    <w:p w14:paraId="6A91616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[8] 张景辉. 基于Java的数据库开发技巧[J]. 电脑知识与技术, 2021, 17(33): 68-69.</w:t>
      </w:r>
    </w:p>
    <w:p w14:paraId="106B729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[9] 曲锦旭. 前后端分离模式在Java开发中的应用研究[J]. 信息与电脑(理论版), 2024, 36(08): 19-21.</w:t>
      </w:r>
    </w:p>
    <w:p w14:paraId="3DE8E59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[10] 宋文凯, 王利萍, 荆巍巍. 基于Vue框架的多源WEB前端页面数据可视化方法[J]. 电子设计工程, 2025, 33(06): 63-66+71.</w:t>
      </w:r>
    </w:p>
    <w:p w14:paraId="1D1D1C9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[11] 王建, 罗政, 张希, 张梦琪, 张科, 马文成. Web项目前后端分离的设计与实现[J]. 软件工程, 2020, 23(04): 22-24.</w:t>
      </w:r>
    </w:p>
    <w:p w14:paraId="7045B12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[12] 李俊. JavaWeb开发中前后端分离架构的技术创新研究[J]. 数字通信世界, 2025(11): 53-55.</w:t>
      </w:r>
    </w:p>
    <w:p w14:paraId="55EFBB7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[13] 曲小纳, 李俊玲. JavaScript技术在动态网页数据库技术中的应用研究[J]. 电脑知识与技术, 2022, 18(33): 64-67.</w:t>
      </w:r>
    </w:p>
    <w:p w14:paraId="098BD645">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[14] 刘增辉. MyBatis从入门到精通[M]. 电子工业出版社, 2017.</w:t>
      </w:r>
    </w:p>
    <w:p w14:paraId="1F3FD8E6">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[15] 陆岫昶, 林娜, 骆永翰, 吴欣欣, 梁俊韬. Vue支持下的多层次协同可视化前端设计[J]. 电子设计工程, 2025, 33(19): 127-131.</w:t>
      </w:r>
    </w:p>
    <w:p w14:paraId="05FD7A7A">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[16]Vanier Eric, Shah Birju, Malepati Tejaswi. Advanced MySQL 8:Discover the full potential of MySQL and ensure high performance of your database[M]. Packt Publishing Limited: 2019-01-31.</w:t>
      </w:r>
    </w:p>
    <w:p w14:paraId="5DDAD66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[17] 陈亮. 面向WEB接口自动化测试框架设计与实现[D]. 河北: 河北经贸大学, 2025.</w:t>
      </w:r>
    </w:p>
    <w:p w14:paraId="16736C5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[18] 何立富. 前后端分离环境下Spring Security权限系统构建与实现[J]. 电脑编程技巧与维护, 2025(10): 3-7.</w:t>
      </w:r>
    </w:p>
    <w:p w14:paraId="44A228D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附录：提交的成果</w:t>
      </w:r>
    </w:p>
    <w:p w14:paraId="14E8DCB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 毕业设计说明书一份，内容包括：</w:t>
      </w:r>
    </w:p>
    <w:p w14:paraId="35F965A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 中、英文摘要200字；关键词3-5个；</w:t>
      </w:r>
    </w:p>
    <w:p w14:paraId="41728E43">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 序言；</w:t>
      </w:r>
    </w:p>
    <w:p w14:paraId="76E6D0E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3) 系统分析（包含需要的系统流程图、数据流程图、数据字典）；</w:t>
      </w:r>
    </w:p>
    <w:p w14:paraId="48A6C92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4) 系统总体设计（包含总体软件结构图、总体数据结构）；</w:t>
      </w:r>
    </w:p>
    <w:p w14:paraId="66B0E4E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5) 详细设计;</w:t>
      </w:r>
    </w:p>
    <w:p w14:paraId="71AAE68C">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6) 系统测试（包含测试方案、测试用例、测试结果及软件可靠性分析）；</w:t>
      </w:r>
    </w:p>
    <w:p w14:paraId="008A1FB0">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7) 软件使用说明书（核心界面说明）；</w:t>
      </w:r>
    </w:p>
    <w:p w14:paraId="589B4AAE">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8) 设计总结、参考文献、致谢等。</w:t>
      </w:r>
    </w:p>
    <w:p w14:paraId="5B1D08B1">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 完成10000-30000个印刷符号的外文文献翻译稿一篇。</w:t>
      </w:r>
    </w:p>
    <w:p w14:paraId="3DB79C28">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3. 完成毕业设计简介一份，要求4页，科技论文格式。</w:t>
      </w:r>
    </w:p>
    <w:p w14:paraId="04D8DE94">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4. 刻制光盘一张。</w:t>
      </w:r>
    </w:p>
    <w:p w14:paraId="2B086997">
      <w:pPr>
        <w:pStyle w:val="2"/>
        <w:keepNext/>
        <w:keepLines/>
        <w:numPr>
          <w:ilvl w:val="0"/>
          <w:numId w:val="0"/>
        </w:numPr>
        <w:spacing w:before="156" w:beforeLines="50" w:beforeAutospacing="0" w:after="156" w:afterLines="50" w:afterAutospacing="0" w:line="240" w:lineRule="auto"/>
        <w:ind w:leftChars="0" w:firstLine="420" w:firstLineChars="0"/>
        <w:jc w:val="both"/>
        <w:rPr>
          <w:rFonts w:hint="default" w:ascii="Times New Roman" w:hAnsi="Times New Roman" w:eastAsia="宋体" w:cs="Times New Roman"/>
          <w:b w:val="0"/>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4ZjFjYmU4OTJkMGU5NDA4YTQzMWU0ZmI1MjA0ZTAifQ=="/>
  </w:docVars>
  <w:rsids>
    <w:rsidRoot w:val="00000000"/>
    <w:rsid w:val="0E095529"/>
    <w:rsid w:val="113B273E"/>
    <w:rsid w:val="1BA3785E"/>
    <w:rsid w:val="1D0B1216"/>
    <w:rsid w:val="1D971C82"/>
    <w:rsid w:val="1E0C3498"/>
    <w:rsid w:val="23533917"/>
    <w:rsid w:val="24146C8B"/>
    <w:rsid w:val="253908EB"/>
    <w:rsid w:val="265B532C"/>
    <w:rsid w:val="28DD0047"/>
    <w:rsid w:val="2AF078D4"/>
    <w:rsid w:val="2C970D19"/>
    <w:rsid w:val="3364043D"/>
    <w:rsid w:val="3517578D"/>
    <w:rsid w:val="357A4D33"/>
    <w:rsid w:val="3A683CF4"/>
    <w:rsid w:val="49944BC2"/>
    <w:rsid w:val="4E1826AE"/>
    <w:rsid w:val="502344EE"/>
    <w:rsid w:val="552C10A0"/>
    <w:rsid w:val="5ABA77FD"/>
    <w:rsid w:val="5D415FB3"/>
    <w:rsid w:val="5E227B93"/>
    <w:rsid w:val="5F2142EE"/>
    <w:rsid w:val="6A12327C"/>
    <w:rsid w:val="6A1C602D"/>
    <w:rsid w:val="6C8C6B1F"/>
    <w:rsid w:val="6F973632"/>
    <w:rsid w:val="7AF566EE"/>
    <w:rsid w:val="7C484875"/>
    <w:rsid w:val="7F3831F6"/>
    <w:rsid w:val="7F6C4CBA"/>
    <w:rsid w:val="7FAC0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b/>
      <w:bCs/>
      <w:kern w:val="44"/>
      <w:sz w:val="48"/>
      <w:szCs w:val="4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Indent"/>
    <w:qFormat/>
    <w:uiPriority w:val="0"/>
    <w:pPr>
      <w:widowControl w:val="0"/>
      <w:topLinePunct/>
      <w:snapToGrid w:val="0"/>
      <w:spacing w:line="360" w:lineRule="auto"/>
      <w:ind w:firstLine="484" w:firstLineChars="200"/>
      <w:jc w:val="both"/>
    </w:pPr>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3274</Words>
  <Characters>3955</Characters>
  <Lines>0</Lines>
  <Paragraphs>0</Paragraphs>
  <TotalTime>19</TotalTime>
  <ScaleCrop>false</ScaleCrop>
  <LinksUpToDate>false</LinksUpToDate>
  <CharactersWithSpaces>4183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2023-05-17T01:11:00Z</dcterms:created>
  <dc:creator>Administrator</dc:creator>
  <cp:lastModifiedBy>呵</cp:lastModifiedBy>
  <dcterms:modified xsi:type="dcterms:W3CDTF">2026-04-21T06:15:05Z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84F8C8C75F8540CBB872F7EEE8E4A3B9_12</vt:lpwstr>
  </property>
  <property fmtid="{D5CDD505-2E9C-101B-9397-08002B2CF9AE}" pid="4" name="KSOTemplateDocerSaveRecord">
    <vt:lpwstr>eyJoZGlkIjoiZWM4OWY0MGE1NDljOWQwYTA3YTdhMDIzYWMzMzlmMmMiLCJ1c2VySWQiOiIxMjQ4NDI3Njg4In0=</vt:lpwstr>
  </property>
</Properties>
</file>