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1.1团队名称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做个一亿的小项目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趣英语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1.3队员信息</w:t>
      </w:r>
    </w:p>
    <w:tbl>
      <w:tblPr>
        <w:tblStyle w:val="6"/>
        <w:tblpPr w:leftFromText="180" w:rightFromText="180" w:vertAnchor="text" w:horzAnchor="page" w:tblpX="1945" w:tblpY="67"/>
        <w:tblOverlap w:val="never"/>
        <w:tblW w:w="7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李文毅（组长）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李毅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江镇岐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谢仁峻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黄杰辉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卿梦成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运行环境及操作说明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款产品是手机APP，目前仅支持安卓操作系统，用户只需在安卓手机上安装文件夹里的APK文件即可使用。产品中的部分插件和素材因为版权原因没法上传，所以可能会有一点问题。但是下载APK是可以使用的，代码也是有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C9CB"/>
    <w:multiLevelType w:val="singleLevel"/>
    <w:tmpl w:val="7883C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04F9"/>
    <w:rsid w:val="05CC1FA7"/>
    <w:rsid w:val="17FF6546"/>
    <w:rsid w:val="208E11E3"/>
    <w:rsid w:val="28E27F17"/>
    <w:rsid w:val="328E27DD"/>
    <w:rsid w:val="46CC2C9E"/>
    <w:rsid w:val="51975ED3"/>
    <w:rsid w:val="728E1224"/>
    <w:rsid w:val="77A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Arial" w:hAnsi="Arial" w:eastAsia="黑体"/>
      <w:b/>
      <w:sz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uiPriority w:val="0"/>
    <w:pPr>
      <w:keepLines/>
      <w:spacing w:before="40" w:after="40"/>
      <w:ind w:left="720"/>
    </w:pPr>
    <w:rPr>
      <w:rFonts w:ascii="Arial" w:hAnsi="Arial" w:cs="Times New Roman"/>
      <w:snapToGrid w:val="0"/>
      <w:kern w:val="0"/>
      <w:sz w:val="24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正文文本 Char"/>
    <w:basedOn w:val="7"/>
    <w:link w:val="4"/>
    <w:qFormat/>
    <w:uiPriority w:val="0"/>
    <w:rPr>
      <w:rFonts w:ascii="Arial" w:hAnsi="Arial" w:eastAsia="宋体" w:cs="Times New Roman"/>
      <w:snapToGrid w:val="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李文毅</dc:creator>
  <cp:lastModifiedBy>可导一定连续</cp:lastModifiedBy>
  <dcterms:modified xsi:type="dcterms:W3CDTF">2019-06-25T09:06:05Z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