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b/>
          <w:color w:val="17365D"/>
          <w:sz w:val="48"/>
        </w:rPr>
        <w:t>MDR-BID DIGITAL</w:t>
      </w:r>
    </w:p>
    <w:p>
      <w:pPr>
        <w:pStyle w:val="Normal"/>
        <w:jc w:val="center"/>
        <w:rPr>
          <w:rFonts w:ascii="Arial" w:hAnsi="Arial"/>
        </w:rPr>
      </w:pPr>
      <w:r>
        <w:rPr/>
        <w:t>RELATÓRIO DE ANÁLISE DO REGISTRO [ID MDR]</w:t>
      </w:r>
    </w:p>
    <w:p>
      <w:pPr>
        <w:pStyle w:val="Normal"/>
        <w:jc w:val="center"/>
        <w:rPr>
          <w:rFonts w:ascii="Arial" w:hAnsi="Arial"/>
        </w:rPr>
      </w:pPr>
      <w:r>
        <w:rPr>
          <w:rFonts w:ascii="Arial" w:hAnsi="Arial"/>
          <w:b/>
          <w:sz w:val="26"/>
        </w:rPr>
        <w:t>Pro</w:t>
      </w:r>
      <w:r>
        <w:rPr>
          <w:rFonts w:ascii="Arial" w:hAnsi="Arial"/>
          <w:b/>
          <w:sz w:val="26"/>
        </w:rPr>
        <w:t>jeto:</w:t>
      </w:r>
      <w:r>
        <w:rPr>
          <w:rFonts w:ascii="Arial" w:hAnsi="Arial"/>
          <w:b/>
          <w:sz w:val="26"/>
        </w:rPr>
        <w:br/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Natureza deste documento</w:t>
              <w:br/>
              <w:t>[Relatório padronizado gerado a partir do preenchimento da MDR-BID Digital para o registro analisado. O relatório deve apresentar somente informações registradas, classificadas ou validadas no sistema. Quando uma propriedade não puder ser determinada pelas evidências disponíveis, registrar “Não determinado”, “Indeterminado” ou “A definir”, conforme o campo, sem preenchimento inferencial.]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1. Identificação do recorte analisado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ID do registro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[Identificador único do registro MDR, gerado ou atribuído pelo sistema; ex.: MDR-001]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Programa/Projeto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[Nome do programa, projeto ou iniciativa estratégica analisada]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Fase temporal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[Fase, etapa ou período do programa em que ocorreu o registro analisado]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Função tecnológica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[Função tecnológica inicialmente analisada no registro, conforme a taxonomia adotada]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Período analisado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[Intervalo temporal correspondente ao recorte analisado]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Quantidade de registros neste relatório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[Número de registros MDR incluídos no relatório, calculado automaticamente]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Ator focal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[Nome da organização, instituição, unidade ou grupo cuja participação/aprendizagem/aplicação é analisada]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Tipo de ator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[Classificação institucional do ator focal: empresa, universidade, ICT, órgão público ou outra categoria prevista]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Parceiro principal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[Nome do principal parceiro organizacional relacionado ao registro, conforme preenchimento da matriz]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Status da análise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[Situação atual da análise: não iniciada, em análise, pendente de evidência, revisada, concluída ou opção equivalente adotada]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Data de geração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[Data de emissão do relatório, inserida automaticamente pelo sistema]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Responsável pela análise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[Nome e/ou identificação funcional do responsável pela análise e validação do registro]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2. Resumo executivo</w:t>
      </w:r>
    </w:p>
    <w:p>
      <w:pPr>
        <w:pStyle w:val="Normal"/>
        <w:rPr>
          <w:rFonts w:ascii="Arial" w:hAnsi="Arial"/>
        </w:rPr>
      </w:pPr>
      <w:r>
        <w:rPr/>
        <w:t>[RESUMO EXECUTIVO — texto parametrizado: identificar o registro, programa/projeto, função e fase; sintetizar a atividade executada/documentada; informar o mecanismo de aprendizagem e o conhecimento mobilizado; registrar direção e origem do fluxo conforme as evidências; apresentar a evidência de aplicação tecnológica; reproduzir a classificação da relação com a trajetória de CT e o respectivo grau; e indicar as principais limitações e informação adicional necessária. Não transformar associação em causalidade e não ocultar condições indeterminadas.]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3. Visão geral do registro</w:t>
      </w:r>
    </w:p>
    <w:tbl>
      <w:tblPr>
        <w:tblStyle w:val="TableGrid"/>
        <w:tblW w:w="1019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57"/>
        <w:gridCol w:w="1456"/>
        <w:gridCol w:w="1458"/>
        <w:gridCol w:w="1456"/>
        <w:gridCol w:w="1459"/>
        <w:gridCol w:w="1455"/>
        <w:gridCol w:w="1458"/>
      </w:tblGrid>
      <w:tr>
        <w:trPr/>
        <w:tc>
          <w:tcPr>
            <w:tcW w:w="1457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w="1456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Ator focal</w:t>
            </w:r>
          </w:p>
        </w:tc>
        <w:tc>
          <w:tcPr>
            <w:tcW w:w="1458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Parceiro</w:t>
            </w:r>
          </w:p>
        </w:tc>
        <w:tc>
          <w:tcPr>
            <w:tcW w:w="1456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Atividade executada</w:t>
            </w:r>
          </w:p>
        </w:tc>
        <w:tc>
          <w:tcPr>
            <w:tcW w:w="1459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Mecanismo</w:t>
            </w:r>
          </w:p>
        </w:tc>
        <w:tc>
          <w:tcPr>
            <w:tcW w:w="1455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Aplicação</w:t>
            </w:r>
          </w:p>
        </w:tc>
        <w:tc>
          <w:tcPr>
            <w:tcW w:w="1458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Relação com CT</w:t>
            </w:r>
          </w:p>
        </w:tc>
      </w:tr>
      <w:tr>
        <w:trPr/>
        <w:tc>
          <w:tcPr>
            <w:tcW w:w="14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[ID MDR]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[Ator focal]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[Parceiro(s)]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[Atividade executada/documentada]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[Mecanismo de aprendizagem observado]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[Evidência de aplicação tecnológica]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[Relação com trajetória de CT da função]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4. Vínculo, atividade prevista e atividade executada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Natureza do vínculo/formalização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[Forma pela qual a relação entre os atores foi formalizada ou documentada: contrato, convênio, acordo, projeto, edital, Work Package ou outro instrumento]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Atividade prevista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[Atividade, obrigação, entrega ou ação formalmente planejada ou prevista para os atores]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Atividade executada/documentada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[Atividade cuja realização efetiva é sustentada pelas evidências disponíveis]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Grau — atividade executada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[Grau A, B, C ou D atribuído especificamente à evidência da atividade executada + leitura correspondente]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/>
            <w:shd w:fill="E2F0D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Leitura gerencial</w:t>
              <w:br/>
              <w:t>[Texto parametrizado que sintetize a distinção entre o que estava previsto e o que foi efetivamente documentado, sem acrescentar interpretação não registrada e preservando o grau atribuído à atividade executada.]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5. Mecanismo de aprendizagem interorganizacional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Mecanismo de aprendizagem observado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[Mecanismo de aprendizagem interorganizacional efetivamente evidenciado no registro, como treinamento, P&amp;D conjunto, assistência técnica, execução conjunta ou outra categoria prevista]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Conhecimento mobilizado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[Conhecimento, competência, técnica, prática ou conteúdo tecnológico mobilizado na atividade, quando identificável pelas evidências]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Tipo de mecanismo para análise da variedade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[Tipo/categoria do mecanismo identificado no registro, utilizado para posterior análise da diversidade de mecanismos no conjunto dos registros]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Grau — mecanismo de aprendizagem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[Grau A, B, C ou D atribuído especificamente à evidência do mecanismo de aprendizagem + leitura correspondente]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6. Fluxo de conhecimento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Parceiro do fluxo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[Ator ou organização que participa especificamente do fluxo de conhecimento com o ator focal]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Direção do fluxo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[Sentido do fluxo conforme evidência: ator focal → parceiro; parceiro → ator focal; bidirecional; multidirecional; ou não determinado]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Origem do conhecimento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[Ator, organização ou base de conhecimento de onde se originou o conhecimento mobilizado, quando determinável]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Variedade observável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[Síntese da diversidade de mecanismos/conhecimentos observável no recorte analisado, derivada dos registros e sem inferência além das evidências]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Impactos / manifestações observáveis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[Manifestações observáveis associadas ao fluxo que possam indicar efeitos sobre aprendizagem ou capacidades tecnológicas, sem presumir causalidade]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Grau — fluxo de conhecimento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[Grau A, B, C ou D atribuído especificamente à existência/propriedades do fluxo de conhecimento + leitura correspondente]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/>
            <w:shd w:fill="FFF2CC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Limite da caracterização do fluxo</w:t>
              <w:br/>
              <w:t>[Limitação registrada para a caracterização do fluxo: propriedades que as evidências não permitem determinar ou generalizar, como direção, origem, bidirecionalidade, reciprocidade ou outras.]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7. Aplicação tecnológica do conhecimento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Evidência de aplicação tecnológica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[Evidência concreta de que o conhecimento adquirido ou mobilizado foi efetivamente utilizado em uma atividade tecnológica]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Atividade tecnológica associada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[Atividade tecnológica específica na qual a aplicação do conhecimento foi observada ou documentada]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Função tecnológica associada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[Função tecnológica à qual pertence a atividade em que a aplicação foi identificada]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Descritor taxonômico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[Descritor da taxonomia de capacidades tecnológicas correspondente à atividade observada, somente quando houver evidência suficiente; não atribuir automaticamente ao ator ou ao registro isolado]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Grau — aplicação tecnológica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[Grau A, B, C ou D atribuído especificamente à evidência de aplicação tecnológica + leitura correspondente]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8. Relação com a trajetória de capacidade tecnológica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Trajetória da função na fase/período analisado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[Classificação/descrição da trajetória da função tecnológica no recorte temporal, conforme o conjunto de evidências e a taxonomia adotada]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Relação com trajetória de CT da função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[Classificação registrada da relação entre a aplicação observada e a trajetória de CT: sustentada, parcialmente sustentada, indeterminada ou não aplicável, conforme opções do instrumento]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Grau — relação com trajetória de CT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[Grau A, B, C ou D atribuído especificamente à associação entre a aplicação observada e a trajetória de CT + leitura correspondente]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Interpretação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[Interpretação validada pelo pesquisador sobre como o registro se relaciona à trajetória da função, sem atribuir causalidade automática]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/>
            <w:shd w:fill="FFF2CC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Limite interpretativo</w:t>
              <w:br/>
              <w:t>[Limite da interpretação da relação com CT: explicitar o que o registro não permite concluir, especialmente quanto a causalidade, autonomia tecnológica, nível individual de ator ou outras inferências não sustentadas.]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9. Quadro de força das evidências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Dimensão analisada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Grau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Leitura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Atividade executada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[Grau A–D]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[Leitura correspondente ao grau atribuído à atividade executada]</w:t>
            </w:r>
          </w:p>
        </w:tc>
      </w:tr>
      <w:tr>
        <w:trPr/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Mecanismo de aprendizagem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[Grau A–D]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[Leitura correspondente ao grau atribuído ao mecanismo]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Fluxo de conhecimento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[Grau A–D]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[Leitura correspondente ao grau atribuído ao fluxo]</w:t>
            </w:r>
          </w:p>
        </w:tc>
      </w:tr>
      <w:tr>
        <w:trPr/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Aplicação tecnológica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[Grau A–D]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[Leitura correspondente ao grau atribuído à aplicação]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Relação com trajetória de CT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[Grau A–D]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[Leitura correspondente ao grau atribuído à relação com CT]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/>
        <w:t>Nota metodológica: [Texto fixo — os graus A–D qualificam afirmações ou propriedades específicas. Não constituem nota geral, medida de desempenho, indicador de sucesso da transferência de tecnologia ou nível automático de capacidade tecnológica.]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10. Fontes e evidências de suporte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Fonte/Referência no projeto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Evidência utilizada no registro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Tipo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[Identificação precisa da fonte/referência]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[Trecho, dado, informação ou elemento específico da fonte que sustenta a afirmação analisada]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[Tipo de evidência: documental, institucional, entrevista, patente, publicação científica ou outra categoria prevista]</w:t>
            </w:r>
          </w:p>
        </w:tc>
      </w:tr>
      <w:tr>
        <w:trPr/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[Repetir uma linha para cada fonte utilizada]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[Evidência específica correspondente]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[Tipo correspondente]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[Linhas dinâmicas conforme o número de fontes]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[Não completar dados bibliográficos ausentes nem acrescentar fontes não cadastradas]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[Tipo cadastrado]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/>
        <w:t>Observação: [Texto fixo — o relatório deve reproduzir somente as fontes/referências cadastradas no registro; não acrescentar referências externas nem completar automaticamente dados bibliográficos ausentes.]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11. Limitações, indeterminações e alerta de consistência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Elemento</w:t>
            </w:r>
          </w:p>
        </w:tc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Situação identificada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[Elemento/propriedade com limitação ou indeterminação]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[Descrição objetiva do que as evidências disponíveis não permitem determinar, demonstrar ou generalizar]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[Outro elemento, se houver]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[Limitação/indeterminação correspondente]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[Outro elemento, se houver]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[Limitação/indeterminação correspondente]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[Outro elemento, se houver]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[Limitação/indeterminação correspondente]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Alerta de consistência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[Alerta automático sobre lacunas ou incompatibilidades formais entre campos; não substituir a interpretação do analista]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12. Informação adicional necessária e fontes complementares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Informação adicional necessária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[Informação, dado, documento ou evidência adicional necessária para reduzir lacuna, limitação ou indeterminação identificada]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Fonte complementar recomendada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[Fonte, documento, registro, base, organização ou ator potencialmente útil para buscar a informação adicional necessária]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Condição de preenchimento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[Texto fixo: quando a informação adicional necessária não estiver disponível ou as fontes consultadas não permitirem determinar suficientemente a propriedade examinada, manter a condição como indeterminada, sem inferência automática]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13. Diagnóstico MDR-BID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Diagnóstico sugerido pelo sistema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[Código e denominação oficial do diagnóstico sugerido automaticamente pelas regras previamente definidas da MDR-BID]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Fundamento da sugestão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[Texto parametrizado que informe objetivamente quais condições do registro acionaram a sugestão diagnóstica, sem nova interpretação]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Diagnóstico confirmado pelo responsável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[Categoria diagnóstica confirmada ou revisada pelo responsável; enquanto não houver confirmação, registrar 'Aguardando confirmação']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Houve alteração da sugestão?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[Gerado automaticamente: Sim, Não ou Não aplicável/Aguardando confirmação, pela comparação entre diagnóstico sugerido e confirmado]</w:t>
            </w:r>
          </w:p>
        </w:tc>
      </w:tr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Justificativa da revisão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[Justificativa obrigatória quando o responsável alterar o diagnóstico sugerido; se não houver alteração, registrar 'Não aplicável']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/>
            <w:shd w:fill="D9EAF7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Implicação gerencial do diagnóstico confirmado</w:t>
              <w:br/>
              <w:t>[Orientação gerencial padronizada vinculada à categoria diagnóstica confirmada. No relatório final, utilizar o diagnóstico confirmado pelo responsável; não converter sugestão automática em conclusão definitiva.]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14. Lacunas identificadas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ID da lacuna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Descrição</w:t>
            </w:r>
          </w:p>
        </w:tc>
        <w:tc>
          <w:tcPr>
            <w:tcW w:w="34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Registros relacionados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[ID único da lacuna; ex.: LAC-001]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[Descrição objetiva da lacuna de evidência, informação ou rastreabilidade registrada/validada pelo pesquisador]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[ID(s) MDR aos quais a lacuna está vinculada]</w:t>
            </w:r>
          </w:p>
        </w:tc>
      </w:tr>
      <w:tr>
        <w:trPr/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[Próxima lacuna, se houver]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[Descrição correspondente]</w:t>
            </w:r>
          </w:p>
        </w:tc>
        <w:tc>
          <w:tcPr>
            <w:tcW w:w="34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[Registro(s) correspondente(s)]</w:t>
            </w:r>
          </w:p>
        </w:tc>
      </w:tr>
      <w:tr>
        <w:trPr/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[Linhas dinâmicas conforme o número de lacunas]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[Não criar lacunas automaticamente apenas com base nos graus A–D]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[Vínculos cadastrados/confirmados]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15. Plano de Ação decorrente do diagnóstico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Campo</w:t>
            </w:r>
          </w:p>
        </w:tc>
        <w:tc>
          <w:tcPr>
            <w:tcW w:w="5100" w:type="dxa"/>
            <w:tcBorders/>
            <w:shd w:fill="17365D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Preenchimento para o [ID do registro/ação]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Problema diagnosticado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[Problema, lacuna ou necessidade gerencial que fundamenta a ação, registrado/validado pelo responsável]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Objetivo da ação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[Resultado específico que se pretende alcançar com a ação proposta]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[Providência concreta a ser executada para alcançar o objetivo]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Justificativa/evidência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[Fundamentação da ação nas evidências, limitações ou indeterminações identificadas]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Responsável potencial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[Função, unidade ou agente com competência potencial para coordenar/executar a ação; não atribuir automaticamente]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Atores envolvidos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[Atores, organizações, unidades ou funções cuja participação poderá ser necessária]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Momento de implementação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[Data, etapa, período ou condição do programa em que a ação deverá ser iniciada/executada]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Procedimento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[Sequência operacional de atividades necessárias para executar a ação; eventual atualização de graus exige nova análise humana]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Indicador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[Elemento observável para verificar a execução da ação ou a redução da lacuna]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Evidência esperada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[Tipo de registro, documento, dado ou evidência que se espera obter; não pressupõe resultado positivo]</w:t>
            </w:r>
          </w:p>
        </w:tc>
      </w:tr>
      <w:tr>
        <w:trPr/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Prazo de avaliação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[Data, período ou marco previsto para reavaliação; usar 'A definir' quando não estabelecido]</w:t>
            </w:r>
          </w:p>
        </w:tc>
      </w:tr>
      <w:tr>
        <w:trPr/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Risco/limitação</w:t>
            </w:r>
          </w:p>
        </w:tc>
        <w:tc>
          <w:tcPr>
            <w:tcW w:w="5100" w:type="dxa"/>
            <w:tcBorders/>
            <w:shd w:fill="EEF4F8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100"/>
              <w:jc w:val="start"/>
              <w:rPr/>
            </w:pPr>
            <w:r>
              <w:rPr>
                <w:rFonts w:ascii="Arial" w:hAnsi="Arial"/>
                <w:sz w:val="18"/>
              </w:rPr>
              <w:t>[Condições que podem dificultar a execução, o acesso às evidências ou restringir a interpretação dos resultados]</w:t>
            </w:r>
          </w:p>
        </w:tc>
      </w:tr>
    </w:tbl>
    <w:p>
      <w:pPr>
        <w:pStyle w:val="Normal"/>
        <w:spacing w:before="0" w:after="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16. Conclusão</w:t>
      </w:r>
    </w:p>
    <w:p>
      <w:pPr>
        <w:pStyle w:val="Normal"/>
        <w:rPr>
          <w:rFonts w:ascii="Arial" w:hAnsi="Arial"/>
        </w:rPr>
      </w:pPr>
      <w:r>
        <w:rPr/>
        <w:t>[CONCLUSÃO — texto parametrizado: sintetizar o principal encadeamento evidenciado no registro; apresentar separadamente a força das evidências para atividade executada, mecanismo de aprendizagem, fluxo de conhecimento, aplicação tecnológica e relação com trajetória de CT; recuperar direção/origem e limitações relevantes do fluxo; apresentar a aplicação e a relação registrada com a trajetória da função; explicitar limitações/indeterminações; e encerrar com o diagnóstico confirmado e o encaminhamento gerencial/plano de ação. Não introduzir novas evidências, não inferir causalidade ou autonomia e não gerar grau geral do registro.]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100"/>
        <w:rPr>
          <w:rFonts w:ascii="Arial" w:hAnsi="Arial"/>
        </w:rPr>
      </w:pPr>
      <w:r>
        <w:rPr>
          <w:rFonts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20" w:right="1020" w:gutter="0" w:header="720" w:top="1020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[ID MDR] | [Programa/Projeto] | [Função tecnológica] | [Fase]   •   Página 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[ID MDR] | [Programa/Projeto] | [Função tecnológica] | [Fase]   •   Página 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MDR-BID DIGITAL  |  Relatório de Análise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MDR-BID DIGITAL  |  Relatório de Análise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00"/>
      <w:jc w:val="start"/>
    </w:pPr>
    <w:rPr>
      <w:rFonts w:ascii="Aptos" w:hAnsi="Aptos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  <w:lang w:val="zxx" w:eastAsia="zxx" w:bidi="zxx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Cabealhoerodap3">
    <w:name w:val="Cabeçalho e rodapé3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hanging="0"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Bullet4">
    <w:name w:val="List Bullet 4"/>
    <w:basedOn w:val="Normal"/>
    <w:uiPriority w:val="99"/>
    <w:unhideWhenUsed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hanging="0" w:start="36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hanging="0" w:start="72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hanging="0"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LibreOffice/26.2.5.2$Windows_X86_64 LibreOffice_project/cd7284b4cbbfeb507e630c1aac019f4157393acb</Application>
  <AppVersion>15.0000</AppVersion>
  <Pages>7</Pages>
  <Words>1781</Words>
  <Characters>12149</Characters>
  <CharactersWithSpaces>13733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language>pt-BR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