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计算机网络基础</w:t>
      </w:r>
    </w:p>
    <w:p>
      <w:pPr>
        <w:pStyle w:val="Heading2"/>
      </w:pPr>
      <w:r>
        <w:t>网络体系结构</w:t>
      </w:r>
    </w:p>
    <w:p>
      <w:r>
        <w:t>OSI七层模型和TCP/IP四层模型是网络体系结构的核心框架。OSI包括物理层、数据链路层、网络层、传输层、会话层、表示层、应用层。</w:t>
      </w:r>
    </w:p>
    <w:p>
      <w:pPr>
        <w:pStyle w:val="Heading3"/>
      </w:pPr>
      <w:r>
        <w:t>OSI七层模型</w:t>
      </w:r>
    </w:p>
    <w:p>
      <w:r>
        <w:t>物理层负责比特流传输；数据链路层负责帧同步和差错控制；网络层负责路由选择；传输层负责端到端可靠传输。</w:t>
      </w:r>
    </w:p>
    <w:p>
      <w:pPr>
        <w:pStyle w:val="Heading3"/>
      </w:pPr>
      <w:r>
        <w:t>TCP/IP模型</w:t>
      </w:r>
    </w:p>
    <w:p>
      <w:r>
        <w:t>TCP/IP四层模型包括网络接口层、网际层、传输层和应用层，是互联网的基础架构。</w:t>
      </w:r>
    </w:p>
    <w:p>
      <w:pPr>
        <w:pStyle w:val="Heading2"/>
      </w:pPr>
      <w:r>
        <w:t>传输层协议</w:t>
      </w:r>
    </w:p>
    <w:p>
      <w:r>
        <w:t>传输层提供端到端的通信服务，主要协议有TCP和UDP。</w:t>
      </w:r>
    </w:p>
    <w:p>
      <w:pPr>
        <w:pStyle w:val="Heading3"/>
      </w:pPr>
      <w:r>
        <w:t>TCP协议</w:t>
      </w:r>
    </w:p>
    <w:p>
      <w:r>
        <w:t>TCP是面向连接的可靠传输协议，通过三次握手建立连接，使用滑动窗口进行流量控制，通过四次挥手释放连接。</w:t>
      </w:r>
    </w:p>
    <w:p>
      <w:pPr>
        <w:pStyle w:val="Heading2"/>
      </w:pPr>
      <w:r>
        <w:t>应用层协议</w:t>
      </w:r>
    </w:p>
    <w:p>
      <w:r>
        <w:t>应用层是网络应用的接口，包括HTTP、DNS、SMTP等协议。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