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780B0">
      <w:pPr>
        <w:rPr>
          <w:rFonts w:hint="eastAsia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109855</wp:posOffset>
                </wp:positionV>
                <wp:extent cx="6588760" cy="151384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760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74979">
                            <w:pPr>
                              <w:pStyle w:val="2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《</w:t>
                            </w:r>
                            <w:r>
                              <w:rPr>
                                <w:rFonts w:hint="eastAsia" w:eastAsia="宋体"/>
                                <w:sz w:val="72"/>
                                <w:szCs w:val="72"/>
                                <w:lang w:val="en-US" w:eastAsia="zh-CN"/>
                              </w:rPr>
                              <w:t>生涯规划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平台</w:t>
                            </w:r>
                            <w:r>
                              <w:rPr>
                                <w:rFonts w:hint="eastAsia" w:eastAsia="宋体"/>
                                <w:sz w:val="40"/>
                                <w:szCs w:val="40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eastAsia="宋体"/>
                                <w:sz w:val="40"/>
                                <w:szCs w:val="40"/>
                                <w:lang w:val="en-US" w:eastAsia="zh-CN"/>
                              </w:rPr>
                              <w:t>品牌名待定</w:t>
                            </w:r>
                            <w:r>
                              <w:rPr>
                                <w:rFonts w:hint="eastAsia" w:eastAsia="宋体"/>
                                <w:sz w:val="40"/>
                                <w:szCs w:val="40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》</w:t>
                            </w:r>
                          </w:p>
                          <w:p w14:paraId="18908A7D">
                            <w:pPr>
                              <w:rPr>
                                <w:rFonts w:hint="eastAsia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pt;margin-top:8.65pt;height:119.2pt;width:518.8pt;z-index:251660288;mso-width-relative:page;mso-height-relative:page;" filled="f" stroked="f" coordsize="21600,21600" o:gfxdata="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ebULdsAAAAKAQAADwAAAAAAAAABACAAAAAiAAAA&#10;ZHJzL2Rvd25yZXYueG1sUEsBAhQAFAAAAAgAh07iQPDrIeY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974979">
                      <w:pPr>
                        <w:pStyle w:val="2"/>
                        <w:jc w:val="center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《</w:t>
                      </w:r>
                      <w:r>
                        <w:rPr>
                          <w:rFonts w:hint="eastAsia" w:eastAsia="宋体"/>
                          <w:sz w:val="72"/>
                          <w:szCs w:val="72"/>
                          <w:lang w:val="en-US" w:eastAsia="zh-CN"/>
                        </w:rPr>
                        <w:t>生涯规划</w:t>
                      </w:r>
                      <w:r>
                        <w:rPr>
                          <w:sz w:val="72"/>
                          <w:szCs w:val="72"/>
                        </w:rPr>
                        <w:t>平台</w:t>
                      </w:r>
                      <w:r>
                        <w:rPr>
                          <w:rFonts w:hint="eastAsia" w:eastAsia="宋体"/>
                          <w:sz w:val="40"/>
                          <w:szCs w:val="40"/>
                          <w:lang w:eastAsia="zh-CN"/>
                        </w:rPr>
                        <w:t>（</w:t>
                      </w:r>
                      <w:r>
                        <w:rPr>
                          <w:rFonts w:hint="eastAsia" w:eastAsia="宋体"/>
                          <w:sz w:val="40"/>
                          <w:szCs w:val="40"/>
                          <w:lang w:val="en-US" w:eastAsia="zh-CN"/>
                        </w:rPr>
                        <w:t>品牌名待定</w:t>
                      </w:r>
                      <w:r>
                        <w:rPr>
                          <w:rFonts w:hint="eastAsia" w:eastAsia="宋体"/>
                          <w:sz w:val="40"/>
                          <w:szCs w:val="40"/>
                          <w:lang w:eastAsia="zh-CN"/>
                        </w:rPr>
                        <w:t>）</w:t>
                      </w:r>
                      <w:r>
                        <w:rPr>
                          <w:sz w:val="72"/>
                          <w:szCs w:val="72"/>
                        </w:rPr>
                        <w:t>》</w:t>
                      </w:r>
                    </w:p>
                    <w:p w14:paraId="18908A7D">
                      <w:pPr>
                        <w:rPr>
                          <w:rFonts w:hint="eastAsia"/>
                          <w:sz w:val="40"/>
                          <w:szCs w:val="4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-1249045</wp:posOffset>
                </wp:positionH>
                <wp:positionV relativeFrom="paragraph">
                  <wp:posOffset>-760730</wp:posOffset>
                </wp:positionV>
                <wp:extent cx="7753350" cy="0"/>
                <wp:effectExtent l="0" t="6350" r="635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305" y="153670"/>
                          <a:ext cx="7753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8.35pt;margin-top:-59.9pt;height:0pt;width:610.5pt;z-index:251661312;mso-width-relative:page;mso-height-relative:page;" filled="f" stroked="t" coordsize="21600,21600" o:gfxdata="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6NrZ1toAAAAPAQAADwAAAAAAAAABACAAAAAiAAAAZHJzL2Rvd25yZXYueG1sUEsBAhQA&#10;FAAAAAgAh07iQEF7yyLwAQAAvAMAAA4AAAAAAAAAAQAgAAAAKQEAAGRycy9lMm9Eb2MueG1sUEsF&#10;BgAAAAAGAAYAWQEAAIsFAAAAAA==&#10;">
                <v:fill on="f" focussize="0,0"/>
                <v:stroke weight="1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 w14:paraId="3A3D59AC">
      <w:pPr>
        <w:rPr>
          <w:rFonts w:hint="eastAsia"/>
          <w:sz w:val="24"/>
          <w:szCs w:val="24"/>
        </w:rPr>
      </w:pPr>
    </w:p>
    <w:p w14:paraId="73E44396">
      <w:pPr>
        <w:jc w:val="center"/>
        <w:rPr>
          <w:rFonts w:hint="eastAsia" w:ascii="宋体" w:hAnsi="宋体"/>
          <w:b/>
          <w:color w:val="000000"/>
          <w:szCs w:val="21"/>
        </w:rPr>
      </w:pPr>
    </w:p>
    <w:p w14:paraId="079B3718">
      <w:pPr>
        <w:rPr>
          <w:rFonts w:hint="eastAsia" w:ascii="宋体" w:hAnsi="宋体"/>
          <w:b/>
          <w:color w:val="000000"/>
          <w:szCs w:val="21"/>
        </w:rPr>
      </w:pPr>
    </w:p>
    <w:p w14:paraId="17DAFE30">
      <w:pPr>
        <w:rPr>
          <w:rFonts w:hint="eastAsia" w:ascii="宋体" w:hAnsi="宋体"/>
          <w:b/>
          <w:color w:val="000000"/>
          <w:szCs w:val="21"/>
        </w:rPr>
      </w:pPr>
    </w:p>
    <w:p w14:paraId="67891EB1">
      <w:pPr>
        <w:rPr>
          <w:rFonts w:hint="eastAsia" w:ascii="宋体" w:hAnsi="宋体"/>
          <w:b/>
          <w:color w:val="000000"/>
          <w:szCs w:val="21"/>
        </w:rPr>
      </w:pPr>
      <w:bookmarkStart w:id="0" w:name="_GoBack"/>
      <w:bookmarkEnd w:id="0"/>
    </w:p>
    <w:p w14:paraId="2ED698B0">
      <w:pPr>
        <w:rPr>
          <w:rFonts w:hint="eastAsia" w:ascii="宋体" w:hAnsi="宋体"/>
          <w:b/>
          <w:color w:val="000000"/>
          <w:szCs w:val="21"/>
        </w:rPr>
      </w:pPr>
    </w:p>
    <w:p w14:paraId="789AB6B6">
      <w:pPr>
        <w:rPr>
          <w:rFonts w:hint="eastAsia" w:ascii="宋体" w:hAnsi="宋体"/>
          <w:b/>
          <w:color w:val="000000"/>
          <w:szCs w:val="21"/>
        </w:rPr>
      </w:pPr>
    </w:p>
    <w:p w14:paraId="42E99B68">
      <w:pPr>
        <w:rPr>
          <w:rFonts w:hint="eastAsia" w:ascii="微软雅黑" w:hAnsi="微软雅黑" w:eastAsia="微软雅黑" w:cs="微软雅黑"/>
          <w:b/>
          <w:szCs w:val="21"/>
        </w:rPr>
      </w:pPr>
    </w:p>
    <w:p w14:paraId="00C55AE9">
      <w:pPr>
        <w:rPr>
          <w:rFonts w:hint="eastAsia" w:ascii="微软雅黑" w:hAnsi="微软雅黑" w:eastAsia="微软雅黑" w:cs="微软雅黑"/>
          <w:b/>
          <w:szCs w:val="21"/>
        </w:rPr>
      </w:pPr>
    </w:p>
    <w:p w14:paraId="5833C2C9">
      <w:pPr>
        <w:rPr>
          <w:rFonts w:hint="eastAsia" w:ascii="黑体" w:hAnsi="黑体" w:eastAsia="黑体" w:cs="黑体"/>
          <w:b w:val="0"/>
          <w:bCs/>
          <w:szCs w:val="21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1014730</wp:posOffset>
                </wp:positionH>
                <wp:positionV relativeFrom="paragraph">
                  <wp:posOffset>38100</wp:posOffset>
                </wp:positionV>
                <wp:extent cx="3554730" cy="55816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61255" y="912495"/>
                          <a:ext cx="3554730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D8858">
                            <w:pPr>
                              <w:jc w:val="distribute"/>
                              <w:rPr>
                                <w:rFonts w:hint="default" w:ascii="仿宋" w:hAnsi="仿宋" w:eastAsia="仿宋" w:cs="仿宋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 w:val="0"/>
                                <w:bCs/>
                                <w:caps/>
                                <w:color w:val="404040" w:themeColor="text1" w:themeTint="BF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商业立项书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9pt;margin-top:3pt;height:43.95pt;width:279.9pt;z-index:251659264;mso-width-relative:page;mso-height-relative:page;" filled="f" stroked="f" coordsize="21600,21600" o:gfxdata="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suv//ZAAAACAEAAA8AAAAAAAAA&#10;AQAgAAAAIgAAAGRycy9kb3ducmV2LnhtbFBLAQIUABQAAAAIAIdO4kDnR0AmSQIAAHM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8D8858">
                      <w:pPr>
                        <w:jc w:val="distribute"/>
                        <w:rPr>
                          <w:rFonts w:hint="default" w:ascii="仿宋" w:hAnsi="仿宋" w:eastAsia="仿宋" w:cs="仿宋"/>
                          <w:b w:val="0"/>
                          <w:bCs/>
                          <w:color w:val="404040" w:themeColor="text1" w:themeTint="BF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 w:val="0"/>
                          <w:bCs/>
                          <w:caps/>
                          <w:color w:val="404040" w:themeColor="text1" w:themeTint="BF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商业立项书</w:t>
                      </w:r>
                    </w:p>
                  </w:txbxContent>
                </v:textbox>
              </v:shape>
            </w:pict>
          </mc:Fallback>
        </mc:AlternateContent>
      </w:r>
    </w:p>
    <w:p w14:paraId="530B200B">
      <w:pPr>
        <w:ind w:firstLine="1425" w:firstLineChars="445"/>
        <w:rPr>
          <w:rFonts w:hint="eastAsia" w:ascii="宋体" w:hAnsi="宋体"/>
          <w:b/>
          <w:sz w:val="32"/>
          <w:szCs w:val="32"/>
          <w:u w:val="single"/>
        </w:rPr>
      </w:pPr>
      <w:r>
        <w:rPr>
          <w:rFonts w:hint="eastAsia" w:ascii="宋体" w:hAnsi="宋体"/>
          <w:b/>
          <w:sz w:val="32"/>
          <w:szCs w:val="32"/>
          <w:u w:val="single"/>
        </w:rPr>
        <w:t xml:space="preserve">     </w:t>
      </w:r>
      <w:r>
        <w:rPr>
          <w:rFonts w:hint="eastAsia" w:ascii="宋体" w:hAnsi="宋体"/>
          <w:b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32"/>
          <w:szCs w:val="32"/>
          <w:u w:val="single"/>
        </w:rPr>
        <w:t xml:space="preserve">    </w:t>
      </w:r>
    </w:p>
    <w:p w14:paraId="12CB2AD3">
      <w:pPr>
        <w:snapToGrid w:val="0"/>
        <w:spacing w:line="360" w:lineRule="auto"/>
        <w:rPr>
          <w:rFonts w:hint="eastAsia" w:ascii="宋体" w:hAnsi="宋体"/>
          <w:b/>
          <w:szCs w:val="21"/>
          <w:u w:val="thick"/>
        </w:rPr>
      </w:pPr>
    </w:p>
    <w:tbl>
      <w:tblPr>
        <w:tblStyle w:val="11"/>
        <w:tblpPr w:leftFromText="180" w:rightFromText="180" w:vertAnchor="text" w:horzAnchor="page" w:tblpX="1519" w:tblpY="1077"/>
        <w:tblOverlap w:val="never"/>
        <w:tblW w:w="8640" w:type="dxa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8"/>
        <w:gridCol w:w="5072"/>
      </w:tblGrid>
      <w:tr w14:paraId="56A79A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56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C9466D">
            <w:pPr>
              <w:snapToGrid w:val="0"/>
              <w:ind w:firstLine="4165" w:firstLineChars="445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/>
                <w:spacing w:val="84"/>
                <w:w w:val="80"/>
                <w:sz w:val="96"/>
                <w:szCs w:val="96"/>
                <w:vertAlign w:val="baseline"/>
              </w:rPr>
            </w:pP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3BE4BE">
            <w:pPr>
              <w:snapToGrid w:val="0"/>
              <w:ind w:firstLine="1424" w:firstLineChars="445"/>
              <w:jc w:val="left"/>
              <w:rPr>
                <w:rFonts w:hint="default" w:ascii="黑体" w:hAnsi="黑体" w:eastAsia="黑体" w:cs="黑体"/>
                <w:b w:val="0"/>
                <w:bCs/>
                <w:color w:val="000000"/>
                <w:sz w:val="32"/>
                <w:szCs w:val="32"/>
                <w:lang w:val="en-US" w:eastAsia="zh-CN"/>
              </w:rPr>
            </w:pPr>
          </w:p>
        </w:tc>
      </w:tr>
      <w:tr w14:paraId="1CB9D7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08D363">
            <w:pPr>
              <w:snapToGrid w:val="0"/>
              <w:ind w:firstLine="1424" w:firstLineChars="445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/>
                <w:spacing w:val="84"/>
                <w:w w:val="80"/>
                <w:sz w:val="96"/>
                <w:szCs w:val="96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  <w:t>文档版本：</w:t>
            </w:r>
          </w:p>
        </w:tc>
        <w:tc>
          <w:tcPr>
            <w:tcW w:w="507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1EF818">
            <w:pPr>
              <w:snapToGrid w:val="0"/>
              <w:ind w:left="284" w:leftChars="0" w:firstLine="1424" w:firstLineChars="445"/>
              <w:jc w:val="both"/>
              <w:rPr>
                <w:rFonts w:hint="eastAsia" w:ascii="黑体" w:hAnsi="黑体" w:eastAsia="黑体" w:cs="黑体"/>
                <w:b w:val="0"/>
                <w:bCs/>
                <w:color w:val="000000"/>
                <w:sz w:val="44"/>
                <w:szCs w:val="44"/>
                <w:u w:val="none"/>
              </w:rPr>
            </w:pPr>
            <w:r>
              <w:rPr>
                <w:b w:val="0"/>
                <w:color w:val="000000"/>
                <w:sz w:val="32"/>
                <w:szCs w:val="32"/>
                <w:u w:val="none"/>
              </w:rPr>
              <w:t xml:space="preserve">V1.0 </w:t>
            </w:r>
          </w:p>
        </w:tc>
      </w:tr>
      <w:tr w14:paraId="047FE2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B2F09D">
            <w:pPr>
              <w:snapToGrid w:val="0"/>
              <w:ind w:firstLine="1424" w:firstLineChars="445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/>
                <w:spacing w:val="84"/>
                <w:w w:val="80"/>
                <w:sz w:val="96"/>
                <w:szCs w:val="96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  <w:lang w:val="en-US" w:eastAsia="zh-CN"/>
              </w:rPr>
              <w:t>编制日期</w:t>
            </w: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  <w:t>：</w:t>
            </w:r>
          </w:p>
        </w:tc>
        <w:tc>
          <w:tcPr>
            <w:tcW w:w="507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00FDD7">
            <w:pPr>
              <w:snapToGrid w:val="0"/>
              <w:ind w:left="284" w:leftChars="0" w:firstLine="1424" w:firstLineChars="445"/>
              <w:jc w:val="both"/>
              <w:rPr>
                <w:rFonts w:hint="eastAsia" w:ascii="黑体" w:hAnsi="黑体" w:eastAsia="黑体" w:cs="黑体"/>
                <w:b w:val="0"/>
                <w:bCs/>
                <w:color w:val="000000"/>
                <w:sz w:val="44"/>
                <w:szCs w:val="44"/>
                <w:u w:val="none"/>
                <w:lang w:val="en-US" w:eastAsia="zh-CN"/>
              </w:rPr>
            </w:pPr>
            <w:r>
              <w:rPr>
                <w:b w:val="0"/>
                <w:color w:val="000000"/>
                <w:sz w:val="32"/>
                <w:szCs w:val="32"/>
                <w:u w:val="none"/>
              </w:rPr>
              <w:t xml:space="preserve">2026年4月3日 </w:t>
            </w:r>
          </w:p>
        </w:tc>
      </w:tr>
      <w:tr w14:paraId="0435D4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D9F598">
            <w:pPr>
              <w:snapToGrid w:val="0"/>
              <w:ind w:firstLine="1424" w:firstLineChars="445"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000000"/>
                <w:spacing w:val="84"/>
                <w:w w:val="80"/>
                <w:sz w:val="96"/>
                <w:szCs w:val="96"/>
                <w:vertAlign w:val="baseline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  <w:lang w:val="en-US" w:eastAsia="zh-CN"/>
              </w:rPr>
              <w:t>秘密等级</w:t>
            </w: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  <w:t>：</w:t>
            </w:r>
          </w:p>
        </w:tc>
        <w:tc>
          <w:tcPr>
            <w:tcW w:w="507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CF798F">
            <w:pPr>
              <w:snapToGrid w:val="0"/>
              <w:ind w:left="284" w:leftChars="0" w:firstLine="1424" w:firstLineChars="445"/>
              <w:jc w:val="both"/>
              <w:rPr>
                <w:rFonts w:hint="eastAsia" w:ascii="黑体" w:hAnsi="黑体" w:eastAsia="黑体" w:cs="黑体"/>
                <w:b w:val="0"/>
                <w:bCs/>
                <w:color w:val="000000"/>
                <w:sz w:val="44"/>
                <w:szCs w:val="44"/>
                <w:u w:val="none"/>
              </w:rPr>
            </w:pPr>
            <w:r>
              <w:rPr>
                <w:b w:val="0"/>
                <w:color w:val="000000"/>
                <w:sz w:val="32"/>
                <w:szCs w:val="32"/>
                <w:u w:val="none"/>
              </w:rPr>
              <w:t>内部公开</w:t>
            </w:r>
          </w:p>
        </w:tc>
      </w:tr>
      <w:tr w14:paraId="0ED932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D94919">
            <w:pPr>
              <w:snapToGrid w:val="0"/>
              <w:ind w:firstLine="1424" w:firstLineChars="445"/>
              <w:jc w:val="center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</w:pPr>
          </w:p>
        </w:tc>
        <w:tc>
          <w:tcPr>
            <w:tcW w:w="507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3BF477">
            <w:pPr>
              <w:snapToGrid w:val="0"/>
              <w:ind w:firstLine="1424" w:firstLineChars="445"/>
              <w:jc w:val="left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</w:pPr>
          </w:p>
        </w:tc>
      </w:tr>
      <w:tr w14:paraId="15102B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F4E5B7">
            <w:pPr>
              <w:snapToGrid w:val="0"/>
              <w:ind w:firstLine="1424" w:firstLineChars="445"/>
              <w:jc w:val="center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</w:pP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EF1E57">
            <w:pPr>
              <w:snapToGrid w:val="0"/>
              <w:ind w:firstLine="1424" w:firstLineChars="445"/>
              <w:jc w:val="left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</w:pPr>
          </w:p>
        </w:tc>
      </w:tr>
      <w:tr w14:paraId="7D30BB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B43ABD">
            <w:pPr>
              <w:snapToGrid w:val="0"/>
              <w:ind w:firstLine="1424" w:firstLineChars="445"/>
              <w:jc w:val="center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</w:pPr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CA93D5E">
            <w:pPr>
              <w:snapToGrid w:val="0"/>
              <w:ind w:firstLine="1424" w:firstLineChars="445"/>
              <w:jc w:val="left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32"/>
              </w:rPr>
            </w:pPr>
          </w:p>
        </w:tc>
      </w:tr>
    </w:tbl>
    <w:p w14:paraId="1B057300">
      <w:pPr>
        <w:snapToGrid w:val="0"/>
        <w:spacing w:line="360" w:lineRule="auto"/>
        <w:rPr>
          <w:rFonts w:hint="eastAsia" w:ascii="宋体" w:hAnsi="宋体"/>
          <w:b/>
          <w:szCs w:val="21"/>
          <w:u w:val="thick"/>
        </w:rPr>
      </w:pPr>
    </w:p>
    <w:p w14:paraId="7DCA2D23">
      <w:pPr>
        <w:snapToGrid w:val="0"/>
        <w:spacing w:line="360" w:lineRule="auto"/>
        <w:rPr>
          <w:rFonts w:hint="eastAsia" w:ascii="宋体" w:hAnsi="宋体"/>
          <w:b/>
          <w:szCs w:val="21"/>
          <w:u w:val="thick"/>
        </w:rPr>
      </w:pPr>
    </w:p>
    <w:p w14:paraId="5FC45BD9">
      <w:pPr>
        <w:snapToGrid w:val="0"/>
        <w:spacing w:line="360" w:lineRule="auto"/>
        <w:rPr>
          <w:rFonts w:hint="eastAsia" w:ascii="宋体" w:hAnsi="宋体"/>
          <w:b/>
          <w:szCs w:val="21"/>
          <w:u w:val="thick"/>
        </w:rPr>
      </w:pPr>
    </w:p>
    <w:p w14:paraId="35DEAA64">
      <w:pPr>
        <w:snapToGrid w:val="0"/>
        <w:spacing w:line="360" w:lineRule="auto"/>
        <w:rPr>
          <w:rFonts w:hint="eastAsia" w:ascii="宋体" w:hAnsi="宋体"/>
          <w:b/>
          <w:szCs w:val="21"/>
          <w:u w:val="thick"/>
        </w:rPr>
      </w:pPr>
    </w:p>
    <w:p w14:paraId="57480903">
      <w:pPr>
        <w:snapToGrid w:val="0"/>
        <w:jc w:val="center"/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江苏初晓云网络科技有限公司技术组制</w:t>
      </w:r>
    </w:p>
    <w:p w14:paraId="23739A9B">
      <w:pPr>
        <w:jc w:val="center"/>
        <w:rPr>
          <w:rFonts w:hint="default"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-1249045</wp:posOffset>
                </wp:positionH>
                <wp:positionV relativeFrom="paragraph">
                  <wp:posOffset>1419225</wp:posOffset>
                </wp:positionV>
                <wp:extent cx="7753350" cy="0"/>
                <wp:effectExtent l="0" t="9525" r="6350" b="1587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8.35pt;margin-top:111.75pt;height:0pt;width:610.5pt;z-index:251662336;mso-width-relative:page;mso-height-relative:page;" filled="f" stroked="t" coordsize="21600,21600" o:gfxdata="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YV3GtkA&#10;AAANAQAADwAAAAAAAAABACAAAAAiAAAAZHJzL2Rvd25yZXYueG1sUEsBAhQAFAAAAAgAh07iQGmb&#10;7DLlAQAAswMAAA4AAAAAAAAAAQAgAAAAKAEAAGRycy9lMm9Eb2MueG1sUEsFBgAAAAAGAAYAWQEA&#10;AH8FAAAAAA==&#10;">
                <v:fill on="f" focussize="0,0"/>
                <v:stroke weight="1.5pt" color="#000000 [3213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>20</w:t>
      </w:r>
      <w:r>
        <w:rPr>
          <w:rFonts w:hint="eastAsia" w:ascii="黑体" w:eastAsia="黑体"/>
          <w:sz w:val="28"/>
          <w:szCs w:val="28"/>
          <w:lang w:val="en-US" w:eastAsia="zh-CN"/>
        </w:rPr>
        <w:t>26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hint="eastAsia" w:ascii="黑体" w:eastAsia="黑体"/>
          <w:sz w:val="28"/>
          <w:szCs w:val="28"/>
          <w:lang w:val="en-US" w:eastAsia="zh-CN"/>
        </w:rPr>
        <w:t>04月3日</w:t>
      </w:r>
    </w:p>
    <w:p w14:paraId="719C4C0D">
      <w:pPr>
        <w:pStyle w:val="2"/>
        <w:jc w:val="center"/>
        <w:rPr>
          <w:sz w:val="44"/>
          <w:szCs w:val="44"/>
        </w:rPr>
        <w:sectPr>
          <w:pgSz w:w="12240" w:h="15840"/>
          <w:pgMar w:top="1440" w:right="1800" w:bottom="1440" w:left="1800" w:header="720" w:footer="720" w:gutter="0"/>
          <w:cols w:space="720" w:num="1"/>
        </w:sectPr>
      </w:pPr>
    </w:p>
    <w:p w14:paraId="7DC590F2">
      <w:pPr>
        <w:pStyle w:val="3"/>
        <w:jc w:val="center"/>
      </w:pPr>
      <w:r>
        <w:rPr>
          <w:sz w:val="60"/>
          <w:szCs w:val="60"/>
        </w:rPr>
        <w:t>目录</w:t>
      </w:r>
    </w:p>
    <w:p w14:paraId="26E63D25">
      <w:pPr>
        <w:pStyle w:val="3"/>
        <w:rPr>
          <w:rFonts w:hint="eastAsia"/>
        </w:rPr>
      </w:pPr>
      <w:r>
        <w:rPr>
          <w:rFonts w:hint="eastAsia"/>
        </w:rPr>
        <w:t>1项目概述</w:t>
      </w:r>
    </w:p>
    <w:p w14:paraId="50BD9CD0">
      <w:pPr>
        <w:pStyle w:val="3"/>
        <w:rPr>
          <w:rFonts w:hint="eastAsia"/>
        </w:rPr>
      </w:pPr>
      <w:r>
        <w:rPr>
          <w:rFonts w:hint="eastAsia"/>
        </w:rPr>
        <w:t>2项目背景与必要性</w:t>
      </w:r>
    </w:p>
    <w:p w14:paraId="38AE6849">
      <w:pPr>
        <w:pStyle w:val="3"/>
        <w:rPr>
          <w:rFonts w:hint="eastAsia"/>
        </w:rPr>
      </w:pPr>
      <w:r>
        <w:rPr>
          <w:rFonts w:hint="eastAsia"/>
        </w:rPr>
        <w:t>3建设目标与范围</w:t>
      </w:r>
    </w:p>
    <w:p w14:paraId="7EACBA72">
      <w:pPr>
        <w:pStyle w:val="3"/>
        <w:rPr>
          <w:rFonts w:hint="eastAsia"/>
        </w:rPr>
      </w:pPr>
      <w:r>
        <w:rPr>
          <w:rFonts w:hint="eastAsia"/>
        </w:rPr>
        <w:t>4技术架构方案</w:t>
      </w:r>
    </w:p>
    <w:p w14:paraId="4B76C4CD">
      <w:pPr>
        <w:pStyle w:val="3"/>
        <w:rPr>
          <w:rFonts w:hint="eastAsia"/>
        </w:rPr>
      </w:pPr>
      <w:r>
        <w:rPr>
          <w:rFonts w:hint="eastAsia"/>
        </w:rPr>
        <w:t>5功能模块规划</w:t>
      </w:r>
    </w:p>
    <w:p w14:paraId="7BAEF4EC">
      <w:pPr>
        <w:pStyle w:val="3"/>
        <w:rPr>
          <w:rFonts w:hint="eastAsia"/>
        </w:rPr>
      </w:pPr>
      <w:r>
        <w:rPr>
          <w:rFonts w:hint="eastAsia"/>
        </w:rPr>
        <w:t>6域名与备案流程</w:t>
      </w:r>
    </w:p>
    <w:p w14:paraId="2857AB4A">
      <w:pPr>
        <w:pStyle w:val="3"/>
        <w:rPr>
          <w:rFonts w:hint="eastAsia"/>
        </w:rPr>
      </w:pPr>
      <w:r>
        <w:rPr>
          <w:rFonts w:hint="eastAsia"/>
        </w:rPr>
        <w:t>7上线成本预算</w:t>
      </w:r>
    </w:p>
    <w:p w14:paraId="154C42BD">
      <w:pPr>
        <w:pStyle w:val="3"/>
        <w:rPr>
          <w:rFonts w:hint="eastAsia"/>
        </w:rPr>
      </w:pPr>
      <w:r>
        <w:rPr>
          <w:rFonts w:hint="eastAsia"/>
        </w:rPr>
        <w:t>8项目实施计划</w:t>
      </w:r>
    </w:p>
    <w:p w14:paraId="083A7EF9">
      <w:pPr>
        <w:pStyle w:val="3"/>
        <w:rPr>
          <w:rFonts w:hint="eastAsia"/>
        </w:rPr>
      </w:pPr>
      <w:r>
        <w:rPr>
          <w:rFonts w:hint="eastAsia"/>
        </w:rPr>
        <w:t>9风险分析与应对策略</w:t>
      </w:r>
    </w:p>
    <w:p w14:paraId="2DE0C623">
      <w:pPr>
        <w:pStyle w:val="3"/>
        <w:rPr>
          <w:rFonts w:hint="eastAsia"/>
        </w:rPr>
      </w:pPr>
      <w:r>
        <w:rPr>
          <w:rFonts w:hint="eastAsia"/>
        </w:rPr>
        <w:t>10合规与法律要求</w:t>
      </w:r>
    </w:p>
    <w:p w14:paraId="5500468D">
      <w:pPr>
        <w:pStyle w:val="3"/>
      </w:pPr>
      <w:r>
        <w:rPr>
          <w:rFonts w:hint="eastAsia"/>
        </w:rPr>
        <w:t>11项目可行性结论</w:t>
      </w:r>
      <w:r>
        <w:br w:type="page"/>
      </w:r>
      <w:r>
        <w:t>一、项目概述</w:t>
      </w:r>
    </w:p>
    <w:p w14:paraId="5BF759B4">
      <w:pPr>
        <w:pStyle w:val="4"/>
      </w:pPr>
      <w:r>
        <w:t>1.1 项目基本信息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89"/>
        <w:gridCol w:w="4985"/>
      </w:tblGrid>
      <w:tr w14:paraId="44FAD3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1FC81D">
            <w:r>
              <w:t>项目属性</w:t>
            </w:r>
          </w:p>
        </w:tc>
        <w:tc>
          <w:tcPr>
            <w:tcW w:w="4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309231">
            <w:r>
              <w:t>内容</w:t>
            </w:r>
          </w:p>
        </w:tc>
      </w:tr>
      <w:tr w14:paraId="6A889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9ABB5D">
            <w:r>
              <w:rPr>
                <w:b/>
              </w:rPr>
              <w:t>项目名称</w:t>
            </w:r>
          </w:p>
        </w:tc>
        <w:tc>
          <w:tcPr>
            <w:tcW w:w="4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F80B46">
            <w:r>
              <w:t>大学生综合发展与就业指导平台</w:t>
            </w:r>
          </w:p>
        </w:tc>
      </w:tr>
      <w:tr w14:paraId="221AA1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D990FD">
            <w:r>
              <w:rPr>
                <w:b/>
              </w:rPr>
              <w:t>项目类型</w:t>
            </w:r>
          </w:p>
        </w:tc>
        <w:tc>
          <w:tcPr>
            <w:tcW w:w="4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8E7BE8">
            <w:r>
              <w:t>B/S 架构 Web 应用（前后端分离）</w:t>
            </w:r>
          </w:p>
        </w:tc>
      </w:tr>
      <w:tr w14:paraId="10019B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49C86C">
            <w:r>
              <w:rPr>
                <w:b/>
              </w:rPr>
              <w:t>服务对象</w:t>
            </w:r>
          </w:p>
        </w:tc>
        <w:tc>
          <w:tcPr>
            <w:tcW w:w="4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BF4249">
            <w:r>
              <w:t>在校大学生、应届毕业生、企业招聘方、职业导师</w:t>
            </w:r>
          </w:p>
        </w:tc>
      </w:tr>
      <w:tr w14:paraId="4306C2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23F4CF">
            <w:r>
              <w:rPr>
                <w:b/>
              </w:rPr>
              <w:t>主品牌色</w:t>
            </w:r>
          </w:p>
        </w:tc>
        <w:tc>
          <w:tcPr>
            <w:tcW w:w="4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908C34">
            <w:r>
              <w:rPr>
                <w:highlight w:val="lightGray"/>
              </w:rPr>
              <w:t>#14b8a6</w:t>
            </w:r>
            <w:r>
              <w:t>（湖绿/Teal）</w:t>
            </w:r>
          </w:p>
        </w:tc>
      </w:tr>
      <w:tr w14:paraId="3E2E16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8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ADA2C2">
            <w:r>
              <w:rPr>
                <w:b/>
              </w:rPr>
              <w:t>项目状态</w:t>
            </w:r>
          </w:p>
        </w:tc>
        <w:tc>
          <w:tcPr>
            <w:tcW w:w="49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1B140C">
            <w:r>
              <w:t>前端 UI 高度完成，后端基础框架已搭建</w:t>
            </w:r>
          </w:p>
        </w:tc>
      </w:tr>
    </w:tbl>
    <w:p w14:paraId="17F27618"/>
    <w:p w14:paraId="11DF1D5B">
      <w:pPr>
        <w:pStyle w:val="4"/>
      </w:pPr>
      <w:r>
        <w:t>1.2 项目定位</w:t>
      </w:r>
    </w:p>
    <w:p w14:paraId="484853DB">
      <w:r>
        <w:t xml:space="preserve">平台定位为 </w:t>
      </w:r>
      <w:r>
        <w:rPr>
          <w:b/>
        </w:rPr>
        <w:t>一站式大学生发展服务生态</w:t>
      </w:r>
      <w:r>
        <w:t>，融合求职招聘、职业辅导、考研考公、创新创业四大核心场景，连接学生、企业、导师三方角色，由平台管理员统一管控，形成完整的就业服务闭环。</w:t>
      </w:r>
    </w:p>
    <w:p w14:paraId="25DAEAC5">
      <w:pPr>
        <w:pStyle w:val="4"/>
      </w:pPr>
      <w:r>
        <w:t>1.3 核心价值主张</w:t>
      </w:r>
    </w:p>
    <w:p w14:paraId="36BD26BD">
      <w:pPr>
        <w:numPr>
          <w:ilvl w:val="0"/>
          <w:numId w:val="1"/>
        </w:numPr>
      </w:pPr>
      <w:r>
        <w:rPr>
          <w:b/>
        </w:rPr>
        <w:t>对学生</w:t>
      </w:r>
      <w:r>
        <w:t>：一站查岗投简历、预约 1v1 导师辅导、获取考研/留学/创业资讯</w:t>
      </w:r>
    </w:p>
    <w:p w14:paraId="057B0609">
      <w:pPr>
        <w:numPr>
          <w:ilvl w:val="0"/>
          <w:numId w:val="1"/>
        </w:numPr>
      </w:pPr>
      <w:r>
        <w:rPr>
          <w:b/>
        </w:rPr>
        <w:t>对企业</w:t>
      </w:r>
      <w:r>
        <w:t>：零门槛发布岗位、智能简历筛选池（Kanban 看板）、精准人才搜索</w:t>
      </w:r>
    </w:p>
    <w:p w14:paraId="7E749DED">
      <w:pPr>
        <w:numPr>
          <w:ilvl w:val="0"/>
          <w:numId w:val="1"/>
        </w:numPr>
      </w:pPr>
      <w:r>
        <w:rPr>
          <w:b/>
        </w:rPr>
        <w:t>对导师</w:t>
      </w:r>
      <w:r>
        <w:t>：自主管理课程与预约、获取学生评价反馈、数据化运营收入</w:t>
      </w:r>
    </w:p>
    <w:p w14:paraId="2565AC4B">
      <w:pPr>
        <w:numPr>
          <w:ilvl w:val="0"/>
          <w:numId w:val="1"/>
        </w:numPr>
      </w:pPr>
      <w:r>
        <w:rPr>
          <w:b/>
        </w:rPr>
        <w:t>对管理员</w:t>
      </w:r>
      <w:r>
        <w:t>：全局数据仪表盘、四角色权限管控、企业/导师资质审核</w:t>
      </w:r>
    </w:p>
    <w:p w14:paraId="4CC088CF">
      <w:pPr>
        <w:pStyle w:val="3"/>
      </w:pPr>
      <w:r>
        <w:br w:type="page"/>
      </w:r>
      <w:r>
        <w:t>二、项目背景与必要性</w:t>
      </w:r>
    </w:p>
    <w:p w14:paraId="466AACAE">
      <w:pPr>
        <w:pStyle w:val="4"/>
      </w:pPr>
      <w:r>
        <w:t>2.1 市场背景</w:t>
      </w:r>
    </w:p>
    <w:p w14:paraId="094D0AD6">
      <w:pPr>
        <w:numPr>
          <w:ilvl w:val="0"/>
          <w:numId w:val="2"/>
        </w:numPr>
      </w:pPr>
      <w:r>
        <w:rPr>
          <w:b/>
        </w:rPr>
        <w:t>就业形势严峻</w:t>
      </w:r>
      <w:r>
        <w:t>：近年来全国高校毕业生人数持续增长，2025 届毕业生规模已超 1200 万人，大学生就业竞争压力持续加大。</w:t>
      </w:r>
    </w:p>
    <w:p w14:paraId="234410D1">
      <w:pPr>
        <w:numPr>
          <w:ilvl w:val="0"/>
          <w:numId w:val="2"/>
        </w:numPr>
      </w:pPr>
      <w:r>
        <w:rPr>
          <w:b/>
        </w:rPr>
        <w:t>信息不对称突出</w:t>
      </w:r>
      <w:r>
        <w:t>：学生求职信息碎片化，优质岗位散落在各大平台，缺乏针对性的校园招聘聚合服务。</w:t>
      </w:r>
    </w:p>
    <w:p w14:paraId="5EF4686F">
      <w:pPr>
        <w:numPr>
          <w:ilvl w:val="0"/>
          <w:numId w:val="2"/>
        </w:numPr>
      </w:pPr>
      <w:r>
        <w:rPr>
          <w:b/>
        </w:rPr>
        <w:t>职业指导需求旺盛</w:t>
      </w:r>
      <w:r>
        <w:t>：学生对简历优化、面试技巧、职业规划等 1v1 辅导的需求日益增长，但线下资源有限。</w:t>
      </w:r>
    </w:p>
    <w:p w14:paraId="21ED84BB">
      <w:pPr>
        <w:numPr>
          <w:ilvl w:val="0"/>
          <w:numId w:val="2"/>
        </w:numPr>
      </w:pPr>
      <w:r>
        <w:rPr>
          <w:b/>
        </w:rPr>
        <w:t>多元发展路径</w:t>
      </w:r>
      <w:r>
        <w:t>：除就业外，考研、保研、留学、创业等多元化发展方向需要整合化的信息服务。</w:t>
      </w:r>
    </w:p>
    <w:p w14:paraId="7E4D4E83">
      <w:pPr>
        <w:pStyle w:val="4"/>
      </w:pPr>
      <w:r>
        <w:t>2.2 必要性分析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34"/>
        <w:gridCol w:w="3902"/>
        <w:gridCol w:w="3934"/>
      </w:tblGrid>
      <w:tr w14:paraId="5754C3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B5C8D1">
            <w:r>
              <w:t>维度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D11A00">
            <w:r>
              <w:t>现有痛点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A51718">
            <w:r>
              <w:t>解决方案</w:t>
            </w:r>
          </w:p>
        </w:tc>
      </w:tr>
      <w:tr w14:paraId="54FD67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DE578F">
            <w:r>
              <w:t>信息获取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4339FC">
            <w:r>
              <w:t>岗位信息分散于多个平台，需反复跳转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350502">
            <w:r>
              <w:t>统一求职招聘大厅，多维度筛选一站到位</w:t>
            </w:r>
          </w:p>
        </w:tc>
      </w:tr>
      <w:tr w14:paraId="33729A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63B0F2">
            <w:r>
              <w:t>职业指导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F25823">
            <w:r>
              <w:t>线下导师资源有限，匹配效率低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86499F">
            <w:r>
              <w:t>线上导师预约系统，1v1 精准匹配</w:t>
            </w:r>
          </w:p>
        </w:tc>
      </w:tr>
      <w:tr w14:paraId="6F9D03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D89753">
            <w:r>
              <w:t>简历投递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D2830C">
            <w:r>
              <w:t>投递流程繁琐，状态不透明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FC1740">
            <w:r>
              <w:t>一键投递 + 投递状态全流程追踪</w:t>
            </w:r>
          </w:p>
        </w:tc>
      </w:tr>
      <w:tr w14:paraId="5DB8E6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38C2AA">
            <w:r>
              <w:t>企业招聘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AC0FE8">
            <w:r>
              <w:t>校招信息发布渠道有限，简历筛选效率低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A215">
            <w:r>
              <w:t>Kanban 看板式简历管理 + 人才搜索</w:t>
            </w:r>
          </w:p>
        </w:tc>
      </w:tr>
      <w:tr w14:paraId="6EA0E2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1ADA30">
            <w:r>
              <w:t>综合发展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6FF6F3">
            <w:r>
              <w:t>考研/留学/创业信息散落各处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CD4F4F">
            <w:r>
              <w:t>板块化聚合，一站式获取全方位发展资讯</w:t>
            </w:r>
          </w:p>
        </w:tc>
      </w:tr>
    </w:tbl>
    <w:p w14:paraId="3BB97D18"/>
    <w:p w14:paraId="012E653F">
      <w:pPr>
        <w:pStyle w:val="3"/>
      </w:pPr>
      <w:r>
        <w:br w:type="page"/>
      </w:r>
      <w:r>
        <w:t>三、建设目标与范围</w:t>
      </w:r>
    </w:p>
    <w:p w14:paraId="605EB31D">
      <w:pPr>
        <w:pStyle w:val="4"/>
      </w:pPr>
      <w:r>
        <w:t>3.1 总体目标</w:t>
      </w:r>
    </w:p>
    <w:p w14:paraId="6F6625F8">
      <w:r>
        <w:t xml:space="preserve">建设一个集 </w:t>
      </w:r>
      <w:r>
        <w:rPr>
          <w:b/>
        </w:rPr>
        <w:t>求职招聘、职业辅导、学业发展、创新创业</w:t>
      </w:r>
      <w:r>
        <w:t xml:space="preserve"> 于一体的大学生综合服务平台，实现学生-企业-导师三方的高效连接，提供从信息获取到服务落地的全链路闭环。</w:t>
      </w:r>
    </w:p>
    <w:p w14:paraId="3A16442A">
      <w:pPr>
        <w:pStyle w:val="4"/>
      </w:pPr>
      <w:r>
        <w:t>3.2 阶段性目标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765"/>
        <w:gridCol w:w="4749"/>
        <w:gridCol w:w="1205"/>
      </w:tblGrid>
      <w:tr w14:paraId="446F46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DFE929">
            <w:r>
              <w:t>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08A1F6">
            <w:r>
              <w:t>目标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36432A">
            <w:r>
              <w:t>预计时间</w:t>
            </w:r>
          </w:p>
        </w:tc>
      </w:tr>
      <w:tr w14:paraId="45376D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3624A4">
            <w:r>
              <w:t>一期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3E9FF0">
            <w:r>
              <w:t>数据库建表 + 数据迁移 + 管理员端全功能上线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D65C02">
            <w:r>
              <w:t>2-3 周</w:t>
            </w:r>
          </w:p>
        </w:tc>
      </w:tr>
      <w:tr w14:paraId="36D798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F24BA4">
            <w:r>
              <w:t>二期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32EB04">
            <w:r>
              <w:t>企业端招聘管理 + 导师端教学管理全功能上线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CC14C7">
            <w:r>
              <w:t>3-4 周</w:t>
            </w:r>
          </w:p>
        </w:tc>
      </w:tr>
      <w:tr w14:paraId="2BCCE4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6AA5CF">
            <w:r>
              <w:t>三期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5D8030">
            <w:r>
              <w:t>学生端功能增强 + 通知系统 + 文件上传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EA4A44">
            <w:r>
              <w:t>2-3 周</w:t>
            </w:r>
          </w:p>
        </w:tc>
      </w:tr>
      <w:tr w14:paraId="5CDAD7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7A33DF">
            <w:r>
              <w:t>四期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1096F9">
            <w:r>
              <w:t>体验优化 + 工程化 + 测试 + 上线部署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B07DAB">
            <w:r>
              <w:t>2-3 周</w:t>
            </w:r>
          </w:p>
        </w:tc>
      </w:tr>
    </w:tbl>
    <w:p w14:paraId="64167B64"/>
    <w:p w14:paraId="66DF8BC4">
      <w:pPr>
        <w:pStyle w:val="4"/>
      </w:pPr>
      <w:r>
        <w:t>3.3 功能范围</w:t>
      </w:r>
    </w:p>
    <w:p w14:paraId="624168EF">
      <w:pPr>
        <w:pStyle w:val="5"/>
      </w:pPr>
      <w:r>
        <w:t>四大角色功能矩阵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17"/>
        <w:gridCol w:w="980"/>
        <w:gridCol w:w="980"/>
        <w:gridCol w:w="980"/>
        <w:gridCol w:w="1205"/>
      </w:tblGrid>
      <w:tr w14:paraId="292EF1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CCE736">
            <w:r>
              <w:t>功能模块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DB3067">
            <w:r>
              <w:t>学生端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21FDBA">
            <w:r>
              <w:t>企业端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2B3A0D">
            <w:r>
              <w:t>导师端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B10B37">
            <w:r>
              <w:t>管理员端</w:t>
            </w:r>
          </w:p>
        </w:tc>
      </w:tr>
      <w:tr w14:paraId="370704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DBF4E9">
            <w:r>
              <w:t>注册 / 登录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33547D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611EAD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CFE1FB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C072B2">
            <w:r>
              <w:t>✅</w:t>
            </w:r>
          </w:p>
        </w:tc>
      </w:tr>
      <w:tr w14:paraId="39E706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6F4AFB">
            <w:r>
              <w:t>个人资料管理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DE51BA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25B956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0D8598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9771C6">
            <w:r>
              <w:t>-</w:t>
            </w:r>
          </w:p>
        </w:tc>
      </w:tr>
      <w:tr w14:paraId="5251AD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DCC516">
            <w:r>
              <w:t>浏览岗位 / 课程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8C8030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F0F450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BAE7AB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5AE37B">
            <w:r>
              <w:t>-</w:t>
            </w:r>
          </w:p>
        </w:tc>
      </w:tr>
      <w:tr w14:paraId="78D785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4D6344">
            <w:r>
              <w:t>投递简历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8C24B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F19E47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EA0262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04F2C5">
            <w:r>
              <w:t>-</w:t>
            </w:r>
          </w:p>
        </w:tc>
      </w:tr>
      <w:tr w14:paraId="0873DD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E3469A">
            <w:r>
              <w:t>预约导师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89BB60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E94AD4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537B39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A78E48">
            <w:r>
              <w:t>-</w:t>
            </w:r>
          </w:p>
        </w:tc>
      </w:tr>
      <w:tr w14:paraId="1E75EF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659383">
            <w:r>
              <w:t>收藏管理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285020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9AEBC2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08CBE7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F9CE38">
            <w:r>
              <w:t>-</w:t>
            </w:r>
          </w:p>
        </w:tc>
      </w:tr>
      <w:tr w14:paraId="424FD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D03455">
            <w:r>
              <w:t>发布 / 管理职位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2050F6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BCC061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86A5F8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8FE777">
            <w:r>
              <w:t>✅</w:t>
            </w:r>
          </w:p>
        </w:tc>
      </w:tr>
      <w:tr w14:paraId="129821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C7DE87">
            <w:r>
              <w:t>简历筛选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500B6A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230CA8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E24EFF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87A3E4">
            <w:r>
              <w:t>-</w:t>
            </w:r>
          </w:p>
        </w:tc>
      </w:tr>
      <w:tr w14:paraId="0E4F32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D4DF89">
            <w:r>
              <w:t>人才搜索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F44C35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8A1EDF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A8893B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E1E93F">
            <w:r>
              <w:t>-</w:t>
            </w:r>
          </w:p>
        </w:tc>
      </w:tr>
      <w:tr w14:paraId="7BB05F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001E60">
            <w:r>
              <w:t>课程管理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00C35B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79D4D2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58D8CC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1078AB">
            <w:r>
              <w:t>✅</w:t>
            </w:r>
          </w:p>
        </w:tc>
      </w:tr>
      <w:tr w14:paraId="2F3207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B52FEE">
            <w:r>
              <w:t>预约管理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997F26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412C6E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2565CB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1F0C6B">
            <w:r>
              <w:t>✅</w:t>
            </w:r>
          </w:p>
        </w:tc>
      </w:tr>
      <w:tr w14:paraId="08D94B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D757F9">
            <w:r>
              <w:t>用户管理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FC1CC5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6C96C5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FBA2C0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A0C199">
            <w:r>
              <w:t>✅</w:t>
            </w:r>
          </w:p>
        </w:tc>
      </w:tr>
      <w:tr w14:paraId="40590E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06FA55">
            <w:r>
              <w:t>企业 / 导师审核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CD0FFE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1C647C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CF46B1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5CB13F">
            <w:r>
              <w:t>✅</w:t>
            </w:r>
          </w:p>
        </w:tc>
      </w:tr>
      <w:tr w14:paraId="53CCC8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3989E8">
            <w:r>
              <w:t>数据统计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409F8B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3E975C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BACA72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273EBC">
            <w:r>
              <w:t>✅</w:t>
            </w:r>
          </w:p>
        </w:tc>
      </w:tr>
      <w:tr w14:paraId="53FCAD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864705">
            <w:r>
              <w:t>通知消息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D4C431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322FE7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176BCE">
            <w:r>
              <w:t>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F9DD88">
            <w:r>
              <w:t>✅</w:t>
            </w:r>
          </w:p>
        </w:tc>
      </w:tr>
    </w:tbl>
    <w:p w14:paraId="16AD0004"/>
    <w:p w14:paraId="0FE40E07">
      <w:pPr>
        <w:pStyle w:val="3"/>
      </w:pPr>
      <w:r>
        <w:br w:type="page"/>
      </w:r>
      <w:r>
        <w:t>四、技术架构方案</w:t>
      </w:r>
    </w:p>
    <w:p w14:paraId="4A0C4EFB">
      <w:pPr>
        <w:pStyle w:val="4"/>
      </w:pPr>
      <w:r>
        <w:t>4.1 整体架构</w:t>
      </w:r>
    </w:p>
    <w:p w14:paraId="4C340971">
      <w:r>
        <w:drawing>
          <wp:inline distT="0" distB="0" distL="114300" distR="114300">
            <wp:extent cx="5483225" cy="38969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565E">
      <w:pPr>
        <w:pStyle w:val="4"/>
      </w:pPr>
      <w:r>
        <w:t>4.2 技术选型详情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10"/>
        <w:gridCol w:w="1490"/>
        <w:gridCol w:w="980"/>
        <w:gridCol w:w="3625"/>
      </w:tblGrid>
      <w:tr w14:paraId="601D80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1C6317">
            <w:r>
              <w:t>层级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A7C9CA">
            <w:r>
              <w:t>技术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AAC3D0">
            <w:r>
              <w:t>版本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568990">
            <w:r>
              <w:t>选型理由</w:t>
            </w:r>
          </w:p>
        </w:tc>
      </w:tr>
      <w:tr w14:paraId="5BB216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B8423B">
            <w:r>
              <w:rPr>
                <w:b/>
              </w:rPr>
              <w:t>前端框架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E5B2CE">
            <w:r>
              <w:t>React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28A458">
            <w:r>
              <w:t>19.0.0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8B8AE">
            <w:r>
              <w:t>生态成熟，组件化开发，社区活跃</w:t>
            </w:r>
          </w:p>
        </w:tc>
      </w:tr>
      <w:tr w14:paraId="5995D8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BAE264">
            <w:r>
              <w:rPr>
                <w:b/>
              </w:rPr>
              <w:t>开发语言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9151C5">
            <w:r>
              <w:t>TypeScript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A8297">
            <w:r>
              <w:t>~5.7.2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6D24B9">
            <w:r>
              <w:t>类型安全，降低运行时错误</w:t>
            </w:r>
          </w:p>
        </w:tc>
      </w:tr>
      <w:tr w14:paraId="26C2C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0516BF">
            <w:r>
              <w:rPr>
                <w:b/>
              </w:rPr>
              <w:t>构建工具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D295C0">
            <w:r>
              <w:t>Vite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F3C74B">
            <w:r>
              <w:t>6.1.0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7B533B">
            <w:r>
              <w:t>极速 HMR，开发体验优秀</w:t>
            </w:r>
          </w:p>
        </w:tc>
      </w:tr>
      <w:tr w14:paraId="584037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ECA670">
            <w:r>
              <w:rPr>
                <w:b/>
              </w:rPr>
              <w:t>样式方案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9EC10E">
            <w:r>
              <w:t>Tailwind CSS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8188DF">
            <w:r>
              <w:t>3.4.17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CB7405">
            <w:r>
              <w:t>原子化 CSS，快速迭代</w:t>
            </w:r>
          </w:p>
        </w:tc>
      </w:tr>
      <w:tr w14:paraId="44041F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12D985">
            <w:r>
              <w:rPr>
                <w:b/>
              </w:rPr>
              <w:t>动画库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EC50FA">
            <w:r>
              <w:t>Framer Motion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B7A13B">
            <w:r>
              <w:t>12.38.0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611603">
            <w:r>
              <w:t>声明式动画，丰富交互体验</w:t>
            </w:r>
          </w:p>
        </w:tc>
      </w:tr>
      <w:tr w14:paraId="38681F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847163">
            <w:r>
              <w:rPr>
                <w:b/>
              </w:rPr>
              <w:t>状态管理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5A529D">
            <w:r>
              <w:t>Zustand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78F7FC">
            <w:r>
              <w:t>5.0.3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481B1D">
            <w:r>
              <w:t>轻量、直观，无模板代码</w:t>
            </w:r>
          </w:p>
        </w:tc>
      </w:tr>
      <w:tr w14:paraId="7FD9F9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6167E6">
            <w:r>
              <w:rPr>
                <w:b/>
              </w:rPr>
              <w:t>路由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393A2F">
            <w:r>
              <w:t>React Router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5953A5">
            <w:r>
              <w:t>7.2.0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1D1FA5">
            <w:r>
              <w:t>声明式路由，支持嵌套和守卫</w:t>
            </w:r>
          </w:p>
        </w:tc>
      </w:tr>
      <w:tr w14:paraId="251C56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CEA83C">
            <w:r>
              <w:rPr>
                <w:b/>
              </w:rPr>
              <w:t>HTTP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843CBE">
            <w:r>
              <w:t>Axios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533BED">
            <w:r>
              <w:t>1.7.9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FA0C93">
            <w:r>
              <w:t>拦截器机制，方便统一处理 Token</w:t>
            </w:r>
          </w:p>
        </w:tc>
      </w:tr>
      <w:tr w14:paraId="4ADF32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055AB0">
            <w:r>
              <w:rPr>
                <w:b/>
              </w:rPr>
              <w:t>国际化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76ECB7">
            <w:r>
              <w:t>i18next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EDC0A">
            <w:r>
              <w:t>25.x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F26CE3">
            <w:r>
              <w:t>成熟 i18n 方案，支持中/英/日</w:t>
            </w:r>
          </w:p>
        </w:tc>
      </w:tr>
      <w:tr w14:paraId="32C76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08DE6F">
            <w:r>
              <w:rPr>
                <w:b/>
              </w:rPr>
              <w:t>后端框架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DF0549">
            <w:r>
              <w:t>Express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93E143">
            <w:r>
              <w:t>4.21.2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CC6753">
            <w:r>
              <w:t>Node.js 最成熟的 Web 框架</w:t>
            </w:r>
          </w:p>
        </w:tc>
      </w:tr>
      <w:tr w14:paraId="3CC4C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4C2AD7">
            <w:r>
              <w:rPr>
                <w:b/>
              </w:rPr>
              <w:t>数据库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2B59F6">
            <w:r>
              <w:t>MySQL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B60747">
            <w:r>
              <w:t>8.0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CE5179">
            <w:r>
              <w:t>关系型数据，事务支持，生态成熟</w:t>
            </w:r>
          </w:p>
        </w:tc>
      </w:tr>
      <w:tr w14:paraId="1D572F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12001A">
            <w:r>
              <w:rPr>
                <w:b/>
              </w:rPr>
              <w:t>认证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CBFFCF">
            <w:r>
              <w:t>JWT + bcryptjs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A9708C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8ECB2D">
            <w:r>
              <w:t>无状态认证，密码安全哈希</w:t>
            </w:r>
          </w:p>
        </w:tc>
      </w:tr>
      <w:tr w14:paraId="21EB07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365259">
            <w:r>
              <w:rPr>
                <w:b/>
              </w:rPr>
              <w:t>文件上传</w:t>
            </w:r>
          </w:p>
        </w:tc>
        <w:tc>
          <w:tcPr>
            <w:tcW w:w="1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B12BE0">
            <w:r>
              <w:t>Multer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CCC24E">
            <w:r>
              <w:t>-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99B6FF">
            <w:r>
              <w:t>Express 文件上传标准方案</w:t>
            </w:r>
          </w:p>
        </w:tc>
      </w:tr>
    </w:tbl>
    <w:p w14:paraId="1555BC49"/>
    <w:p w14:paraId="7910B088">
      <w:pPr>
        <w:pStyle w:val="4"/>
      </w:pPr>
      <w:r>
        <w:t>4.3 数据库设计（9 张核心表）</w:t>
      </w:r>
    </w:p>
    <w:p w14:paraId="454678E0">
      <w:r>
        <w:drawing>
          <wp:inline distT="0" distB="0" distL="114300" distR="114300">
            <wp:extent cx="5481955" cy="3429635"/>
            <wp:effectExtent l="0" t="0" r="444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72F8">
      <w:pPr>
        <w:pStyle w:val="4"/>
      </w:pPr>
      <w:r>
        <w:t>4.4 安全架构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55"/>
        <w:gridCol w:w="6052"/>
      </w:tblGrid>
      <w:tr w14:paraId="1C65FE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58246D">
            <w:r>
              <w:t>安全层面</w:t>
            </w:r>
          </w:p>
        </w:tc>
        <w:tc>
          <w:tcPr>
            <w:tcW w:w="60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9A1653">
            <w:r>
              <w:t>措施</w:t>
            </w:r>
          </w:p>
        </w:tc>
      </w:tr>
      <w:tr w14:paraId="044089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BF54FA">
            <w:r>
              <w:rPr>
                <w:b/>
              </w:rPr>
              <w:t>认证机制</w:t>
            </w:r>
          </w:p>
        </w:tc>
        <w:tc>
          <w:tcPr>
            <w:tcW w:w="60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A74354">
            <w:r>
              <w:t>JWT Bearer Token，7 天过期，刷新机制</w:t>
            </w:r>
          </w:p>
        </w:tc>
      </w:tr>
      <w:tr w14:paraId="4942BE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CEEB39">
            <w:r>
              <w:rPr>
                <w:b/>
              </w:rPr>
              <w:t>密码安全</w:t>
            </w:r>
          </w:p>
        </w:tc>
        <w:tc>
          <w:tcPr>
            <w:tcW w:w="60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4068DE">
            <w:r>
              <w:t>bcryptjs 哈希，盐值轮次 10</w:t>
            </w:r>
          </w:p>
        </w:tc>
      </w:tr>
      <w:tr w14:paraId="608C9D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F6C02F">
            <w:r>
              <w:rPr>
                <w:b/>
              </w:rPr>
              <w:t>权限控制</w:t>
            </w:r>
          </w:p>
        </w:tc>
        <w:tc>
          <w:tcPr>
            <w:tcW w:w="60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8FC091">
            <w:r>
              <w:t>RBAC 四角色（student/company/mentor/admin），路由级守卫</w:t>
            </w:r>
          </w:p>
        </w:tc>
      </w:tr>
      <w:tr w14:paraId="2A6D03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F6595C">
            <w:r>
              <w:rPr>
                <w:b/>
              </w:rPr>
              <w:t>传输安全</w:t>
            </w:r>
          </w:p>
        </w:tc>
        <w:tc>
          <w:tcPr>
            <w:tcW w:w="60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40A853">
            <w:r>
              <w:t>全站 HTTPS（SSL/TLS 证书）</w:t>
            </w:r>
          </w:p>
        </w:tc>
      </w:tr>
      <w:tr w14:paraId="11C94C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822C70">
            <w:r>
              <w:rPr>
                <w:b/>
              </w:rPr>
              <w:t>输入校验</w:t>
            </w:r>
          </w:p>
        </w:tc>
        <w:tc>
          <w:tcPr>
            <w:tcW w:w="60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B998BC">
            <w:r>
              <w:t>前后端双重校验，防 SQL 注入（参数化查询）</w:t>
            </w:r>
          </w:p>
        </w:tc>
      </w:tr>
      <w:tr w14:paraId="194787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CD14BF">
            <w:r>
              <w:rPr>
                <w:b/>
              </w:rPr>
              <w:t>CORS</w:t>
            </w:r>
          </w:p>
        </w:tc>
        <w:tc>
          <w:tcPr>
            <w:tcW w:w="60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FBBF8F">
            <w:r>
              <w:t>白名单机制，限制跨域来源</w:t>
            </w:r>
          </w:p>
        </w:tc>
      </w:tr>
      <w:tr w14:paraId="37BE6A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3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B90313">
            <w:r>
              <w:rPr>
                <w:b/>
              </w:rPr>
              <w:t>文件上传</w:t>
            </w:r>
          </w:p>
        </w:tc>
        <w:tc>
          <w:tcPr>
            <w:tcW w:w="605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87C496">
            <w:r>
              <w:t>类型白名单 + 大小限制（图片 5MB / 文档 10MB）</w:t>
            </w:r>
          </w:p>
        </w:tc>
      </w:tr>
    </w:tbl>
    <w:p w14:paraId="3565D180"/>
    <w:p w14:paraId="02FE00D4">
      <w:pPr>
        <w:pStyle w:val="3"/>
      </w:pPr>
      <w:r>
        <w:br w:type="page"/>
      </w:r>
      <w:r>
        <w:t>五、功能模块规划</w:t>
      </w:r>
    </w:p>
    <w:p w14:paraId="78CA8B02">
      <w:pPr>
        <w:pStyle w:val="4"/>
      </w:pPr>
      <w:r>
        <w:t>5.1 C端学生主站（5 大板块）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5"/>
        <w:gridCol w:w="1860"/>
        <w:gridCol w:w="5365"/>
      </w:tblGrid>
      <w:tr w14:paraId="3F382E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89923E">
            <w:r>
              <w:t>板块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5CC7F5">
            <w:r>
              <w:t>路由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D06AAE">
            <w:r>
              <w:t>核心功能</w:t>
            </w:r>
          </w:p>
        </w:tc>
      </w:tr>
      <w:tr w14:paraId="5CF8DD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B71928">
            <w:r>
              <w:t>首页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DDE829">
            <w:r>
              <w:rPr>
                <w:highlight w:val="lightGray"/>
              </w:rPr>
              <w:t>/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62895E">
            <w:r>
              <w:t>Hero 轮播、搜索栏、快捷金刚区入口</w:t>
            </w:r>
          </w:p>
        </w:tc>
      </w:tr>
      <w:tr w14:paraId="688DB5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795012">
            <w:r>
              <w:t>求职招聘大厅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399A82">
            <w:r>
              <w:rPr>
                <w:highlight w:val="lightGray"/>
              </w:rPr>
              <w:t>/jobs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30CF39">
            <w:r>
              <w:t>多维筛选（类型/城市/行业/薪资）+ 岗位 Feed + 投递</w:t>
            </w:r>
          </w:p>
        </w:tc>
      </w:tr>
      <w:tr w14:paraId="156E06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16AAD2">
            <w:r>
              <w:t>就业指导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B93E8">
            <w:r>
              <w:rPr>
                <w:highlight w:val="lightGray"/>
              </w:rPr>
              <w:t>/guidance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951409">
            <w:r>
              <w:t>导师卡片浏览 + 1v1 预约系统</w:t>
            </w:r>
          </w:p>
        </w:tc>
      </w:tr>
      <w:tr w14:paraId="18EBB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C9D535">
            <w:r>
              <w:t>课程中心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DA8466">
            <w:r>
              <w:rPr>
                <w:highlight w:val="lightGray"/>
              </w:rPr>
              <w:t>/courses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BAA198">
            <w:r>
              <w:t>课程列表 + 详情 + 视频学习</w:t>
            </w:r>
          </w:p>
        </w:tc>
      </w:tr>
      <w:tr w14:paraId="0488E6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F9F673">
            <w:r>
              <w:t>考研 / 留学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9D6F66">
            <w:r>
              <w:rPr>
                <w:highlight w:val="lightGray"/>
              </w:rPr>
              <w:t>/postgrad</w:t>
            </w:r>
          </w:p>
          <w:p w14:paraId="3D33E3E5">
            <w:r>
              <w:t xml:space="preserve"> 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A34EC7">
            <w:r>
              <w:t>院校资料库、攻略信息聚合</w:t>
            </w:r>
          </w:p>
        </w:tc>
      </w:tr>
      <w:tr w14:paraId="04BB8B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D6E626">
            <w:r>
              <w:t>创新创业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7E1BB6">
            <w:r>
              <w:rPr>
                <w:highlight w:val="lightGray"/>
              </w:rPr>
              <w:t>/entrepreneurship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434BAA">
            <w:r>
              <w:t>项目路演墙、团队招募</w:t>
            </w:r>
          </w:p>
        </w:tc>
      </w:tr>
    </w:tbl>
    <w:p w14:paraId="268BED88"/>
    <w:p w14:paraId="33B7083C">
      <w:pPr>
        <w:pStyle w:val="4"/>
      </w:pPr>
      <w:r>
        <w:t>5.2 B端后台系统（3 个管理端）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5"/>
        <w:gridCol w:w="7347"/>
      </w:tblGrid>
      <w:tr w14:paraId="1CEA2B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4CE842">
            <w:r>
              <w:t>管理端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4D16F">
            <w:r>
              <w:t>核心模块</w:t>
            </w:r>
          </w:p>
        </w:tc>
      </w:tr>
      <w:tr w14:paraId="1CC1AB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924CD8">
            <w:r>
              <w:t>企业端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404999">
            <w:r>
              <w:t>企业资料、岗位发布/编辑/上下架、Kanban 简历池、人才搜索、数据看板</w:t>
            </w:r>
          </w:p>
        </w:tc>
      </w:tr>
      <w:tr w14:paraId="0F1979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1435EF">
            <w:r>
              <w:t>导师端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D99764">
            <w:r>
              <w:t>导师资料、课程 CRUD、预约管理（日历视图）、学生管理、数据看板</w:t>
            </w:r>
          </w:p>
        </w:tc>
      </w:tr>
      <w:tr w14:paraId="16EA90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616A57">
            <w:r>
              <w:t>管理员端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51DBA0">
            <w:r>
              <w:t>全局统计仪表盘、用户 CRUD、企业/导师审核、全平台内容管控</w:t>
            </w:r>
          </w:p>
        </w:tc>
      </w:tr>
    </w:tbl>
    <w:p w14:paraId="153A9598"/>
    <w:p w14:paraId="67359419">
      <w:pPr>
        <w:pStyle w:val="4"/>
      </w:pPr>
      <w:r>
        <w:t>5.3 公共功能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77"/>
        <w:gridCol w:w="5215"/>
      </w:tblGrid>
      <w:tr w14:paraId="590AE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AA06B2">
            <w:r>
              <w:t>功能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3A1928">
            <w:r>
              <w:t>说明</w:t>
            </w:r>
          </w:p>
        </w:tc>
      </w:tr>
      <w:tr w14:paraId="033D83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1A77F4">
            <w:r>
              <w:t>注册 / 登录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71D41F">
            <w:r>
              <w:t>邮箱 + 密码，支持学生/企业/导师三种角色注册</w:t>
            </w:r>
          </w:p>
        </w:tc>
      </w:tr>
      <w:tr w14:paraId="730990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455C54">
            <w:r>
              <w:t>通知系统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1389D2">
            <w:r>
              <w:t>站内通知推送，支持多类型、已读/未读管理</w:t>
            </w:r>
          </w:p>
        </w:tc>
      </w:tr>
      <w:tr w14:paraId="758EDC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F9D58D">
            <w:r>
              <w:t>文件上传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AABBF3">
            <w:r>
              <w:t>头像、简历（PDF/DOC）、课程封面等多场景上传</w:t>
            </w:r>
          </w:p>
        </w:tc>
      </w:tr>
      <w:tr w14:paraId="601C6E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958C83">
            <w:r>
              <w:t>国际化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D8B7E6">
            <w:r>
              <w:t>中文 / 英文 / 日文 三语言支持（i18next）</w:t>
            </w:r>
          </w:p>
        </w:tc>
      </w:tr>
    </w:tbl>
    <w:p w14:paraId="023AE9EC"/>
    <w:p w14:paraId="60249B3B">
      <w:pPr>
        <w:pStyle w:val="3"/>
      </w:pPr>
      <w:r>
        <w:t>六、域名与备案流程</w:t>
      </w:r>
    </w:p>
    <w:p w14:paraId="0136D4D7">
      <w:pPr>
        <w:ind w:left="284"/>
        <w:jc w:val="both"/>
      </w:pPr>
      <w:r>
        <w:rPr>
          <w:b/>
        </w:rPr>
        <w:t>重要提示</w:t>
      </w:r>
      <w:r>
        <w:t>：在国内提供互联网信息服务的网站，必须依法进行 ICP 备案。未经备案，不得在中国大陆境内服务器上开展网站服务。</w:t>
      </w:r>
    </w:p>
    <w:p w14:paraId="00B999F8">
      <w:pPr>
        <w:pStyle w:val="4"/>
      </w:pPr>
      <w:r>
        <w:t>6.1 备案类型判定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201"/>
        <w:gridCol w:w="3808"/>
        <w:gridCol w:w="2961"/>
      </w:tblGrid>
      <w:tr w14:paraId="71ADFC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99F68A">
            <w:r>
              <w:t>备案类型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F4ECF4">
            <w:r>
              <w:t>适用条件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EDF966">
            <w:r>
              <w:t>平台判定</w:t>
            </w:r>
          </w:p>
        </w:tc>
      </w:tr>
      <w:tr w14:paraId="3499E6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0330F7">
            <w:r>
              <w:rPr>
                <w:b/>
              </w:rPr>
              <w:t>ICP 备案（非经营性）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3B0F4D">
            <w:r>
              <w:t>不直接从事在线交易的信息服务网站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9B61E2">
            <w:r>
              <w:t>✅ 如仅提供信息服务，适用此项</w:t>
            </w:r>
          </w:p>
        </w:tc>
      </w:tr>
      <w:tr w14:paraId="34138F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B7383E">
            <w:r>
              <w:rPr>
                <w:b/>
              </w:rPr>
              <w:t>ICP 许可证（经营性）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14EA6E">
            <w:r>
              <w:t>涉及在线交易、付费服务、广告经营的网站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61FC0C">
            <w:r>
              <w:t>⚠️ 若导师付费辅导上线，需申请</w:t>
            </w:r>
          </w:p>
        </w:tc>
      </w:tr>
    </w:tbl>
    <w:p w14:paraId="48929674"/>
    <w:p w14:paraId="72FC8F2E">
      <w:r>
        <w:rPr>
          <w:b/>
        </w:rPr>
        <w:t>建议</w:t>
      </w:r>
      <w:r>
        <w:t>：初期以非经营性 ICP 备案上线，后续如涉及付费导师辅导、企业招聘增值服务等盈利功能，再申请经营性 ICP 许可证（增值电信业务经营许可证）。</w:t>
      </w:r>
    </w:p>
    <w:p w14:paraId="27AFFDD6">
      <w:pPr>
        <w:pStyle w:val="4"/>
      </w:pPr>
      <w:r>
        <w:t>6.2 备案前置条件</w:t>
      </w:r>
    </w:p>
    <w:p w14:paraId="4812802A">
      <w:pPr>
        <w:pStyle w:val="5"/>
      </w:pPr>
      <w:r>
        <w:t>① 域名准备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5"/>
        <w:gridCol w:w="6327"/>
      </w:tblGrid>
      <w:tr w14:paraId="166604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9A89A0">
            <w:r>
              <w:t>事项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DAF774">
            <w:r>
              <w:t>要求</w:t>
            </w:r>
          </w:p>
        </w:tc>
      </w:tr>
      <w:tr w14:paraId="3E61C6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78D7E4">
            <w:r>
              <w:t>域名后缀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7D37AC">
            <w:r>
              <w:t>必须是工信部批准的后缀（.com / .cn / .net / .org 等）</w:t>
            </w:r>
          </w:p>
        </w:tc>
      </w:tr>
      <w:tr w14:paraId="5198E1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FCF621">
            <w:r>
              <w:t>域名实名认证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7F3D62">
            <w:r>
              <w:t>域名持有者需完成实名认证，且与备案主体一致</w:t>
            </w:r>
          </w:p>
        </w:tc>
      </w:tr>
      <w:tr w14:paraId="4D94BD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02C4F7">
            <w:r>
              <w:t>域名注册商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F0AFC9">
            <w:r>
              <w:t>必须是工信部认可的注册商（万网/阿里云、腾讯云、新网等）</w:t>
            </w:r>
          </w:p>
        </w:tc>
      </w:tr>
      <w:tr w14:paraId="3A3118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69A674">
            <w:r>
              <w:t>域名有效期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122076">
            <w:r>
              <w:t>备案时域名需在有效期内</w:t>
            </w:r>
          </w:p>
        </w:tc>
      </w:tr>
    </w:tbl>
    <w:p w14:paraId="19F996AB"/>
    <w:p w14:paraId="35283A0E">
      <w:r>
        <w:rPr>
          <w:b/>
        </w:rPr>
        <w:t>推荐域名方案</w:t>
      </w:r>
      <w:r>
        <w:t>：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2111"/>
        <w:gridCol w:w="1225"/>
        <w:gridCol w:w="2623"/>
      </w:tblGrid>
      <w:tr w14:paraId="73F5CF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BF7F19">
            <w:r>
              <w:t>优先级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2CE477">
            <w:r>
              <w:t>域名建议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DDB0CD">
            <w:r>
              <w:t>年费参考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3C9BF2">
            <w:r>
              <w:t>备注</w:t>
            </w:r>
          </w:p>
        </w:tc>
      </w:tr>
      <w:tr w14:paraId="4E016B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457114">
            <w: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E91508">
            <w:r>
              <w:rPr>
                <w:highlight w:val="lightGray"/>
              </w:rPr>
              <w:t>qihang.cn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ECE19">
            <w:r>
              <w:t>¥29-39/年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66CCEC">
            <w:r>
              <w:t>品牌契合度高，.cn 权威</w:t>
            </w:r>
          </w:p>
        </w:tc>
      </w:tr>
      <w:tr w14:paraId="0D7F36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D605A6"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A6C8E2">
            <w:r>
              <w:rPr>
                <w:highlight w:val="lightGray"/>
              </w:rPr>
              <w:t>qihang.com.cn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89089D">
            <w:r>
              <w:t>¥25-35/年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109BED">
            <w:r>
              <w:t>企业感强</w:t>
            </w:r>
          </w:p>
        </w:tc>
      </w:tr>
      <w:tr w14:paraId="3E1103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CBB52">
            <w: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B51E8C">
            <w:r>
              <w:rPr>
                <w:highlight w:val="lightGray"/>
              </w:rPr>
              <w:t>qihangplatform.com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87ABCB">
            <w:r>
              <w:t>¥55-69/年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E89584">
            <w:r>
              <w:t>国际化兼顾</w:t>
            </w:r>
          </w:p>
        </w:tc>
      </w:tr>
    </w:tbl>
    <w:p w14:paraId="1992FCB1"/>
    <w:p w14:paraId="66418C28">
      <w:pPr>
        <w:ind w:left="284"/>
        <w:jc w:val="both"/>
      </w:pPr>
      <w:r>
        <w:t>注：域名价格为首年参考价，续费价格可能不同。需到万网、腾讯云等平台查询实际可用性和价格。</w:t>
      </w:r>
    </w:p>
    <w:p w14:paraId="511123E8">
      <w:pPr>
        <w:pStyle w:val="5"/>
      </w:pPr>
      <w:r>
        <w:t>② 服务器准备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5"/>
        <w:gridCol w:w="6168"/>
      </w:tblGrid>
      <w:tr w14:paraId="48F7B8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DE5D7B">
            <w:r>
              <w:t>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3F5780">
            <w:r>
              <w:t>说明</w:t>
            </w:r>
          </w:p>
        </w:tc>
      </w:tr>
      <w:tr w14:paraId="6A27D0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493795">
            <w:r>
              <w:t>服务器位置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ED0DAE">
            <w:r>
              <w:rPr>
                <w:b/>
              </w:rPr>
              <w:t>必须为中国大陆境内</w:t>
            </w:r>
          </w:p>
          <w:p w14:paraId="35D43C71">
            <w:r>
              <w:t>（香港/海外不可用于备案）</w:t>
            </w:r>
          </w:p>
        </w:tc>
      </w:tr>
      <w:tr w14:paraId="34AD9D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0D71A0">
            <w:r>
              <w:t>接入商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1D1665">
            <w:r>
              <w:t>必须通过服务器接入商（阿里云/腾讯云/华为云等）提交备案</w:t>
            </w:r>
          </w:p>
        </w:tc>
      </w:tr>
      <w:tr w14:paraId="799D6F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D952C8">
            <w:r>
              <w:t>接入商备案资质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EA355">
            <w:r>
              <w:t>接入商必须具有 ISP 牌照</w:t>
            </w:r>
          </w:p>
        </w:tc>
      </w:tr>
    </w:tbl>
    <w:p w14:paraId="7FA8C84F"/>
    <w:p w14:paraId="160EB279">
      <w:pPr>
        <w:pStyle w:val="5"/>
      </w:pPr>
      <w:r>
        <w:t>③ 主体材料准备</w:t>
      </w:r>
    </w:p>
    <w:p w14:paraId="7E4FC542">
      <w:r>
        <w:rPr>
          <w:b/>
        </w:rPr>
        <w:t>个人备案所需材料</w:t>
      </w:r>
      <w:r>
        <w:t>：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765"/>
        <w:gridCol w:w="2300"/>
        <w:gridCol w:w="3479"/>
      </w:tblGrid>
      <w:tr w14:paraId="5DAA4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AA86CA">
            <w: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C0A068">
            <w:r>
              <w:t>材料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B2E979">
            <w:r>
              <w:t>说明</w:t>
            </w:r>
          </w:p>
        </w:tc>
      </w:tr>
      <w:tr w14:paraId="395898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DB0001">
            <w: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3E2119">
            <w:r>
              <w:t>身份证正反面扫描件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7D5BFD">
            <w:r>
              <w:t>需为二代身份证，在有效期内</w:t>
            </w:r>
          </w:p>
        </w:tc>
      </w:tr>
      <w:tr w14:paraId="3075C9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71356C"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906E6A">
            <w:r>
              <w:t>手机号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1A4102">
            <w:r>
              <w:t>需为本人实名认证手机号</w:t>
            </w:r>
          </w:p>
        </w:tc>
      </w:tr>
      <w:tr w14:paraId="3B2331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BF04C6">
            <w: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E34221">
            <w:r>
              <w:t>邮箱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D6BDFB">
            <w:r>
              <w:t>用于接收备案通知</w:t>
            </w:r>
          </w:p>
        </w:tc>
      </w:tr>
      <w:tr w14:paraId="3EDC5A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8EB68E">
            <w: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29FC45">
            <w:r>
              <w:t>域名证书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082864">
            <w:r>
              <w:t>从域名注册商处下载</w:t>
            </w:r>
          </w:p>
        </w:tc>
      </w:tr>
      <w:tr w14:paraId="6404F3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337FAA">
            <w: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68BBC5">
            <w:r>
              <w:t>人脸核验照片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AEA020">
            <w:r>
              <w:t>通过备案系统 APP 完成人脸识别</w:t>
            </w:r>
          </w:p>
        </w:tc>
      </w:tr>
      <w:tr w14:paraId="471ABB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42D06F">
            <w: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89D5B1">
            <w:r>
              <w:t>网站建设方案书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5B8F1E">
            <w:r>
              <w:t>部分省份管局要求</w:t>
            </w:r>
          </w:p>
        </w:tc>
      </w:tr>
    </w:tbl>
    <w:p w14:paraId="5D600F01"/>
    <w:p w14:paraId="764B488F">
      <w:r>
        <w:rPr>
          <w:b/>
        </w:rPr>
        <w:t>企业/组织备案所需材料（如以组织名义）</w:t>
      </w:r>
      <w:r>
        <w:t>：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765"/>
        <w:gridCol w:w="2802"/>
        <w:gridCol w:w="4285"/>
      </w:tblGrid>
      <w:tr w14:paraId="607F54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B6168">
            <w: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810A30">
            <w:r>
              <w:t>材料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5F5CDD">
            <w:r>
              <w:t>说明</w:t>
            </w:r>
          </w:p>
        </w:tc>
      </w:tr>
      <w:tr w14:paraId="763E4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1A4DB1">
            <w: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F2A7F6">
            <w:r>
              <w:t>营业执照/组织机构代码证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780C44">
            <w:r>
              <w:t>统一社会信用代码</w:t>
            </w:r>
          </w:p>
        </w:tc>
      </w:tr>
      <w:tr w14:paraId="0A4023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06F93C">
            <w: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81C83F">
            <w:r>
              <w:t>法人身份证正反面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EA55D">
            <w:r>
              <w:t>需在有效期内</w:t>
            </w:r>
          </w:p>
        </w:tc>
      </w:tr>
      <w:tr w14:paraId="607FE3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519321">
            <w: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1AC6B">
            <w:r>
              <w:t>网站负责人身份证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1168D3">
            <w:r>
              <w:t>可与法人不同</w:t>
            </w:r>
          </w:p>
        </w:tc>
      </w:tr>
      <w:tr w14:paraId="30C8A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B771BB">
            <w: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00FD3C">
            <w:r>
              <w:t>负责人手机号 + 邮箱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390165">
            <w:r>
              <w:t>均需实名认证</w:t>
            </w:r>
          </w:p>
        </w:tc>
      </w:tr>
      <w:tr w14:paraId="49CDAA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A2FA46">
            <w: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E7F319">
            <w:r>
              <w:t>域名证书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6ACD65">
            <w:r>
              <w:t>域名持有者需与备案主体一致</w:t>
            </w:r>
          </w:p>
        </w:tc>
      </w:tr>
      <w:tr w14:paraId="50AC06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A2C7F2">
            <w: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20F6B6">
            <w:r>
              <w:t>人脸核验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FD5B5B">
            <w:r>
              <w:t>法人和网站负责人均需核验</w:t>
            </w:r>
          </w:p>
        </w:tc>
      </w:tr>
      <w:tr w14:paraId="22509E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1707E4">
            <w: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87616A">
            <w:r>
              <w:t>授权书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4076AF">
            <w:r>
              <w:t>如网站负责人非法人，需提供授权委托书</w:t>
            </w:r>
          </w:p>
        </w:tc>
      </w:tr>
    </w:tbl>
    <w:p w14:paraId="41FABC50"/>
    <w:p w14:paraId="7F4CAA33">
      <w:pPr>
        <w:pStyle w:val="4"/>
      </w:pPr>
      <w:r>
        <w:t>6.3 完整备案流程</w:t>
      </w:r>
    </w:p>
    <w:p w14:paraId="6B0F09DE">
      <w:r>
        <w:drawing>
          <wp:inline distT="0" distB="0" distL="114300" distR="114300">
            <wp:extent cx="4641850" cy="7004050"/>
            <wp:effectExtent l="0" t="0" r="6350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700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BCBB">
      <w:pPr>
        <w:pStyle w:val="4"/>
      </w:pPr>
      <w:r>
        <w:t>6.4 备案后的持续合规义务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5"/>
        <w:gridCol w:w="6595"/>
      </w:tblGrid>
      <w:tr w14:paraId="20790C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D0E25A">
            <w:r>
              <w:t>义务事项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225FDA">
            <w:r>
              <w:t>具体要求</w:t>
            </w:r>
          </w:p>
        </w:tc>
      </w:tr>
      <w:tr w14:paraId="6CD31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72FF6C">
            <w:r>
              <w:t>底部展示备案号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B8ABFD">
            <w:r>
              <w:t>网站所有页面底部需展示备案号，并链接至工信部查询页面</w:t>
            </w:r>
          </w:p>
        </w:tc>
      </w:tr>
      <w:tr w14:paraId="5653C4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E15D1F">
            <w:r>
              <w:t>备案信息变更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52B98">
            <w:r>
              <w:t>主体信息、网站信息、接入商变更时，须在 30 日内办理变更备案</w:t>
            </w:r>
          </w:p>
        </w:tc>
      </w:tr>
      <w:tr w14:paraId="705F0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39B4AE">
            <w:r>
              <w:t>年度核查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04EB99">
            <w:r>
              <w:t>管局不定期核查，需确保备案信息与实际一致</w:t>
            </w:r>
          </w:p>
        </w:tc>
      </w:tr>
      <w:tr w14:paraId="63E362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B721E1">
            <w:r>
              <w:t>新增网站备案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42ED17">
            <w:r>
              <w:t>同一主体下新增域名/网站需进行新增备案</w:t>
            </w:r>
          </w:p>
        </w:tc>
      </w:tr>
      <w:tr w14:paraId="2C33D5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665A0C">
            <w:r>
              <w:t>注销备案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DC7F47">
            <w:r>
              <w:t>网站停止服务后应主动注销备案</w:t>
            </w:r>
          </w:p>
        </w:tc>
      </w:tr>
      <w:tr w14:paraId="6B4C02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A27B7">
            <w:r>
              <w:t>内容合规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DAA778">
            <w:r>
              <w:t>网站内容不得违反法律法规，不得涉及违禁信息</w:t>
            </w:r>
          </w:p>
        </w:tc>
      </w:tr>
    </w:tbl>
    <w:p w14:paraId="57B2858F"/>
    <w:p w14:paraId="454D6370">
      <w:pPr>
        <w:pStyle w:val="4"/>
      </w:pPr>
      <w:r>
        <w:t>6.5 公安备案（可选但建议）</w:t>
      </w:r>
    </w:p>
    <w:p w14:paraId="7ED6DC20">
      <w:r>
        <w:t xml:space="preserve">除了工信部 ICP 备案外，部分地区（如北京、上海等）要求在 </w:t>
      </w:r>
      <w:r>
        <w:rPr>
          <w:b/>
        </w:rPr>
        <w:t>ICP 备案完成后 30 日内</w:t>
      </w:r>
      <w:r>
        <w:t xml:space="preserve"> 到全国互联网安全管理服务平台（www.beian.gov.cn）进行 </w:t>
      </w:r>
      <w:r>
        <w:rPr>
          <w:b/>
        </w:rPr>
        <w:t>公安网安备案</w:t>
      </w:r>
      <w:r>
        <w:t>。</w:t>
      </w:r>
    </w:p>
    <w:tbl>
      <w:tblPr>
        <w:tblStyle w:val="10"/>
        <w:tblpPr w:leftFromText="180" w:rightFromText="180" w:vertAnchor="text" w:horzAnchor="page" w:tblpX="3035" w:tblpY="367"/>
        <w:tblOverlap w:val="never"/>
        <w:tblW w:w="0" w:type="auto"/>
        <w:tblCellSpacing w:w="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32"/>
        <w:gridCol w:w="4670"/>
      </w:tblGrid>
      <w:tr w14:paraId="5A7196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13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6C020B">
            <w:r>
              <w:t>事项</w:t>
            </w:r>
          </w:p>
        </w:tc>
        <w:tc>
          <w:tcPr>
            <w:tcW w:w="46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7B844">
            <w:r>
              <w:t>说明</w:t>
            </w:r>
          </w:p>
        </w:tc>
      </w:tr>
      <w:tr w14:paraId="370281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13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8AA251">
            <w:r>
              <w:t>申报平台</w:t>
            </w:r>
          </w:p>
        </w:tc>
        <w:tc>
          <w:tcPr>
            <w:tcW w:w="46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3B78D4">
            <w:r>
              <w:t>全国互联网安全管理服务平台</w:t>
            </w:r>
          </w:p>
        </w:tc>
      </w:tr>
      <w:tr w14:paraId="4BD6B2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13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16F09E">
            <w:r>
              <w:t>申报时限</w:t>
            </w:r>
          </w:p>
        </w:tc>
        <w:tc>
          <w:tcPr>
            <w:tcW w:w="46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F918F3">
            <w:r>
              <w:t>ICP 备案完成后 30 天内</w:t>
            </w:r>
          </w:p>
        </w:tc>
      </w:tr>
      <w:tr w14:paraId="2D251A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13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6B8DAA">
            <w:r>
              <w:t>所需材料</w:t>
            </w:r>
          </w:p>
        </w:tc>
        <w:tc>
          <w:tcPr>
            <w:tcW w:w="46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A4CC5D">
            <w:r>
              <w:t>与 ICP 备案基本一致 + 网站安全负责人信息</w:t>
            </w:r>
          </w:p>
        </w:tc>
      </w:tr>
      <w:tr w14:paraId="16ABDA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13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45DAA2">
            <w:r>
              <w:t>审核时间</w:t>
            </w:r>
          </w:p>
        </w:tc>
        <w:tc>
          <w:tcPr>
            <w:tcW w:w="46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245FD7">
            <w:r>
              <w:t>3-10 个工作日</w:t>
            </w:r>
          </w:p>
        </w:tc>
      </w:tr>
      <w:tr w14:paraId="1284FC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</w:trPr>
        <w:tc>
          <w:tcPr>
            <w:tcW w:w="133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2199B7">
            <w:r>
              <w:t>合规展示</w:t>
            </w:r>
          </w:p>
        </w:tc>
        <w:tc>
          <w:tcPr>
            <w:tcW w:w="46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E0F29D">
            <w:r>
              <w:t>网站底部同时展示公安备案号和图标</w:t>
            </w:r>
          </w:p>
        </w:tc>
      </w:tr>
    </w:tbl>
    <w:p w14:paraId="41AF5C9A">
      <w:r>
        <w:br w:type="page"/>
      </w:r>
    </w:p>
    <w:p w14:paraId="0B7B50B4">
      <w:pPr>
        <w:pStyle w:val="3"/>
      </w:pPr>
      <w:r>
        <w:t>七、上线成本预算</w:t>
      </w:r>
    </w:p>
    <w:p w14:paraId="4C9BBD7F">
      <w:pPr>
        <w:pStyle w:val="4"/>
      </w:pPr>
      <w:r>
        <w:t>7.1 一次性成本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01"/>
        <w:gridCol w:w="4761"/>
        <w:gridCol w:w="2208"/>
      </w:tblGrid>
      <w:tr w14:paraId="430500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43AB8F">
            <w:r>
              <w:t>费用项目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30692F">
            <w:r>
              <w:t>说明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6E0CF6">
            <w:r>
              <w:t>预估费用（人民币）</w:t>
            </w:r>
          </w:p>
        </w:tc>
      </w:tr>
      <w:tr w14:paraId="20D33E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9CBAF6">
            <w:r>
              <w:t>域名注册（首年）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5A0BE2">
            <w:r>
              <w:t>.cn 或 .com 域名，首年注册费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F0680F">
            <w:r>
              <w:t>¥29 - 69</w:t>
            </w:r>
          </w:p>
        </w:tc>
      </w:tr>
      <w:tr w14:paraId="1C38E2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ED386A">
            <w:r>
              <w:t>SSL 证书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F6EA7F">
            <w:r>
              <w:t>免费 DV 证书（Let's Encrypt）或阿里云免费证书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AFDAE0">
            <w:r>
              <w:t>¥0</w:t>
            </w:r>
          </w:p>
        </w:tc>
      </w:tr>
      <w:tr w14:paraId="1DA6F6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431E23">
            <w:r>
              <w:t>备案费用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C954D9">
            <w:r>
              <w:t>ICP 备案本身免费，人力和时间成本另计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93953C">
            <w:r>
              <w:t>¥0</w:t>
            </w:r>
          </w:p>
        </w:tc>
      </w:tr>
      <w:tr w14:paraId="3023AD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CC4DB6">
            <w:r>
              <w:t>品牌设计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7962ED">
            <w:r>
              <w:t>Logo / Favicon 等（如使用在线工具自行设计）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C20F18">
            <w:r>
              <w:t>¥0 - 500</w:t>
            </w:r>
          </w:p>
        </w:tc>
      </w:tr>
      <w:tr w14:paraId="260B1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DB4501">
            <w:r>
              <w:rPr>
                <w:b/>
              </w:rPr>
              <w:t>小计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2ECBB8"/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30443D">
            <w:r>
              <w:rPr>
                <w:b/>
              </w:rPr>
              <w:t>¥29 - 569</w:t>
            </w:r>
          </w:p>
        </w:tc>
      </w:tr>
    </w:tbl>
    <w:p w14:paraId="733ADBC0"/>
    <w:p w14:paraId="188793BE">
      <w:pPr>
        <w:pStyle w:val="4"/>
      </w:pPr>
      <w:r>
        <w:t>7.2 年度运营成本</w:t>
      </w:r>
    </w:p>
    <w:p w14:paraId="1BD2DF0D">
      <w:pPr>
        <w:pStyle w:val="5"/>
      </w:pPr>
      <w:r>
        <w:t>正式运营（1000-10000 DAU）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44"/>
        <w:gridCol w:w="2425"/>
        <w:gridCol w:w="1865"/>
      </w:tblGrid>
      <w:tr w14:paraId="400B83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C9C193">
            <w:r>
              <w:t>费用项目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711302">
            <w:r>
              <w:t>配置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D36B13">
            <w:r>
              <w:t>年费（人民币）</w:t>
            </w:r>
          </w:p>
        </w:tc>
      </w:tr>
      <w:tr w14:paraId="4A7246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86BBAB">
            <w:r>
              <w:t>云服务器 ECS（双机）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7A941D">
            <w:r>
              <w:t>4 核 8G × 2 / 负载均衡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87541D">
            <w:r>
              <w:t>¥3,000 - 6,000</w:t>
            </w:r>
          </w:p>
        </w:tc>
      </w:tr>
      <w:tr w14:paraId="7A2F22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764034">
            <w:r>
              <w:t>云数据库 RDS MySQL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8336F8">
            <w:r>
              <w:t>2 核 4G 高可用版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F0705B">
            <w:r>
              <w:t>¥2,000 - 4,000</w:t>
            </w:r>
          </w:p>
        </w:tc>
      </w:tr>
      <w:tr w14:paraId="7CC40D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8B9767">
            <w:r>
              <w:t>对象存储 OSS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313FA2">
            <w:r>
              <w:t>200GB 存储 + CDN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8F6EA4">
            <w:r>
              <w:t>¥300 - 600</w:t>
            </w:r>
          </w:p>
        </w:tc>
      </w:tr>
      <w:tr w14:paraId="24B1C0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995B06">
            <w:r>
              <w:t>Redis 缓存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F9EFBC">
            <w:r>
              <w:t>1G 标准版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B79D30">
            <w:r>
              <w:t>¥500 - 800</w:t>
            </w:r>
          </w:p>
        </w:tc>
      </w:tr>
      <w:tr w14:paraId="15CA5F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975541">
            <w:r>
              <w:t>CDN 加速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0EFC76">
            <w:r>
              <w:t>500GB/月流量包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71EB95">
            <w:r>
              <w:t>¥200 - 400</w:t>
            </w:r>
          </w:p>
        </w:tc>
      </w:tr>
      <w:tr w14:paraId="195C2C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B9F32E">
            <w:r>
              <w:t>短信服务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12D71D">
            <w:r>
              <w:t>5000 条/月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AA65B0">
            <w:r>
              <w:t>¥200 - 250</w:t>
            </w:r>
          </w:p>
        </w:tc>
      </w:tr>
      <w:tr w14:paraId="62D470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17914D">
            <w:r>
              <w:t>域名续费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DB7BA4">
            <w:r>
              <w:t>多域名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F6CCB6">
            <w:r>
              <w:t>¥100 - 200</w:t>
            </w:r>
          </w:p>
        </w:tc>
      </w:tr>
      <w:tr w14:paraId="503624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DBF150">
            <w:r>
              <w:t>日志 / 监控服务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2645C">
            <w:r>
              <w:t>云监控 + 日志服务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95D868">
            <w:r>
              <w:t>¥200 - 500</w:t>
            </w:r>
          </w:p>
        </w:tc>
      </w:tr>
      <w:tr w14:paraId="447DE0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B14775">
            <w:r>
              <w:t>SSL 证书（OV）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3095E2">
            <w:r>
              <w:t>企业型 SSL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A66ADD">
            <w:r>
              <w:t>¥0 - 1,000</w:t>
            </w:r>
          </w:p>
        </w:tc>
      </w:tr>
      <w:tr w14:paraId="6D4150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1F1A12">
            <w:r>
              <w:rPr>
                <w:b/>
              </w:rPr>
              <w:t>年度总计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B1278C"/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73E4D5">
            <w:r>
              <w:rPr>
                <w:b/>
              </w:rPr>
              <w:t>¥6,500 - 13,750</w:t>
            </w:r>
          </w:p>
        </w:tc>
      </w:tr>
    </w:tbl>
    <w:p w14:paraId="58897FFD"/>
    <w:p w14:paraId="27D504BF">
      <w:pPr>
        <w:pStyle w:val="4"/>
      </w:pPr>
      <w:r>
        <w:t>7.3 可选增值成本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206"/>
        <w:gridCol w:w="4594"/>
        <w:gridCol w:w="2170"/>
      </w:tblGrid>
      <w:tr w14:paraId="72BE4B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A5CA00">
            <w:r>
              <w:t>费用项目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C9E6D7">
            <w:r>
              <w:t>说明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6695ED">
            <w:r>
              <w:t>费用参考</w:t>
            </w:r>
          </w:p>
        </w:tc>
      </w:tr>
      <w:tr w14:paraId="14598A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F5B1D3">
            <w:r>
              <w:t>ICP 经营许可证代办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1DC663">
            <w:r>
              <w:t>如涉及付费服务，需申请增值电信业务许可证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CD248A">
            <w:r>
              <w:t>¥3,000 - 8,000</w:t>
            </w:r>
          </w:p>
        </w:tc>
      </w:tr>
      <w:tr w14:paraId="069EBB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E25205">
            <w:r>
              <w:t>等保测评（二级）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5D1351">
            <w:r>
              <w:t>部分场景下需进行网络安全等级保护测评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D490C4">
            <w:r>
              <w:t>¥20,000 - 50,000</w:t>
            </w:r>
          </w:p>
        </w:tc>
      </w:tr>
      <w:tr w14:paraId="1DEE1A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88A73A">
            <w:r>
              <w:t>第三方支付接入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FB7BB5">
            <w:r>
              <w:t>如导师付费辅导需接入微信/支付宝支付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F164CF">
            <w:r>
              <w:t>按交易额 0.6% 费率</w:t>
            </w:r>
          </w:p>
        </w:tc>
      </w:tr>
      <w:tr w14:paraId="09A85C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5E74C5">
            <w:r>
              <w:t>企业邮箱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4BF7B3">
            <w:r>
              <w:t>@qihang.cn 企业邮箱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988DB5">
            <w:r>
              <w:t>¥0 - 600/年</w:t>
            </w:r>
          </w:p>
        </w:tc>
      </w:tr>
      <w:tr w14:paraId="717931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268528">
            <w:r>
              <w:t>应用安全扫描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C86A87">
            <w:r>
              <w:t>漏洞扫描服务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E2398C">
            <w:r>
              <w:t>¥500 - 2,000/年</w:t>
            </w:r>
          </w:p>
        </w:tc>
      </w:tr>
    </w:tbl>
    <w:p w14:paraId="31A7A689"/>
    <w:p w14:paraId="2E42A531">
      <w:r>
        <w:br w:type="page"/>
      </w:r>
    </w:p>
    <w:p w14:paraId="16B88B90">
      <w:pPr>
        <w:pStyle w:val="3"/>
      </w:pPr>
      <w:r>
        <w:t>八、项目实施计划</w:t>
      </w:r>
    </w:p>
    <w:p w14:paraId="6286CE36">
      <w:pPr>
        <w:pStyle w:val="4"/>
      </w:pPr>
      <w:r>
        <w:t>8.1 总体时间线</w:t>
      </w:r>
    </w:p>
    <w:p w14:paraId="5CC43BF9">
      <w:r>
        <w:rPr>
          <w:rFonts w:ascii="Courier New" w:hAnsi="Courier New"/>
        </w:rPr>
        <w:t xml:space="preserve">          </w:t>
      </w:r>
      <w:r>
        <w:drawing>
          <wp:inline distT="0" distB="0" distL="114300" distR="114300">
            <wp:extent cx="5482590" cy="3103880"/>
            <wp:effectExtent l="0" t="0" r="381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/>
        </w:rPr>
        <w:t xml:space="preserve">                                           </w:t>
      </w:r>
    </w:p>
    <w:p w14:paraId="2B70C8E1">
      <w:pPr>
        <w:pStyle w:val="4"/>
      </w:pPr>
      <w:r>
        <w:t>8.2 详细里程碑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19"/>
        <w:gridCol w:w="3795"/>
        <w:gridCol w:w="2998"/>
        <w:gridCol w:w="1258"/>
      </w:tblGrid>
      <w:tr w14:paraId="2FABC5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39D666">
            <w:r>
              <w:t>里程碑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452079">
            <w:r>
              <w:t>交付物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FCCEA8">
            <w:r>
              <w:t>完成标准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A4D99D">
            <w:r>
              <w:t>预计日期</w:t>
            </w:r>
          </w:p>
        </w:tc>
      </w:tr>
      <w:tr w14:paraId="23413B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28FD44">
            <w:r>
              <w:t>M1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57FCA7">
            <w:r>
              <w:t>数据库 9 表建立 + 种子数据 + API 接口重构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F5FA5D">
            <w:r>
              <w:t>所有 Mock 数据迁入 MySQL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EE4C90">
            <w:r>
              <w:t>2026-04-20</w:t>
            </w:r>
          </w:p>
        </w:tc>
      </w:tr>
      <w:tr w14:paraId="62FE10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E57741">
            <w:r>
              <w:t>M2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4AE85B">
            <w:r>
              <w:t>管理员后台全功能上线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A781B5">
            <w:r>
              <w:t>14 个管理员 API + 对应前端页面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2085C2">
            <w:r>
              <w:t>2026-05-04</w:t>
            </w:r>
          </w:p>
        </w:tc>
      </w:tr>
      <w:tr w14:paraId="13C86B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7FFDDB">
            <w:r>
              <w:t>M3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841601">
            <w:r>
              <w:t>企业端全功能上线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980359">
            <w:r>
              <w:t>11 个企业 API + 对应前端页面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923381">
            <w:r>
              <w:t>2026-05-18</w:t>
            </w:r>
          </w:p>
        </w:tc>
      </w:tr>
      <w:tr w14:paraId="58370F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0E27FF">
            <w:r>
              <w:t>M4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C8EAA4">
            <w:r>
              <w:t>导师端全功能上线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30648E">
            <w:r>
              <w:t>10 个导师 API + 对应前端页面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9B3F45">
            <w:r>
              <w:t>2026-05-25</w:t>
            </w:r>
          </w:p>
        </w:tc>
      </w:tr>
      <w:tr w14:paraId="574427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758037">
            <w:r>
              <w:t>M5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8D4FDF">
            <w:r>
              <w:t>学生端增强 + 通知 + 上传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7FCE45">
            <w:r>
              <w:t>全链路打通：投递→筛选→通知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4F2CF0">
            <w:r>
              <w:t>2026-06-15</w:t>
            </w:r>
          </w:p>
        </w:tc>
      </w:tr>
      <w:tr w14:paraId="129573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08B7FC">
            <w:r>
              <w:t>M6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2EEE13">
            <w:r>
              <w:t>测试 + 优化 + 上线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5F244C">
            <w:r>
              <w:t>核心流程测试覆盖率 &gt; 80%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7B8A32">
            <w:r>
              <w:t>2026-07-06</w:t>
            </w:r>
          </w:p>
        </w:tc>
      </w:tr>
    </w:tbl>
    <w:p w14:paraId="53D49EF6">
      <w:r>
        <w:br w:type="page"/>
      </w:r>
    </w:p>
    <w:p w14:paraId="6BE62D4D">
      <w:pPr>
        <w:pStyle w:val="3"/>
      </w:pPr>
      <w:r>
        <w:t>九、风险分析与应对策略</w:t>
      </w:r>
    </w:p>
    <w:p w14:paraId="1B81E2ED">
      <w:pPr>
        <w:pStyle w:val="4"/>
      </w:pPr>
      <w:r>
        <w:t>9.1 技术风险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71"/>
        <w:gridCol w:w="2375"/>
        <w:gridCol w:w="866"/>
        <w:gridCol w:w="866"/>
        <w:gridCol w:w="3992"/>
      </w:tblGrid>
      <w:tr w14:paraId="72A63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C565B7">
            <w:r>
              <w:t>风险编号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4B1321">
            <w:r>
              <w:t>风险描述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A66066">
            <w:r>
              <w:t>影响程度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E91CAE">
            <w:r>
              <w:t>发生概率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1FE4CD">
            <w:r>
              <w:t>应对策略</w:t>
            </w:r>
          </w:p>
        </w:tc>
      </w:tr>
      <w:tr w14:paraId="4FAD8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1D49BE">
            <w:r>
              <w:t>T-01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4F2947">
            <w:r>
              <w:rPr>
                <w:b/>
              </w:rPr>
              <w:t>数据库性能瓶颈</w:t>
            </w:r>
          </w:p>
          <w:p w14:paraId="3E0F42B7">
            <w:r>
              <w:t>：随用户量增长，MySQL 查询变慢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C44063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0FD538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D0BD79">
            <w:r>
              <w:t>建立索引优化、引入 Redis 缓存热点数据、读写分离</w:t>
            </w:r>
          </w:p>
        </w:tc>
      </w:tr>
      <w:tr w14:paraId="574D03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0DA2F1">
            <w:r>
              <w:t>T-02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4D0AC7">
            <w:r>
              <w:rPr>
                <w:b/>
              </w:rPr>
              <w:t>服务器单点故障</w:t>
            </w:r>
          </w:p>
          <w:p w14:paraId="2EEB81A7">
            <w:r>
              <w:t>：单台服务器宕机导致全站不可用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1C7165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EF0940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7B9871">
            <w:r>
              <w:t>配置健康检查 + 自动重启、后期升级为双机 + 负载均衡</w:t>
            </w:r>
          </w:p>
        </w:tc>
      </w:tr>
      <w:tr w14:paraId="5703F8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FE9DD8">
            <w:r>
              <w:t>T-03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7B7683">
            <w:r>
              <w:rPr>
                <w:b/>
              </w:rPr>
              <w:t>JWT 安全漏洞</w:t>
            </w:r>
          </w:p>
          <w:p w14:paraId="0A88A90C">
            <w:r>
              <w:t>：Token 泄露导致账户被盗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B27DBB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85FCA1">
            <w:r>
              <w:t>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21194B">
            <w:r>
              <w:t>设置合理过期时间、增加 Refresh Token 机制、敏感操作二次认证</w:t>
            </w:r>
          </w:p>
        </w:tc>
      </w:tr>
      <w:tr w14:paraId="67C0F2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FF1C33">
            <w:r>
              <w:t>T-04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791299">
            <w:r>
              <w:rPr>
                <w:b/>
              </w:rPr>
              <w:t>文件上传安全</w:t>
            </w:r>
          </w:p>
          <w:p w14:paraId="6FF3A9BB">
            <w:r>
              <w:t>：恶意文件上传导致服务器被攻击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9B4463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E6A0A7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ED1E69">
            <w:r>
              <w:t>文件类型白名单、大小限制、病毒扫描、存储隔离</w:t>
            </w:r>
          </w:p>
        </w:tc>
      </w:tr>
      <w:tr w14:paraId="073BAF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6C12E8">
            <w:r>
              <w:t>T-05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EE3DFA">
            <w:r>
              <w:rPr>
                <w:b/>
              </w:rPr>
              <w:t>前端兼容性问题</w:t>
            </w:r>
          </w:p>
          <w:p w14:paraId="6BC27770">
            <w:r>
              <w:t>：部分浏览器显示异常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4D6FFB">
            <w:r>
              <w:t>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D4A016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3A2E95">
            <w:r>
              <w:t>Tailwind CSS + PostCSS Autoprefixer 自动处理、测试主流浏览器</w:t>
            </w:r>
          </w:p>
        </w:tc>
      </w:tr>
      <w:tr w14:paraId="2233B6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B7115F">
            <w:r>
              <w:t>T-06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39BDB9">
            <w:r>
              <w:rPr>
                <w:b/>
              </w:rPr>
              <w:t>依赖安全漏洞</w:t>
            </w:r>
          </w:p>
          <w:p w14:paraId="13DCC290">
            <w:r>
              <w:t>：npm 依赖库存在已知漏洞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DD5008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44B60D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E76019">
            <w:r>
              <w:t xml:space="preserve">定期 </w:t>
            </w:r>
          </w:p>
          <w:p w14:paraId="0C588AAD">
            <w:r>
              <w:rPr>
                <w:highlight w:val="lightGray"/>
              </w:rPr>
              <w:t>npm audit</w:t>
            </w:r>
          </w:p>
          <w:p w14:paraId="61806F99">
            <w:r>
              <w:t>、启用 Dependabot 自动检测</w:t>
            </w:r>
          </w:p>
        </w:tc>
      </w:tr>
      <w:tr w14:paraId="6AE720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5D90DF">
            <w:r>
              <w:t>T-07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2E3CDC">
            <w:r>
              <w:rPr>
                <w:b/>
              </w:rPr>
              <w:t>API 接口滥用</w:t>
            </w:r>
          </w:p>
          <w:p w14:paraId="54614613">
            <w:r>
              <w:t>：恶意爬虫或 DDoS 攻击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8DBF18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66FA99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BF15C4">
            <w:r>
              <w:t>接入速率限制（rate limiting）、IP 黑名单、接入 WAF</w:t>
            </w:r>
          </w:p>
        </w:tc>
      </w:tr>
    </w:tbl>
    <w:p w14:paraId="0384E0BE"/>
    <w:p w14:paraId="4881FAA0">
      <w:pPr>
        <w:pStyle w:val="4"/>
      </w:pPr>
      <w:r>
        <w:t>9.2 业务风险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7"/>
        <w:gridCol w:w="2352"/>
        <w:gridCol w:w="902"/>
        <w:gridCol w:w="902"/>
        <w:gridCol w:w="3907"/>
      </w:tblGrid>
      <w:tr w14:paraId="0583E7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B507CE">
            <w:r>
              <w:t>风险编号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D67E64">
            <w:r>
              <w:t>风险描述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458BA6">
            <w:r>
              <w:t>影响程度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9C9E2C">
            <w:r>
              <w:t>发生概率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CC79FC">
            <w:r>
              <w:t>应对策略</w:t>
            </w:r>
          </w:p>
        </w:tc>
      </w:tr>
      <w:tr w14:paraId="09A783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657934">
            <w:r>
              <w:t>B-01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FA13C7">
            <w:r>
              <w:rPr>
                <w:b/>
              </w:rPr>
              <w:t>用户增长缓慢</w:t>
            </w:r>
          </w:p>
          <w:p w14:paraId="33E3D2E4">
            <w:r>
              <w:t>：平台上线后缺乏用户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7DC119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363BC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708FD1">
            <w:r>
              <w:t>种子用户计划、校园推广、与就业指导中心合作</w:t>
            </w:r>
          </w:p>
        </w:tc>
      </w:tr>
      <w:tr w14:paraId="47ED18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1A7191">
            <w:r>
              <w:t>B-02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C59428">
            <w:r>
              <w:rPr>
                <w:b/>
              </w:rPr>
              <w:t>数据冷启动</w:t>
            </w:r>
          </w:p>
          <w:p w14:paraId="0E0CC567">
            <w:r>
              <w:t>：平台初期岗位/导师资源不足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FE21D4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1E4CCD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C9E74C">
            <w:r>
              <w:t>预填充种子数据、主动邀请企业和导师入驻、爬虫聚合公开岗位</w:t>
            </w:r>
          </w:p>
        </w:tc>
      </w:tr>
      <w:tr w14:paraId="738B76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32A3AE">
            <w:r>
              <w:t>B-03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4091F5">
            <w:r>
              <w:rPr>
                <w:b/>
              </w:rPr>
              <w:t>用户活跃度低</w:t>
            </w:r>
          </w:p>
          <w:p w14:paraId="6F9FAA9C">
            <w:r>
              <w:t>：用户注册后不活跃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98BD36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B2E2F2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BB1C12">
            <w:r>
              <w:t>通知推送、个性化推荐、定期活动运营</w:t>
            </w:r>
          </w:p>
        </w:tc>
      </w:tr>
      <w:tr w14:paraId="39E45B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198D4D">
            <w:r>
              <w:t>B-04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C86D0C">
            <w:r>
              <w:rPr>
                <w:b/>
              </w:rPr>
              <w:t>虚假信息</w:t>
            </w:r>
          </w:p>
          <w:p w14:paraId="68549391">
            <w:r>
              <w:t>：企业发布虚假岗位或导师资质造假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6C261C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EF07A4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CD999C">
            <w:r>
              <w:t>企业/导师资质审核机制、用户举报功能、定期巡检</w:t>
            </w:r>
          </w:p>
        </w:tc>
      </w:tr>
      <w:tr w14:paraId="62D195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4E174C">
            <w:r>
              <w:t>B-05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A89EC5">
            <w:r>
              <w:rPr>
                <w:b/>
              </w:rPr>
              <w:t>付费模式验证失败</w:t>
            </w:r>
          </w:p>
          <w:p w14:paraId="77DD120A">
            <w:r>
              <w:t>：导师辅导付费模式不被接受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6A97A8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359828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E276CC">
            <w:r>
              <w:t>初期免费试运营、逐步引入付费功能、提供免费体验课</w:t>
            </w:r>
          </w:p>
        </w:tc>
      </w:tr>
    </w:tbl>
    <w:p w14:paraId="7B857A0C"/>
    <w:p w14:paraId="4556C032">
      <w:pPr>
        <w:pStyle w:val="4"/>
      </w:pPr>
      <w:r>
        <w:t>9.3 法律合规风险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91"/>
        <w:gridCol w:w="2407"/>
        <w:gridCol w:w="886"/>
        <w:gridCol w:w="886"/>
        <w:gridCol w:w="3900"/>
      </w:tblGrid>
      <w:tr w14:paraId="106816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97BB78">
            <w:r>
              <w:t>风险编号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CCA407">
            <w:r>
              <w:t>风险描述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136333">
            <w:r>
              <w:t>影响程度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A25558">
            <w:r>
              <w:t>发生概率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9A016F">
            <w:r>
              <w:t>应对策略</w:t>
            </w:r>
          </w:p>
        </w:tc>
      </w:tr>
      <w:tr w14:paraId="0B3CC9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150001">
            <w:r>
              <w:t>L-01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9DE441">
            <w:r>
              <w:rPr>
                <w:b/>
              </w:rPr>
              <w:t>ICP 备案被拒/延迟</w:t>
            </w:r>
          </w:p>
          <w:p w14:paraId="7906E47E">
            <w:r>
              <w:t>：材料不合规导致备案失败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BBEB83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F5EF27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D9853D">
            <w:r>
              <w:t>提前准备材料、选择有备案辅助的云服务商、备用域名方案</w:t>
            </w:r>
          </w:p>
        </w:tc>
      </w:tr>
      <w:tr w14:paraId="5B31A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5574B9">
            <w:r>
              <w:t>L-02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FC77DB">
            <w:r>
              <w:rPr>
                <w:b/>
              </w:rPr>
              <w:t>个人信息保护违规</w:t>
            </w:r>
          </w:p>
          <w:p w14:paraId="4238BD73">
            <w:r>
              <w:t>：不符合《个人信息保护法》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61CCD0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41C696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10C233">
            <w:r>
              <w:t>制定隐私政策、数据脱敏、用户授权机制、最小化数据收集</w:t>
            </w:r>
          </w:p>
        </w:tc>
      </w:tr>
      <w:tr w14:paraId="2F26BC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DDBA75">
            <w:r>
              <w:t>L-03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8452C9">
            <w:r>
              <w:rPr>
                <w:b/>
              </w:rPr>
              <w:t>经营资质缺失</w:t>
            </w:r>
          </w:p>
          <w:p w14:paraId="68B2BB40">
            <w:r>
              <w:t>：付费功能上线缺少经营许可证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35D9A2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E2970A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826CF7">
            <w:r>
              <w:t>初期不开放付费功能、提前申请 ICP 经营许可证</w:t>
            </w:r>
          </w:p>
        </w:tc>
      </w:tr>
      <w:tr w14:paraId="4E01E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18165E">
            <w:r>
              <w:t>L-04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3EE302">
            <w:r>
              <w:rPr>
                <w:b/>
              </w:rPr>
              <w:t>内容审核缺位</w:t>
            </w:r>
          </w:p>
          <w:p w14:paraId="625C489A">
            <w:r>
              <w:t>：用户发布违规内容引发法律风险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8EF3FE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4265D4">
            <w:r>
              <w:t>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5DDA9D">
            <w:r>
              <w:t>建立内容审核机制、管理员审核流程、接入敏感词过滤</w:t>
            </w:r>
          </w:p>
        </w:tc>
      </w:tr>
      <w:tr w14:paraId="3D5378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BF2AD4">
            <w:r>
              <w:t>L-05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11FDC3">
            <w:r>
              <w:rPr>
                <w:b/>
              </w:rPr>
              <w:t>知识产权纠纷</w:t>
            </w:r>
          </w:p>
          <w:p w14:paraId="10B25C6D">
            <w:r>
              <w:t>：课程内容涉及版权问题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769D5D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F4A155">
            <w:r>
              <w:t>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38A539">
            <w:r>
              <w:t>导师上传内容须签署原创承诺、建立侵权投诉处理流程</w:t>
            </w:r>
          </w:p>
        </w:tc>
      </w:tr>
      <w:tr w14:paraId="359C6E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72C496">
            <w:r>
              <w:t>L-06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ED1A9F">
            <w:r>
              <w:rPr>
                <w:b/>
              </w:rPr>
              <w:t>数据泄露</w:t>
            </w:r>
          </w:p>
          <w:p w14:paraId="32552E00">
            <w:r>
              <w:t>：用户隐私数据（简历/手机号）泄露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C566DC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CC3F6C">
            <w:r>
              <w:t>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4D2F7E">
            <w:r>
              <w:t>数据库加密存储、传输 HTTPS、访问日志审计、定期安全扫描</w:t>
            </w:r>
          </w:p>
        </w:tc>
      </w:tr>
    </w:tbl>
    <w:p w14:paraId="161271DD"/>
    <w:p w14:paraId="4D9D064F">
      <w:pPr>
        <w:pStyle w:val="4"/>
      </w:pPr>
      <w:r>
        <w:t>9.4 运维风险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15"/>
        <w:gridCol w:w="2697"/>
        <w:gridCol w:w="904"/>
        <w:gridCol w:w="904"/>
        <w:gridCol w:w="3550"/>
      </w:tblGrid>
      <w:tr w14:paraId="6A5173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868F9C">
            <w:r>
              <w:t>风险编号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804AE2">
            <w:r>
              <w:t>风险描述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BFB384">
            <w:r>
              <w:t>影响程度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2D68F9">
            <w:r>
              <w:t>发生概率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F27756">
            <w:r>
              <w:t>应对策略</w:t>
            </w:r>
          </w:p>
        </w:tc>
      </w:tr>
      <w:tr w14:paraId="455045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E5B1F3">
            <w:r>
              <w:t>O-01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D89C30">
            <w:r>
              <w:rPr>
                <w:b/>
              </w:rPr>
              <w:t>数据丢失</w:t>
            </w:r>
          </w:p>
          <w:p w14:paraId="1D06037B">
            <w:r>
              <w:t>：误操作或硬件故障导致数据不可恢复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B38304">
            <w:r>
              <w:t>致命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89B967">
            <w:r>
              <w:t>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4996A3">
            <w:r>
              <w:t>每日自动备份、异地备份、定期恢复演练</w:t>
            </w:r>
          </w:p>
        </w:tc>
      </w:tr>
      <w:tr w14:paraId="1616FD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0E0FA0">
            <w:r>
              <w:t>O-02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2FCB92">
            <w:r>
              <w:rPr>
                <w:b/>
              </w:rPr>
              <w:t>SSL 证书过期</w:t>
            </w:r>
          </w:p>
          <w:p w14:paraId="4BA03907">
            <w:r>
              <w:t>：证书到期导致网站不可访问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7002DD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D56CC0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F7F01A">
            <w:r>
              <w:t>使用自动续期（Certbot + Let's Encrypt）、到期提醒</w:t>
            </w:r>
          </w:p>
        </w:tc>
      </w:tr>
      <w:tr w14:paraId="6B65FD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214898">
            <w:r>
              <w:t>O-03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8AF89F">
            <w:r>
              <w:rPr>
                <w:b/>
              </w:rPr>
              <w:t>域名到期</w:t>
            </w:r>
          </w:p>
          <w:p w14:paraId="610E9481">
            <w:r>
              <w:t>：忘记续费导致域名被抢注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72BD00">
            <w:r>
              <w:t>致命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4985FD">
            <w:r>
              <w:t>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467FBC">
            <w:r>
              <w:t>开启自动续费、多年购买、到期前 60 天提醒</w:t>
            </w:r>
          </w:p>
        </w:tc>
      </w:tr>
      <w:tr w14:paraId="267116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2B629C">
            <w:r>
              <w:t>O-04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BAB6F6">
            <w:r>
              <w:rPr>
                <w:b/>
              </w:rPr>
              <w:t>服务监控缺失</w:t>
            </w:r>
          </w:p>
          <w:p w14:paraId="288B9EF5">
            <w:r>
              <w:t>：故障发现不及时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1E676E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18AEBB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1FDD02">
            <w:r>
              <w:t>部署 Uptime 监控、异常告警（邮件/短信/钉钉）</w:t>
            </w:r>
          </w:p>
        </w:tc>
      </w:tr>
      <w:tr w14:paraId="64DDF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EF5E1C">
            <w:r>
              <w:t>O-05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AD9B1F">
            <w:r>
              <w:rPr>
                <w:b/>
              </w:rPr>
              <w:t>Node.js 进程崩溃</w:t>
            </w:r>
          </w:p>
          <w:p w14:paraId="3A8BDFB3">
            <w:r>
              <w:t>：后端服务异常退出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2651E3">
            <w:r>
              <w:t>高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E76062">
            <w:r>
              <w:t>中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A07509">
            <w:r>
              <w:t>使用 PM2 进程守护、自动重启、崩溃日志记录</w:t>
            </w:r>
          </w:p>
        </w:tc>
      </w:tr>
    </w:tbl>
    <w:p w14:paraId="26B91524">
      <w:pPr>
        <w:pStyle w:val="4"/>
      </w:pPr>
      <w:r>
        <w:br w:type="page"/>
      </w:r>
    </w:p>
    <w:p w14:paraId="2D104F49">
      <w:pPr>
        <w:pStyle w:val="3"/>
      </w:pPr>
      <w:r>
        <w:t>十、合规与法律要求</w:t>
      </w:r>
    </w:p>
    <w:p w14:paraId="79B69C54">
      <w:pPr>
        <w:pStyle w:val="4"/>
      </w:pPr>
      <w:r>
        <w:t>10.1 必须遵守的法律法规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683"/>
        <w:gridCol w:w="3319"/>
        <w:gridCol w:w="2968"/>
      </w:tblGrid>
      <w:tr w14:paraId="6DB8D8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C98A08">
            <w:r>
              <w:t>法律法规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98002F">
            <w:r>
              <w:t>关联内容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C90867">
            <w:r>
              <w:t>合规措施</w:t>
            </w:r>
          </w:p>
        </w:tc>
      </w:tr>
      <w:tr w14:paraId="2DD55F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25D468">
            <w:r>
              <w:t>《网络安全法》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A181E2">
            <w:r>
              <w:t>网络运营安全、数据安全、个人信息保护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6E3B8A">
            <w:r>
              <w:t>HTTPS、数据加密、安全审计</w:t>
            </w:r>
          </w:p>
        </w:tc>
      </w:tr>
      <w:tr w14:paraId="341629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870F0C">
            <w:r>
              <w:t>《个人信息保护法》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F68296">
            <w:r>
              <w:t>用户个人信息收集、存储、使用、共享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39A093">
            <w:r>
              <w:t>隐私政策、用户授权、最小化原则</w:t>
            </w:r>
          </w:p>
        </w:tc>
      </w:tr>
      <w:tr w14:paraId="15CCCB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0C71C8">
            <w:r>
              <w:t>《数据安全法》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12B108">
            <w:r>
              <w:t>数据分类分级、数据安全管理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B81162">
            <w:r>
              <w:t>数据分级管理、安全评估</w:t>
            </w:r>
          </w:p>
        </w:tc>
      </w:tr>
      <w:tr w14:paraId="5EF4D2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288780">
            <w:r>
              <w:t>《互联网信息服务管理办法》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178F15">
            <w:r>
              <w:t>ICP 备案要求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727E0A">
            <w:r>
              <w:t>完成 ICP 备案</w:t>
            </w:r>
          </w:p>
        </w:tc>
      </w:tr>
      <w:tr w14:paraId="2A8366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1E6127">
            <w:r>
              <w:t>《电子商务法》（如涉及交易）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EBFB2B">
            <w:r>
              <w:t>在线交易、消费者权益保护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6278CA">
            <w:r>
              <w:t>交易规则公示、退款机制</w:t>
            </w:r>
          </w:p>
        </w:tc>
      </w:tr>
      <w:tr w14:paraId="1AD862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FF0E1F">
            <w:r>
              <w:t>《劳动法》/《就业促进法》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3349F5">
            <w:r>
              <w:t>招聘信息真实性、不得歧视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25D2D">
            <w:r>
              <w:t>岗位信息审核、反歧视条款</w:t>
            </w:r>
          </w:p>
        </w:tc>
      </w:tr>
    </w:tbl>
    <w:p w14:paraId="7862EDDD"/>
    <w:p w14:paraId="17D56448">
      <w:pPr>
        <w:pStyle w:val="4"/>
      </w:pPr>
      <w:r>
        <w:t>10.2 平台需要的资质清单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405"/>
        <w:gridCol w:w="1475"/>
        <w:gridCol w:w="2582"/>
        <w:gridCol w:w="1205"/>
      </w:tblGrid>
      <w:tr w14:paraId="263998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FC9BD7">
            <w:r>
              <w:t>资质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B7E4C1">
            <w:r>
              <w:t>是否必须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0FE6D">
            <w:r>
              <w:t>适用场景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1AA373">
            <w:r>
              <w:t>获取难度</w:t>
            </w:r>
          </w:p>
        </w:tc>
      </w:tr>
      <w:tr w14:paraId="28F83F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8A56F0">
            <w:r>
              <w:t>ICP 备案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66A789">
            <w:r>
              <w:t>✅ 必须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3B08D9">
            <w:r>
              <w:t>所有在大陆运营的网站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F25BC6">
            <w:r>
              <w:t>⭐⭐</w:t>
            </w:r>
          </w:p>
        </w:tc>
      </w:tr>
      <w:tr w14:paraId="377C8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03CFC6B">
            <w:r>
              <w:t>ICP 经营许可证（B21 类）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8B4F3D">
            <w:r>
              <w:t>⚠️ 视情况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F09551">
            <w:r>
              <w:t>涉及在线交易/付费服务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5B3B26">
            <w:r>
              <w:t>⭐⭐⭐⭐</w:t>
            </w:r>
          </w:p>
        </w:tc>
      </w:tr>
      <w:tr w14:paraId="28923C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4CA512">
            <w:r>
              <w:t>公安网安备案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21C843">
            <w:r>
              <w:t>⚠️ 部分地区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9813A2">
            <w:r>
              <w:t>各省要求不同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EC7C1D">
            <w:r>
              <w:t>⭐⭐</w:t>
            </w:r>
          </w:p>
        </w:tc>
      </w:tr>
      <w:tr w14:paraId="73B509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5A1492">
            <w:r>
              <w:t>网络安全等级保护（等保二级）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2C2777">
            <w:r>
              <w:t>⚠️ 视规模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EED515">
            <w:r>
              <w:t>用户量达到一定规模后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F68336">
            <w:r>
              <w:t>⭐⭐⭐⭐</w:t>
            </w:r>
          </w:p>
        </w:tc>
      </w:tr>
      <w:tr w14:paraId="63B50B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DC07E3">
            <w:r>
              <w:t>人力资源服务许可证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B3455">
            <w:r>
              <w:t>⚠️ 视业务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01D2B4">
            <w:r>
              <w:t>提供招聘中介服务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FC5F7B">
            <w:r>
              <w:t>⭐⭐⭐</w:t>
            </w:r>
          </w:p>
        </w:tc>
      </w:tr>
      <w:tr w14:paraId="0E2345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305B84">
            <w:r>
              <w:t>营业执照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F8722D">
            <w:r>
              <w:t>✅ 商业运营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069850">
            <w:r>
              <w:t>以公司名义运营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933549">
            <w:r>
              <w:t>⭐⭐</w:t>
            </w:r>
          </w:p>
        </w:tc>
      </w:tr>
    </w:tbl>
    <w:p w14:paraId="09974D4D">
      <w:r>
        <w:br w:type="page"/>
      </w:r>
    </w:p>
    <w:p w14:paraId="5EF65CE1">
      <w:pPr>
        <w:pStyle w:val="3"/>
      </w:pPr>
      <w:r>
        <w:t>十一、项目可行性结论</w:t>
      </w:r>
    </w:p>
    <w:p w14:paraId="28DCFC80">
      <w:pPr>
        <w:pStyle w:val="4"/>
      </w:pPr>
      <w:r>
        <w:t>11.1 技术可行性：</w:t>
      </w:r>
    </w:p>
    <w:p w14:paraId="16CD8107">
      <w:pPr>
        <w:numPr>
          <w:ilvl w:val="0"/>
          <w:numId w:val="3"/>
        </w:numPr>
      </w:pPr>
      <w:r>
        <w:t>技术栈成熟稳定（React 19 + Express + MySQL），社区生态完善</w:t>
      </w:r>
    </w:p>
    <w:p w14:paraId="47FE5B4D">
      <w:pPr>
        <w:numPr>
          <w:ilvl w:val="0"/>
          <w:numId w:val="3"/>
        </w:numPr>
      </w:pPr>
      <w:r>
        <w:t>前端 UI 已高度完成，后端基础框架已搭建，认证系统已打通</w:t>
      </w:r>
    </w:p>
    <w:p w14:paraId="5965EE0A">
      <w:pPr>
        <w:numPr>
          <w:ilvl w:val="0"/>
          <w:numId w:val="3"/>
        </w:numPr>
      </w:pPr>
      <w:r>
        <w:t>数据库设计已完成 9 张表，API 接口已规划 60+ 个</w:t>
      </w:r>
    </w:p>
    <w:p w14:paraId="2CA521E0">
      <w:pPr>
        <w:numPr>
          <w:ilvl w:val="0"/>
          <w:numId w:val="3"/>
        </w:numPr>
      </w:pPr>
      <w:r>
        <w:t>开发团队对技术栈熟悉，无重大技术障碍</w:t>
      </w:r>
    </w:p>
    <w:p w14:paraId="58DCC8B1">
      <w:pPr>
        <w:pStyle w:val="4"/>
      </w:pPr>
      <w:r>
        <w:t>11.2 经济可行性：</w:t>
      </w:r>
    </w:p>
    <w:p w14:paraId="4B7897B3">
      <w:pPr>
        <w:numPr>
          <w:ilvl w:val="0"/>
          <w:numId w:val="4"/>
        </w:numPr>
      </w:pPr>
      <w:r>
        <w:t xml:space="preserve">最低上线成本需 </w:t>
      </w:r>
      <w:r>
        <w:rPr>
          <w:b/>
        </w:rPr>
        <w:t>¥</w:t>
      </w:r>
      <w:r>
        <w:rPr>
          <w:rFonts w:hint="eastAsia" w:eastAsia="宋体"/>
          <w:b/>
          <w:lang w:val="en-US" w:eastAsia="zh-CN"/>
        </w:rPr>
        <w:t>6500+</w:t>
      </w:r>
      <w:r>
        <w:rPr>
          <w:b/>
        </w:rPr>
        <w:t>/年</w:t>
      </w:r>
    </w:p>
    <w:p w14:paraId="21C69A0B">
      <w:pPr>
        <w:numPr>
          <w:ilvl w:val="0"/>
          <w:numId w:val="4"/>
        </w:numPr>
      </w:pPr>
      <w:r>
        <w:t xml:space="preserve">小型正式运营年成本控制在 </w:t>
      </w:r>
      <w:r>
        <w:rPr>
          <w:b/>
        </w:rPr>
        <w:t>¥6,500 - 13,750</w:t>
      </w:r>
    </w:p>
    <w:p w14:paraId="5FBE8684">
      <w:pPr>
        <w:numPr>
          <w:ilvl w:val="0"/>
          <w:numId w:val="4"/>
        </w:numPr>
      </w:pPr>
      <w:r>
        <w:t>云服务商学生优惠政策丰富，可大幅降低初期成本</w:t>
      </w:r>
    </w:p>
    <w:p w14:paraId="0B44D49C">
      <w:pPr>
        <w:numPr>
          <w:ilvl w:val="0"/>
          <w:numId w:val="4"/>
        </w:numPr>
      </w:pPr>
      <w:r>
        <w:t>项目采用开源技术栈，无软件授权费用</w:t>
      </w:r>
    </w:p>
    <w:p w14:paraId="323A46BC">
      <w:pPr>
        <w:pStyle w:val="4"/>
      </w:pPr>
      <w:r>
        <w:t>11.3 运营可行性：⚠️ 需要关注</w:t>
      </w:r>
    </w:p>
    <w:p w14:paraId="14F67D15">
      <w:pPr>
        <w:numPr>
          <w:ilvl w:val="0"/>
          <w:numId w:val="5"/>
        </w:numPr>
      </w:pPr>
      <w:r>
        <w:t>冷启动问题（岗位数据、导师资源）需要提前规划运营策略</w:t>
      </w:r>
    </w:p>
    <w:p w14:paraId="6BF1B7F8">
      <w:pPr>
        <w:numPr>
          <w:ilvl w:val="0"/>
          <w:numId w:val="5"/>
        </w:numPr>
      </w:pPr>
      <w:r>
        <w:t>建议与高校就业指导中心合作，借助官方渠道获取初始用户</w:t>
      </w:r>
    </w:p>
    <w:p w14:paraId="0BDC13C9">
      <w:pPr>
        <w:numPr>
          <w:ilvl w:val="0"/>
          <w:numId w:val="5"/>
        </w:numPr>
      </w:pPr>
      <w:r>
        <w:t>付费模式需要谨慎验证，建议初期免费运营积累用户</w:t>
      </w:r>
    </w:p>
    <w:p w14:paraId="7B056E30">
      <w:pPr>
        <w:pStyle w:val="4"/>
      </w:pPr>
      <w:r>
        <w:t>11.4 法律可行性：⚠️ 需要准备</w:t>
      </w:r>
    </w:p>
    <w:p w14:paraId="2C0A9A27">
      <w:pPr>
        <w:numPr>
          <w:ilvl w:val="0"/>
          <w:numId w:val="6"/>
        </w:numPr>
      </w:pPr>
      <w:r>
        <w:t>ICP 备案为强制要求，需提前 2-6 周启动备案流程</w:t>
      </w:r>
    </w:p>
    <w:p w14:paraId="48AF421D">
      <w:pPr>
        <w:numPr>
          <w:ilvl w:val="0"/>
          <w:numId w:val="6"/>
        </w:numPr>
      </w:pPr>
      <w:r>
        <w:t>涉及招聘业务需关注人力资源服务许可证要求</w:t>
      </w:r>
    </w:p>
    <w:p w14:paraId="547C6053">
      <w:pPr>
        <w:numPr>
          <w:ilvl w:val="0"/>
          <w:numId w:val="6"/>
        </w:numPr>
      </w:pPr>
      <w:r>
        <w:t>涉及付费辅导需关注 ICP 经营许可证要求</w:t>
      </w:r>
    </w:p>
    <w:p w14:paraId="02C18260">
      <w:pPr>
        <w:numPr>
          <w:ilvl w:val="0"/>
          <w:numId w:val="6"/>
        </w:numPr>
      </w:pPr>
      <w:r>
        <w:t>用户隐私保护和数据安全需严格遵守法律要求</w:t>
      </w:r>
    </w:p>
    <w:p w14:paraId="6F11C1A1">
      <w:pPr>
        <w:pStyle w:val="4"/>
      </w:pPr>
      <w:r>
        <w:t>11.5 综合结论</w:t>
      </w:r>
    </w:p>
    <w:p w14:paraId="09B23FB5">
      <w:pPr>
        <w:ind w:left="284"/>
        <w:jc w:val="both"/>
      </w:pPr>
      <w:r>
        <w:rPr>
          <w:b/>
        </w:rPr>
        <w:t>项目整体可行，建议立项推进。</w:t>
      </w:r>
      <w:r>
        <w:t>技术基础扎实，成本可控，市场需求明确。重点关注以下三项：</w:t>
      </w:r>
      <w:r>
        <w:rPr>
          <w:b/>
        </w:rPr>
        <w:t>立即启动 ICP 备案流程</w:t>
      </w:r>
      <w:r>
        <w:t>（域名注册 + 服务器购买 + 提交备案）</w:t>
      </w:r>
      <w:r>
        <w:rPr>
          <w:b/>
        </w:rPr>
        <w:t>制定冷启动运营策略</w:t>
      </w:r>
      <w:r>
        <w:t>（种子数据 + 校园推广 + 合作渠道）</w:t>
      </w:r>
      <w:r>
        <w:rPr>
          <w:b/>
        </w:rPr>
        <w:t>法律合规前置准备</w:t>
      </w:r>
      <w:r>
        <w:t>（隐私政策 + 用户协议 + 资质规划）</w:t>
      </w:r>
    </w:p>
    <w:p w14:paraId="55D46E63">
      <w:pPr>
        <w:pStyle w:val="3"/>
      </w:pPr>
      <w:r>
        <w:br w:type="page"/>
      </w:r>
      <w:r>
        <w:t>附录</w:t>
      </w:r>
    </w:p>
    <w:p w14:paraId="4CDCCC02">
      <w:pPr>
        <w:pStyle w:val="4"/>
      </w:pPr>
      <w:r>
        <w:t>附录 A：域名备案核心网址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551"/>
        <w:gridCol w:w="3845"/>
      </w:tblGrid>
      <w:tr w14:paraId="05576F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D54D03">
            <w:r>
              <w:t>网站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BEFA60">
            <w:r>
              <w:t>用途</w:t>
            </w:r>
          </w:p>
        </w:tc>
      </w:tr>
      <w:tr w14:paraId="1A0C23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F97776">
            <w:r>
              <w:t>https://beian.miit.gov.cn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8AADA6">
            <w:r>
              <w:t>工信部备案管理系统（查询/公示）</w:t>
            </w:r>
          </w:p>
        </w:tc>
      </w:tr>
      <w:tr w14:paraId="55825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6A4DB9">
            <w:r>
              <w:t>https://beian.aliyun.com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BAAB19">
            <w:r>
              <w:t>阿里云 ICP 代备案系统</w:t>
            </w:r>
          </w:p>
        </w:tc>
      </w:tr>
      <w:tr w14:paraId="2EC70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29A46D">
            <w:r>
              <w:t>https://cloud.tencent.com/product/ba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029F58">
            <w:r>
              <w:t>腾讯云备案服务</w:t>
            </w:r>
          </w:p>
        </w:tc>
      </w:tr>
      <w:tr w14:paraId="0F6807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F63032">
            <w:r>
              <w:t>https://www.beian.gov.cn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CE9FF4">
            <w:r>
              <w:t>全国公安机关互联网站安全服务平台</w:t>
            </w:r>
          </w:p>
        </w:tc>
      </w:tr>
    </w:tbl>
    <w:p w14:paraId="5E97F544"/>
    <w:p w14:paraId="5210AF99">
      <w:pPr>
        <w:pStyle w:val="4"/>
      </w:pPr>
      <w:r>
        <w:br w:type="page"/>
      </w:r>
      <w:r>
        <w:t>附录 B：推荐云服务商对比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5"/>
        <w:gridCol w:w="2362"/>
        <w:gridCol w:w="1420"/>
        <w:gridCol w:w="1420"/>
        <w:gridCol w:w="1425"/>
      </w:tblGrid>
      <w:tr w14:paraId="0B1D74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869C5B">
            <w:r>
              <w:t>服务商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3D2847">
            <w:r>
              <w:t>学生优惠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457D50">
            <w:r>
              <w:t>备案体验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751CFC">
            <w:r>
              <w:t>生态完善度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E5C3A1">
            <w:r>
              <w:t>推荐指数</w:t>
            </w:r>
          </w:p>
        </w:tc>
      </w:tr>
      <w:tr w14:paraId="06C003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95CB43">
            <w:r>
              <w:t>阿里云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57FE5F">
            <w:r>
              <w:t>飞天加速计划 ¥9.9/月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F87FB6">
            <w:r>
              <w:t>⭐⭐⭐⭐⭐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88A915">
            <w:r>
              <w:t>⭐⭐⭐⭐⭐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A51BB4">
            <w:r>
              <w:t>⭐⭐⭐⭐⭐</w:t>
            </w:r>
          </w:p>
        </w:tc>
      </w:tr>
      <w:tr w14:paraId="0F9CBB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BD53B2">
            <w:r>
              <w:t>腾讯云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F0C8C7">
            <w:r>
              <w:t>云+校园 ¥1/月起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01DECA">
            <w:r>
              <w:t>⭐⭐⭐⭐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12119B">
            <w:r>
              <w:t>⭐⭐⭐⭐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6E7ADB">
            <w:r>
              <w:t>⭐⭐⭐⭐</w:t>
            </w:r>
          </w:p>
        </w:tc>
      </w:tr>
      <w:tr w14:paraId="0DACCC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10185F">
            <w:r>
              <w:t>华为云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2465CB">
            <w:r>
              <w:t>学生套餐 ¥9/月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C9E0F8">
            <w:r>
              <w:t>⭐⭐⭐⭐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1AF4D3">
            <w:r>
              <w:t>⭐⭐⭐⭐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7EE206">
            <w:r>
              <w:t>⭐⭐⭐⭐</w:t>
            </w:r>
          </w:p>
        </w:tc>
      </w:tr>
    </w:tbl>
    <w:p w14:paraId="6E55040D"/>
    <w:p w14:paraId="300A3375">
      <w:pPr>
        <w:pStyle w:val="4"/>
      </w:pPr>
      <w:r>
        <w:t>附录 C：项目技术栈全景</w:t>
      </w:r>
    </w:p>
    <w:p w14:paraId="37DB85BC">
      <w:pPr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t xml:space="preserve">前端: </w:t>
      </w:r>
    </w:p>
    <w:p w14:paraId="1DC442CB">
      <w:pPr>
        <w:rPr>
          <w:rFonts w:ascii="Courier New" w:hAnsi="Courier New"/>
        </w:rPr>
      </w:pPr>
      <w:r>
        <w:rPr>
          <w:rFonts w:ascii="Courier New" w:hAnsi="Courier New"/>
        </w:rPr>
        <w:t xml:space="preserve">React 19 + TypeScript 5.7 + Vite 6 + Tailwind CSS 3.4+ Zustand 5 + React Router 7 + Framer Motion 12 + i18next 25+ Axios 1.7 + Lucide React  </w:t>
      </w:r>
    </w:p>
    <w:p w14:paraId="4FF8A35C">
      <w:pPr>
        <w:rPr>
          <w:rFonts w:ascii="Courier New" w:hAnsi="Courier New"/>
          <w:b/>
          <w:bCs/>
        </w:rPr>
      </w:pPr>
    </w:p>
    <w:p w14:paraId="005116B3">
      <w:pPr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t>后端:</w:t>
      </w:r>
    </w:p>
    <w:p w14:paraId="6037A53F">
      <w:pPr>
        <w:rPr>
          <w:rFonts w:ascii="Courier New" w:hAnsi="Courier New"/>
        </w:rPr>
      </w:pPr>
      <w:r>
        <w:rPr>
          <w:rFonts w:ascii="Courier New" w:hAnsi="Courier New"/>
        </w:rPr>
        <w:t xml:space="preserve"> Node.js (ESM) + Express 4 + MySQL 8 (mysql2)+JWT(jsonwebtoken) + bcryptjs + Multer + cors + dotenv  </w:t>
      </w:r>
    </w:p>
    <w:p w14:paraId="36EDFEDE">
      <w:pPr>
        <w:rPr>
          <w:rFonts w:ascii="Courier New" w:hAnsi="Courier New"/>
        </w:rPr>
      </w:pPr>
    </w:p>
    <w:p w14:paraId="77A45504">
      <w:pPr>
        <w:rPr>
          <w:rFonts w:ascii="Courier New" w:hAnsi="Courier New"/>
        </w:rPr>
      </w:pPr>
      <w:r>
        <w:rPr>
          <w:rFonts w:ascii="Courier New" w:hAnsi="Courier New"/>
          <w:b/>
          <w:bCs/>
        </w:rPr>
        <w:t>部署</w:t>
      </w:r>
      <w:r>
        <w:rPr>
          <w:rFonts w:ascii="Courier New" w:hAnsi="Courier New"/>
        </w:rPr>
        <w:t xml:space="preserve">: Nginx + PM2 + Let's Encrypt SSL + 阿里云/腾讯云 ECS </w:t>
      </w:r>
    </w:p>
    <w:p w14:paraId="5673345F">
      <w:pPr>
        <w:rPr>
          <w:rFonts w:ascii="Courier New" w:hAnsi="Courier New"/>
        </w:rPr>
      </w:pPr>
    </w:p>
    <w:p w14:paraId="55FB89A0">
      <w:pPr>
        <w:rPr>
          <w:rFonts w:ascii="Courier New" w:hAnsi="Courier New"/>
        </w:rPr>
      </w:pPr>
    </w:p>
    <w:p w14:paraId="1A110D56">
      <w:pPr>
        <w:rPr>
          <w:rFonts w:ascii="Courier New" w:hAnsi="Courier New"/>
        </w:rPr>
      </w:pPr>
    </w:p>
    <w:p w14:paraId="3B692C3C">
      <w:pPr>
        <w:rPr>
          <w:rFonts w:ascii="Courier New" w:hAnsi="Courier New"/>
        </w:rPr>
      </w:pPr>
    </w:p>
    <w:p w14:paraId="3DD240CF">
      <w:pPr>
        <w:rPr>
          <w:rFonts w:ascii="Courier New" w:hAnsi="Courier New"/>
        </w:rPr>
      </w:pPr>
    </w:p>
    <w:p w14:paraId="0BB9A78B">
      <w:pPr>
        <w:rPr>
          <w:rFonts w:ascii="Courier New" w:hAnsi="Courier New"/>
        </w:rPr>
      </w:pPr>
    </w:p>
    <w:p w14:paraId="2454933C">
      <w:pPr>
        <w:rPr>
          <w:rFonts w:ascii="Courier New" w:hAnsi="Courier New"/>
        </w:rPr>
      </w:pPr>
    </w:p>
    <w:p w14:paraId="5ED0D568">
      <w:pPr>
        <w:rPr>
          <w:rFonts w:ascii="Courier New" w:hAnsi="Courier New"/>
        </w:rPr>
      </w:pPr>
    </w:p>
    <w:p w14:paraId="5A6F347B">
      <w:pPr>
        <w:rPr>
          <w:rFonts w:ascii="Courier New" w:hAnsi="Courier New"/>
        </w:rPr>
      </w:pPr>
    </w:p>
    <w:p w14:paraId="4EE5933A">
      <w:pPr>
        <w:rPr>
          <w:rFonts w:ascii="Courier New" w:hAnsi="Courier New"/>
        </w:rPr>
      </w:pPr>
    </w:p>
    <w:p w14:paraId="19FEB82C">
      <w:pPr>
        <w:rPr>
          <w:rFonts w:ascii="Courier New" w:hAnsi="Courier New"/>
        </w:rPr>
      </w:pPr>
    </w:p>
    <w:p w14:paraId="3131D117">
      <w:pPr>
        <w:rPr>
          <w:rFonts w:ascii="Courier New" w:hAnsi="Courier New"/>
        </w:rPr>
      </w:pPr>
    </w:p>
    <w:p w14:paraId="501EA6D1">
      <w:pPr>
        <w:rPr>
          <w:rFonts w:ascii="Courier New" w:hAnsi="Courier New"/>
        </w:rPr>
      </w:pPr>
    </w:p>
    <w:p w14:paraId="55A131BA">
      <w:pPr>
        <w:rPr>
          <w:rFonts w:ascii="Courier New" w:hAnsi="Courier New"/>
        </w:rPr>
      </w:pPr>
    </w:p>
    <w:p w14:paraId="4C32F441">
      <w:pPr>
        <w:rPr>
          <w:rFonts w:ascii="Courier New" w:hAnsi="Courier New"/>
        </w:rPr>
      </w:pPr>
    </w:p>
    <w:p w14:paraId="6709F94B">
      <w:pPr>
        <w:rPr>
          <w:rFonts w:ascii="Courier New" w:hAnsi="Courier New"/>
        </w:rPr>
      </w:pPr>
    </w:p>
    <w:p w14:paraId="5CDF17FD">
      <w:pPr>
        <w:ind w:left="284"/>
        <w:jc w:val="right"/>
      </w:pPr>
      <w:r>
        <w:rPr>
          <w:b/>
        </w:rPr>
        <w:t>文档编制</w:t>
      </w:r>
      <w:r>
        <w:t>：</w:t>
      </w:r>
      <w:r>
        <w:rPr>
          <w:rFonts w:hint="eastAsia" w:eastAsia="宋体"/>
          <w:lang w:val="en-US" w:eastAsia="zh-CN"/>
        </w:rPr>
        <w:t>江苏初晓云网络科技有限公司</w:t>
      </w:r>
      <w:r>
        <w:t xml:space="preserve">技术团队 </w:t>
      </w:r>
    </w:p>
    <w:p w14:paraId="52C4AB96">
      <w:pPr>
        <w:ind w:left="284"/>
        <w:jc w:val="right"/>
      </w:pPr>
      <w:r>
        <w:rPr>
          <w:b/>
        </w:rPr>
        <w:t>最后更新</w:t>
      </w:r>
      <w:r>
        <w:t>：2026年4月3日</w:t>
      </w:r>
    </w:p>
    <w:p w14:paraId="0B4C3177">
      <w:pPr>
        <w:ind w:left="284"/>
        <w:jc w:val="right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文档版本：</w:t>
      </w:r>
      <w:r>
        <w:t xml:space="preserve">V1.0 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B0329B2-FA9E-4F9F-8FA8-4369EEA51B2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0197B8CE-FDAD-48AA-9535-A830334B536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1E9C7AD7-E07D-4DE2-8B66-6874727FE7D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D8321281-E699-4E69-B5B5-90A3BCCD8902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23BAFD36-FAA3-4AFD-A6AB-F07EEE751E2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documentProtection w:enforcement="0"/>
  <w:defaultTabStop w:val="72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B3230"/>
    <w:rsid w:val="16C83AF9"/>
    <w:rsid w:val="237C21E9"/>
    <w:rsid w:val="2C5C51D5"/>
    <w:rsid w:val="2CF66EF2"/>
    <w:rsid w:val="2E5009A6"/>
    <w:rsid w:val="35887CF7"/>
    <w:rsid w:val="36D77A1C"/>
    <w:rsid w:val="45184D0D"/>
    <w:rsid w:val="4AE47C85"/>
    <w:rsid w:val="4C3F7983"/>
    <w:rsid w:val="4F3F609A"/>
    <w:rsid w:val="54282579"/>
    <w:rsid w:val="658844C1"/>
    <w:rsid w:val="68B00491"/>
    <w:rsid w:val="695B7C61"/>
    <w:rsid w:val="6C275571"/>
    <w:rsid w:val="702037D9"/>
    <w:rsid w:val="70BE18A2"/>
    <w:rsid w:val="76705948"/>
    <w:rsid w:val="782115C4"/>
    <w:rsid w:val="78E50F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2"/>
      <w:sz w:val="18"/>
      <w:szCs w:val="24"/>
      <w:lang w:eastAsia="zh-CN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="Times New Roman"/>
      <w:kern w:val="2"/>
      <w:sz w:val="18"/>
      <w:szCs w:val="24"/>
      <w:lang w:eastAsia="zh-CN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qFormat/>
    <w:uiPriority w:val="0"/>
    <w:rPr>
      <w:color w:val="800080"/>
      <w:u w:val="single"/>
    </w:rPr>
  </w:style>
  <w:style w:type="character" w:styleId="14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试卷封面11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6004</Words>
  <Characters>7367</Characters>
  <TotalTime>15</TotalTime>
  <ScaleCrop>false</ScaleCrop>
  <LinksUpToDate>false</LinksUpToDate>
  <CharactersWithSpaces>7937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2026-04-03T05:15:00Z</dcterms:created>
  <dc:creator>html-to-docx</dc:creator>
  <cp:keywords>html-to-docx</cp:keywords>
  <cp:lastModifiedBy>梁潇</cp:lastModifiedBy>
  <dcterms:modified xsi:type="dcterms:W3CDTF">2026-04-03T06:42:13Z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eyJoZGlkIjoiMDQxZWViMzY0NmVhZmVmMjg2YjRhYzRkNzliYzExMGYiLCJ1c2VySWQiOiIxNjY3OTA1NTc1In0=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53D206ECF74748AB838E4F5C1BB619A4_13</vt:lpwstr>
  </property>
</Properties>
</file>