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SABIOTRADE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Воронка: Trading Results Communication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6 писем + ссылки на Academy  ·  event-based  ·  Апрель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Концепция: каждое письмо реагирует на конкретное торговое событие и содержит прямую ссылку на релевантный урок Academy — теория применяется именно в момент когда трейдеру это нужно.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Маппинг событий → уроки Academy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200"/>
        <w:gridCol w:w="29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Событие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Урок Academy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Релевантность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66"/>
                <w:sz w:val="14"/>
                <w:szCs w:val="14"/>
              </w:rPr>
              <w:t xml:space="preserve">capital_growth_5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Chapter 6 — Why Risk Management is Non-Negotiable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Защитить накопленный прогресс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66"/>
                <w:sz w:val="14"/>
                <w:szCs w:val="14"/>
              </w:rPr>
              <w:t xml:space="preserve">daily_loss_over_3pct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Chapter 5 — Top Mistakes: Psychology &amp; Discipline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Понять почему сложно остановиться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66"/>
                <w:sz w:val="14"/>
                <w:szCs w:val="14"/>
              </w:rPr>
              <w:t xml:space="preserve">consistency_rule_triggered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Chapter 3 — Foundational Trading Principles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Правила prop: как работает система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66"/>
                <w:sz w:val="14"/>
                <w:szCs w:val="14"/>
              </w:rPr>
              <w:t xml:space="preserve">open_loss_tx_7d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Chapter 4 — Top Mistakes: Strategy &amp; Risk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Паттерн удержания убытков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66"/>
                <w:sz w:val="14"/>
                <w:szCs w:val="14"/>
              </w:rPr>
              <w:t xml:space="preserve">open_profit_tx_7d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Chapter 9 — Implementing Risk Management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Управление открытыми позициями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66"/>
                <w:sz w:val="14"/>
                <w:szCs w:val="14"/>
              </w:rPr>
              <w:t xml:space="preserve">Assessment_passed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From Challenge to Funded — полный курс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Funded account: что меняется</w:t>
            </w:r>
          </w:p>
        </w:tc>
      </w:tr>
    </w:tbl>
    <w:p>
      <w:pPr>
        <w:spacing w:before="60"/>
      </w:pPr>
    </w:p>
    <w:p>
      <w:pPr>
        <w:spacing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Письма воронки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trading_account_capital_growth_5 — капитал +5%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Your account is up 5% — here's what to do with that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Good progress. One thing that keeps it going.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{{plan_name}} account is up 5% from your starting balance.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That's real progress — and it's worth a moment to think about what's working.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usually happens at this stage: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Traders who reach 5% often feel one of two things: confidence that tempts them to increase position sizes, or anxiety that makes them over-manage trades. Both are natural. Both can undo progress faster than any losing streak.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actually keeps the momentum: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same approach that got you to 5%. Same position sizing. Same entry criteria. Same stop-loss discipline. You're halfway to the profit target — the second half is won by not changing what's working.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 quick check before your next session: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Is my position size still capped at 0.5% of account balance?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Am I setting a stop-loss before entering every trade?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Am I keeping daily profit within the 40% consistency limit ({{daily_consistency_limit}})?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Open Traderoom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2"/>
              <w:left w:val="single" w:color="1A6B3A" w:sz="2"/>
              <w:bottom w:val="none" w:color="FFFFFF" w:sz="0"/>
              <w:right w:val="none" w:color="FFFFFF" w:sz="0"/>
            </w:tcBorders>
            <w:shd w:fill="E6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📚  </w:t>
            </w: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How to Be Successful in Prop Trading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Chapter 6 — Setting the Stage: Why Risk Management is Non-Negotiable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17"/>
                <w:szCs w:val="17"/>
              </w:rPr>
              <w:t xml:space="preserve">→ </w:t>
            </w:r>
            <w:r>
              <w:rPr>
                <w:rFonts w:ascii="Arial" w:cs="Arial" w:eastAsia="Arial" w:hAnsi="Arial"/>
                <w:i/>
                <w:iCs/>
                <w:color w:val="006666"/>
                <w:sz w:val="16"/>
                <w:szCs w:val="16"/>
              </w:rPr>
              <w:t xml:space="preserve">sabiotrade.com/education/courses/how-to-be-successful-in-prop-trading/chapter-6-setting-the-stage---why-risk-management-is-non-negotiable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trading_account_daily_loss_over_3pct — дневной убыток -3%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Your account is down 3% today — you have 2% left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 a breach. But here's what the next 2 hours look like.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account equity is down 3% today.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daily loss limit is 5% of yesterday's closing balance ({{daily_loss_limit_usd}}). You have 2% — {{daily_remaining_usd}} — remaining before a breach.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This is not a breach. But it's the moment where most breaches happen — not from a single bad trade, but from the decision to keep trading after a difficult session.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Three options right now: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Close all positions and stop trading for today. The account is safe. Tomorrow is a clean 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Reduce position size significantly — half your normal size maximum.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Take a 15-minute break before touching anything.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the daily loss limit is designed to do: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It's a circuit breaker. A 3% down day means something in the market or your execution went wrong today. Trading through that feeling with normal position sizes almost always makes it worse.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traders who pass treat the daily loss limit as a hard stop, not a challenge.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still have tomorrow.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Open Traderoom to review your positions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5000" w:sz="2"/>
              <w:left w:val="single" w:color="C45000" w:sz="2"/>
              <w:bottom w:val="none" w:color="FFFFFF" w:sz="0"/>
              <w:right w:val="none" w:color="FFFFFF" w:sz="0"/>
            </w:tcBorders>
            <w:shd w:fill="FEF0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45000"/>
                <w:sz w:val="18"/>
                <w:szCs w:val="18"/>
              </w:rPr>
              <w:t xml:space="preserve">📚  </w:t>
            </w:r>
            <w:r>
              <w:rPr>
                <w:rFonts w:ascii="Arial" w:cs="Arial" w:eastAsia="Arial" w:hAnsi="Arial"/>
                <w:b/>
                <w:bCs/>
                <w:color w:val="C45000"/>
                <w:sz w:val="18"/>
                <w:szCs w:val="18"/>
              </w:rPr>
              <w:t xml:space="preserve">How to Be Successful in Prop Trading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Chapter 5 — Top Mistakes: Psychology &amp; Discipline — covers the specific decision patterns that cause traders to keep trading through a bad session.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17"/>
                <w:szCs w:val="17"/>
              </w:rPr>
              <w:t xml:space="preserve">→ </w:t>
            </w:r>
            <w:r>
              <w:rPr>
                <w:rFonts w:ascii="Arial" w:cs="Arial" w:eastAsia="Arial" w:hAnsi="Arial"/>
                <w:i/>
                <w:iCs/>
                <w:color w:val="006666"/>
                <w:sz w:val="16"/>
                <w:szCs w:val="16"/>
              </w:rPr>
              <w:t xml:space="preserve">sabiotrade.com/education/courses/how-to-be-successful-in-prop-trading/chapter-5-top-mistakes-to-avoid-in-prop-trading-part-2---psychology--discipline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consistency_rule_triggered — profit target вырос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Your profit target has increased — here's exactly why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One big day moved your target. Here's the math and what to do next.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profit target on the {{plan_name}} account has been updated.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happened: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made {{trigger_day_profit_usd}} on {{trigger_date}}. That's a strong day — but it exceeded 40% of your previous profit target, which triggered the Consistency Rule.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How the Consistency Rule works: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SabioTrade requires that no single trading day accounts for more than 40% of your total profit. When a single day exceeds that threshold, the total profit target is recalculated so that your biggest day represents exactly 40% of the required profit.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Your updated numbers: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Previous target: {{old_target_usd}}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biggest day: {{trigger_day_profit_usd}}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New target: {{new_target_usd}}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Already achieved: {{current_profit_usd}}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Remaining: {{remaining_profit_usd}}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this means in practice: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account is still in good standing. The path to passing is the same — consistent daily sessions, controlled position sizing, no single day dominating your P&amp;L.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traders who handle a target recalculation well are usually the ones who pass. Because they understand the rule exists to ensure their funded performance is sustainable — not just lucky.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Open Traderoom</w:t>
            </w:r>
          </w:p>
          <w:p>
            <w:pPr>
              <w:spacing w:after="0" w:before="5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P.S. Questions about the Consistency Rule? Reply and we'll walk through your specific numbers.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2020" w:sz="2"/>
              <w:left w:val="single" w:color="B02020" w:sz="2"/>
              <w:bottom w:val="none" w:color="FFFFFF" w:sz="0"/>
              <w:right w:val="none" w:color="FFFFFF" w:sz="0"/>
            </w:tcBorders>
            <w:shd w:fill="FB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B02020"/>
                <w:sz w:val="18"/>
                <w:szCs w:val="18"/>
              </w:rPr>
              <w:t xml:space="preserve">📚  </w:t>
            </w:r>
            <w:r>
              <w:rPr>
                <w:rFonts w:ascii="Arial" w:cs="Arial" w:eastAsia="Arial" w:hAnsi="Arial"/>
                <w:b/>
                <w:bCs/>
                <w:color w:val="B02020"/>
                <w:sz w:val="18"/>
                <w:szCs w:val="18"/>
              </w:rPr>
              <w:t xml:space="preserve">How to Be Successful in Prop Trading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Chapter 3 — Foundational Trading Principles for Prop Traders — covers how prop firm rules are designed and how to trade within them profitably.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17"/>
                <w:szCs w:val="17"/>
              </w:rPr>
              <w:t xml:space="preserve">→ </w:t>
            </w:r>
            <w:r>
              <w:rPr>
                <w:rFonts w:ascii="Arial" w:cs="Arial" w:eastAsia="Arial" w:hAnsi="Arial"/>
                <w:i/>
                <w:iCs/>
                <w:color w:val="006666"/>
                <w:sz w:val="16"/>
                <w:szCs w:val="16"/>
              </w:rPr>
              <w:t xml:space="preserve">sabiotrade.com/education/courses/how-to-be-successful-in-prop-trading/chapter-3-foundational-trading-principles-for-prop-traders</w:t>
            </w:r>
          </w:p>
        </w:tc>
      </w:tr>
    </w:tbl>
    <w:p>
      <w:pPr>
        <w:spacing w:before="60"/>
      </w:pPr>
    </w:p>
    <w:p>
      <w:pPr>
        <w:spacing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trading_account_open_loss_tx_7d — убыточная сделка 7+ дней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 have a losing trade open for 7 days — here's why that's a problem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Holding a loss longer doesn't make it smaller. Here's what the data shows.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have a trade that's been open and in loss for 7 days on your {{plan_name}} account.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Why this matters: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Holding a losing trade is one of the most common patterns that leads to assessment breaches. Not because the original trade was wrong — but because of what happens psychologically over time.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After 7 days, a losing trade stops being a trading decision and starts being an identity. Closing it feels like admitting a mistake. So it stays open. And it keeps consuming margin, limiting your ability to take other trades, and eating into your drawdown buffer.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math of holding: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Maximum Trailing Drawdown limit is {{max_drawdown_usd}}. This trade is currently costing you {{open_loss_usd}}.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to consider: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your original thesis is still valid — is the stop-loss still in place?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the original stop-loss is gone — the trade is no longer a trade. It's a hope.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Closing it now and starting fresh is not a loss. It's capital protection.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assessment doesn't reward patience on losing positions. It rewards discipline.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Open Traderoom to review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2020" w:sz="2"/>
              <w:left w:val="single" w:color="B02020" w:sz="2"/>
              <w:bottom w:val="none" w:color="FFFFFF" w:sz="0"/>
              <w:right w:val="none" w:color="FFFFFF" w:sz="0"/>
            </w:tcBorders>
            <w:shd w:fill="FB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B02020"/>
                <w:sz w:val="18"/>
                <w:szCs w:val="18"/>
              </w:rPr>
              <w:t xml:space="preserve">📚  </w:t>
            </w:r>
            <w:r>
              <w:rPr>
                <w:rFonts w:ascii="Arial" w:cs="Arial" w:eastAsia="Arial" w:hAnsi="Arial"/>
                <w:b/>
                <w:bCs/>
                <w:color w:val="B02020"/>
                <w:sz w:val="18"/>
                <w:szCs w:val="18"/>
              </w:rPr>
              <w:t xml:space="preserve">How to Be Successful in Prop Trading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Chapter 4 — Top Mistakes: Strategy &amp; Risk — covers why traders hold losing positions and the practical framework for cutting them.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17"/>
                <w:szCs w:val="17"/>
              </w:rPr>
              <w:t xml:space="preserve">→ </w:t>
            </w:r>
            <w:r>
              <w:rPr>
                <w:rFonts w:ascii="Arial" w:cs="Arial" w:eastAsia="Arial" w:hAnsi="Arial"/>
                <w:i/>
                <w:iCs/>
                <w:color w:val="006666"/>
                <w:sz w:val="16"/>
                <w:szCs w:val="16"/>
              </w:rPr>
              <w:t xml:space="preserve">sabiotrade.com/education/courses/how-to-be-successful-in-prop-trading/chapter-4-top-mistakes-to-avoid-in-prop-trading-part-1---strategy--risk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800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trading_account_open_profit_tx_7d — прибыльная сделка 7+ дней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800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 have a profitable trade open for 7 days — one thing to check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Letting profits run is good. But there's a risk specific to prop trading.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have a trade that's been open and in profit for 7 days on your {{plan_name}} account.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Letting profits run is generally correct trading behaviour. But there's one thing specific to prop trading assessments worth checking.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Consistency Rule: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this trade closes in a single day and the profit exceeds 40% of your total profit target, your target will automatically increase.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current profit target: {{profit_target_usd}}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40% threshold (max daily profit): {{daily_consistency_limit_usd}}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Current unrealized profit on this trade: {{open_profit_usd}}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your unrealized profit is close to or above the threshold, consider: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Partially closing the position across multiple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Setting a trailing stop to lock in gains while staying within the daily 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Closing a portion today and the rest tomorrow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 trade open 7 days also carries overnight risk. Make sure position size is appropriate relative to your current drawdown buffer.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Open Traderoom to review your position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A6800" w:sz="2"/>
              <w:left w:val="single" w:color="8A6800" w:sz="2"/>
              <w:bottom w:val="none" w:color="FFFFFF" w:sz="0"/>
              <w:right w:val="none" w:color="FFFFFF" w:sz="0"/>
            </w:tcBorders>
            <w:shd w:fill="FFF8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8A6800"/>
                <w:sz w:val="18"/>
                <w:szCs w:val="18"/>
              </w:rPr>
              <w:t xml:space="preserve">📚  </w:t>
            </w:r>
            <w:r>
              <w:rPr>
                <w:rFonts w:ascii="Arial" w:cs="Arial" w:eastAsia="Arial" w:hAnsi="Arial"/>
                <w:b/>
                <w:bCs/>
                <w:color w:val="8A6800"/>
                <w:sz w:val="18"/>
                <w:szCs w:val="18"/>
              </w:rPr>
              <w:t xml:space="preserve">How to Be Successful in Prop Trading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Chapter 9 — Implementing and Monitoring Risk Management Strategies — covers when and how to manage open positions under assessment conditions.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17"/>
                <w:szCs w:val="17"/>
              </w:rPr>
              <w:t xml:space="preserve">→ </w:t>
            </w:r>
            <w:r>
              <w:rPr>
                <w:rFonts w:ascii="Arial" w:cs="Arial" w:eastAsia="Arial" w:hAnsi="Arial"/>
                <w:i/>
                <w:iCs/>
                <w:color w:val="006666"/>
                <w:sz w:val="16"/>
                <w:szCs w:val="16"/>
              </w:rPr>
              <w:t xml:space="preserve">sabiotrade.com/education/courses/how-to-be-successful-in-prop-trading/chapter-9-implementing-and-monitoring-risk-management-strategies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Assessment_passed — прошёл assessment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 passed your {{plan_name}} assessment — here's what happens next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Profit target reached. The funded account is one step away.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passed your {{plan_name}} assessment.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Profit target reached. Drawdown limits respected. Consistency rules followed.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happens now — step by step: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Step 1 — Complete KYC today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Identity verification takes about 5 minutes. Start now — it determines how fast the funded account activates.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Complete KYC — sabiotrade.com/dashboard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Step 2 — Funded account activation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Once KYC is approved, your funded account activates automatically. In most cases under 24 hours. In some cases the dealing team reviews the assessment — we'll be in touch if so.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Step 3 — First trade on the funded account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platform. Same rules. Real capital.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rule that's different: don't go below your starting balance. On the assessment, a breach meant starting over. On the funded account, it means losing the account.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you've unlocked: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{{plan_balance}} initial funded 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{{plan_payout}}% of every payout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time limit — request payout when you're ready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Go to dashboard — sabiotrade.com/dashboard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  <w:p>
            <w:pPr>
              <w:spacing w:after="0" w:before="5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P.S. Questions before your first funded session? Reply here or book a mentoring session — sabiotrade.com/education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2"/>
              <w:left w:val="single" w:color="1A6B3A" w:sz="2"/>
              <w:bottom w:val="none" w:color="FFFFFF" w:sz="0"/>
              <w:right w:val="none" w:color="FFFFFF" w:sz="0"/>
            </w:tcBorders>
            <w:shd w:fill="E6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📚  </w:t>
            </w: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From Challenge to Funded: Lessons from a $2M+ Manager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Полный курс — 4 урока о том что меняется при переходе с assessment на funded account. Особенно актуален сейчас.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17"/>
                <w:szCs w:val="17"/>
              </w:rPr>
              <w:t xml:space="preserve">→ </w:t>
            </w:r>
            <w:r>
              <w:rPr>
                <w:rFonts w:ascii="Arial" w:cs="Arial" w:eastAsia="Arial" w:hAnsi="Arial"/>
                <w:i/>
                <w:iCs/>
                <w:color w:val="006666"/>
                <w:sz w:val="16"/>
                <w:szCs w:val="16"/>
              </w:rPr>
              <w:t xml:space="preserve">sabiotrade.com/education/courses/from-challenge-to-funded-lessons-from-a-2m-manager</w:t>
            </w:r>
          </w:p>
        </w:tc>
      </w:tr>
    </w:tbl>
    <w:p>
      <w:pPr>
        <w:spacing w:before="60"/>
      </w:pPr>
    </w:p>
    <w:p>
      <w:pPr>
        <w:spacing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Атрибуты событий и настройка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Атрибуты для бэкенда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Событие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Нужные атрибуты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66"/>
                <w:sz w:val="14"/>
                <w:szCs w:val="14"/>
              </w:rPr>
              <w:t xml:space="preserve">capital_growth_5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plan_name, current_balance_usd, profit_pct, daily_consistency_limit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66"/>
                <w:sz w:val="14"/>
                <w:szCs w:val="14"/>
              </w:rPr>
              <w:t xml:space="preserve">daily_loss_over_3pct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plan_name, daily_loss_limit_usd, daily_remaining_usd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66"/>
                <w:sz w:val="14"/>
                <w:szCs w:val="14"/>
              </w:rPr>
              <w:t xml:space="preserve">consistency_rule_triggered (❌ создать)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plan_name, trigger_date, trigger_day_profit_usd, old_target_usd, new_target_usd, current_profit_usd, remaining_profit_usd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66"/>
                <w:sz w:val="14"/>
                <w:szCs w:val="14"/>
              </w:rPr>
              <w:t xml:space="preserve">open_loss_tx_7d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plan_name, open_loss_usd, max_drawdown_usd, symbol, days_open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66"/>
                <w:sz w:val="14"/>
                <w:szCs w:val="14"/>
              </w:rPr>
              <w:t xml:space="preserve">open_profit_tx_7d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plan_name, open_profit_usd, profit_target_usd, daily_consistency_limit_usd, symbol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66"/>
                <w:sz w:val="14"/>
                <w:szCs w:val="14"/>
              </w:rPr>
              <w:t xml:space="preserve">Assessment_passed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plan_name, plan_balance, plan_payout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Frequency 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Не более 1 письма этой воронки в день на одного трейдера. Приоритет при конфликте: daily_loss &gt; consistency_rule &gt; open_loss_7d &gt; open_profit_7d &gt; capital_growth. Assessment_passed отправляется всегда вне зависимости от cap.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Полный список уроков курса «How to Be Successful in Prop Trading» (24 урока)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Для справки при будущих доработках писем: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1: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What Is Proprietary Trading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2: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The Attraction and the Reality of Prop Trading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3: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Foundational Trading Principles for Prop Traders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4: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Top Mistakes — Strategy &amp; Risk (Part 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5: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Top Mistakes — Psychology &amp; Discipline (Part 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6: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Setting the Stage — Why Risk Management is Non-Negotiable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7: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Understanding the Nature of Risk in Trading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8: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The Pillars of Effective Risk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9: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Implementing and Monitoring Risk Management Strategies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10: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Conclusion — Risk Management as a Competitive Edge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11: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Laying the Foundation — Understanding Market Dynamics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12: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Decoding Price Action — The Language of Candlesticks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13: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Identifying Trends — The Building Blocks of Market Structure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14: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Recognizing Reversal and Continuation Patterns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15: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Putting It All Together — Basic Trading Strategies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16: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Understanding Retail Trader Sentiment in Financial Markets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17: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Further Case Studies and Trading Signals by the Sentiment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18: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How to Build Up a Trading Sentiment Indicator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19: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Combining Price Action and Technical Instruments with Sentiment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20: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The US Open Strategy Explained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 21: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Backtesting the US Open Strategy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B3A6B"/>
          <w:sz w:val="17"/>
          <w:szCs w:val="17"/>
        </w:rPr>
        <w:t xml:space="preserve">Chapters 22-24: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Advanced modules (confirm slugs with bэкenд)</w:t>
      </w:r>
    </w:p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Trading Results Communication  ·  SabioTrade  ·  Апрель 2026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2026-05-06T11:06:13.722Z</dcterms:created>
  <dcterms:modified xsi:type="dcterms:W3CDTF">2026-05-06T11:06:13.739Z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