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Noto Sans" w:cs="Noto Sans" w:eastAsia="Noto Sans" w:hAnsi="Noto Sans"/>
        </w:rPr>
      </w:pPr>
      <w:r w:rsidDel="00000000" w:rsidR="00000000" w:rsidRPr="00000000">
        <w:rPr>
          <w:rtl w:val="0"/>
        </w:rPr>
      </w:r>
    </w:p>
    <w:p w:rsidR="00000000" w:rsidDel="00000000" w:rsidP="00000000" w:rsidRDefault="00000000" w:rsidRPr="00000000" w14:paraId="00000002">
      <w:pPr>
        <w:pStyle w:val="Heading1"/>
        <w:jc w:val="center"/>
        <w:rPr>
          <w:rFonts w:ascii="Noto Sans" w:cs="Noto Sans" w:eastAsia="Noto Sans" w:hAnsi="Noto Sans"/>
          <w:b w:val="1"/>
        </w:rPr>
      </w:pPr>
      <w:r w:rsidDel="00000000" w:rsidR="00000000" w:rsidRPr="00000000">
        <w:rPr>
          <w:rFonts w:ascii="Noto Sans" w:cs="Noto Sans" w:eastAsia="Noto Sans" w:hAnsi="Noto Sans"/>
          <w:b w:val="1"/>
          <w:rtl w:val="0"/>
        </w:rPr>
        <w:t xml:space="preserve">The Art of World Reading Comprehension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480"/>
        <w:jc w:val="left"/>
        <w:rPr>
          <w:rFonts w:ascii="Noto Sans" w:cs="Noto Sans" w:eastAsia="Noto Sans" w:hAnsi="Noto Sans"/>
          <w:b w:val="0"/>
          <w:color w:val="222222"/>
          <w:sz w:val="24"/>
          <w:szCs w:val="24"/>
        </w:rPr>
      </w:pPr>
      <w:r w:rsidDel="00000000" w:rsidR="00000000" w:rsidRPr="00000000">
        <w:rPr>
          <w:rFonts w:ascii="Noto Sans" w:cs="Noto Sans" w:eastAsia="Noto Sans" w:hAnsi="Noto Sans"/>
          <w:b w:val="0"/>
          <w:color w:val="222222"/>
          <w:sz w:val="24"/>
          <w:szCs w:val="24"/>
          <w:rtl w:val="0"/>
        </w:rPr>
        <w:t xml:space="preserve">In a land far away, there was a magical place filled with wonderful art. This place was called the Art of World. Here, the trees were painted with bright colors and the rivers shimmered with every shade of blue. Animals roamed freely, and they too were covered in beautiful patterns. People came from all over to see the fantastic landscapes and to learn from the artists who lived there. The artists used their brushes to create pictures of joy and love, teaching everyone who visited the power of creativity and imagination.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0"/>
          <w:color w:val="222222"/>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w:cs="Noto Sans" w:eastAsia="Noto Sans" w:hAnsi="Noto Sans"/>
          <w:b w:val="0"/>
          <w:color w:val="222222"/>
          <w:sz w:val="24"/>
          <w:szCs w:val="24"/>
        </w:rPr>
      </w:pPr>
      <w:r w:rsidDel="00000000" w:rsidR="00000000" w:rsidRPr="00000000">
        <w:rPr>
          <w:rFonts w:ascii="Noto Sans" w:cs="Noto Sans" w:eastAsia="Noto Sans" w:hAnsi="Noto Sans"/>
          <w:b w:val="0"/>
          <w:color w:val="222222"/>
          <w:sz w:val="24"/>
          <w:szCs w:val="24"/>
        </w:rPr>
        <w:drawing>
          <wp:inline distB="19050" distT="19050" distL="19050" distR="19050">
            <wp:extent cx="4953000" cy="35560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9530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0"/>
          <w:color w:val="222222"/>
          <w:sz w:val="24"/>
          <w:szCs w:val="24"/>
        </w:rPr>
      </w:pPr>
      <w:r w:rsidDel="00000000" w:rsidR="00000000" w:rsidRPr="00000000">
        <w:rPr>
          <w:rtl w:val="0"/>
        </w:rPr>
      </w:r>
    </w:p>
    <w:p w:rsidR="00000000" w:rsidDel="00000000" w:rsidP="00000000" w:rsidRDefault="00000000" w:rsidRPr="00000000" w14:paraId="00000008">
      <w:pPr>
        <w:pStyle w:val="Heading2"/>
        <w:jc w:val="center"/>
        <w:rPr>
          <w:rFonts w:ascii="Noto Sans" w:cs="Noto Sans" w:eastAsia="Noto Sans" w:hAnsi="Noto Sans"/>
          <w:b w:val="1"/>
        </w:rPr>
      </w:pPr>
      <w:r w:rsidDel="00000000" w:rsidR="00000000" w:rsidRPr="00000000">
        <w:rPr>
          <w:rFonts w:ascii="Noto Sans" w:cs="Noto Sans" w:eastAsia="Noto Sans" w:hAnsi="Noto Sans"/>
          <w:b w:val="1"/>
          <w:rtl w:val="0"/>
        </w:rPr>
        <w:t xml:space="preserve">What is the magical place mentioned in the article called?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w:cs="Noto Sans" w:eastAsia="Noto Sans" w:hAnsi="Noto Sans"/>
          <w:b w:val="1"/>
        </w:rPr>
      </w:pPr>
      <w:r w:rsidDel="00000000" w:rsidR="00000000" w:rsidRPr="00000000">
        <w:rPr>
          <w:rFonts w:ascii="Noto Sans" w:cs="Noto Sans" w:eastAsia="Noto Sans" w:hAnsi="Noto Sans"/>
          <w:b w:val="1"/>
        </w:rPr>
        <w:drawing>
          <wp:inline distB="19050" distT="19050" distL="19050" distR="19050">
            <wp:extent cx="4953000" cy="4953000"/>
            <wp:effectExtent b="0" l="0" r="0" t="0"/>
            <wp:docPr id="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49530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The Art of World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The World of Art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Art Land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Magic World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111111"/>
          <w:sz w:val="28"/>
          <w:szCs w:val="28"/>
        </w:rPr>
      </w:pPr>
      <w:r w:rsidDel="00000000" w:rsidR="00000000" w:rsidRPr="00000000">
        <w:rPr>
          <w:rFonts w:ascii="Noto Sans" w:cs="Noto Sans" w:eastAsia="Noto Sans" w:hAnsi="Noto Sans"/>
          <w:b w:val="1"/>
          <w:color w:val="111111"/>
          <w:sz w:val="28"/>
          <w:szCs w:val="28"/>
          <w:rtl w:val="0"/>
        </w:rPr>
        <w:t xml:space="preserve">Correct [</w:t>
      </w:r>
      <w:r w:rsidDel="00000000" w:rsidR="00000000" w:rsidRPr="00000000">
        <w:rPr>
          <w:rFonts w:ascii="Noto Sans" w:cs="Noto Sans" w:eastAsia="Noto Sans" w:hAnsi="Noto Sans"/>
          <w:b w:val="1"/>
          <w:color w:val="2a5caa"/>
          <w:sz w:val="28"/>
          <w:szCs w:val="28"/>
          <w:rtl w:val="0"/>
        </w:rPr>
        <w:t xml:space="preserve">The Art of World]</w:t>
      </w:r>
      <w:r w:rsidDel="00000000" w:rsidR="00000000" w:rsidRPr="00000000">
        <w:rPr>
          <w:rtl w:val="0"/>
        </w:rPr>
      </w:r>
    </w:p>
    <w:p w:rsidR="00000000" w:rsidDel="00000000" w:rsidP="00000000" w:rsidRDefault="00000000" w:rsidRPr="00000000" w14:paraId="00000016">
      <w:pPr>
        <w:pStyle w:val="Heading2"/>
        <w:jc w:val="center"/>
        <w:rPr>
          <w:rFonts w:ascii="Noto Sans" w:cs="Noto Sans" w:eastAsia="Noto Sans" w:hAnsi="Noto Sans"/>
          <w:b w:val="1"/>
        </w:rPr>
      </w:pPr>
      <w:r w:rsidDel="00000000" w:rsidR="00000000" w:rsidRPr="00000000">
        <w:rPr>
          <w:rFonts w:ascii="Noto Sans" w:cs="Noto Sans" w:eastAsia="Noto Sans" w:hAnsi="Noto Sans"/>
          <w:b w:val="1"/>
          <w:rtl w:val="0"/>
        </w:rPr>
        <w:t xml:space="preserve">How are the trees described in the article?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w:cs="Noto Sans" w:eastAsia="Noto Sans" w:hAnsi="Noto Sans"/>
          <w:b w:val="1"/>
        </w:rPr>
      </w:pPr>
      <w:r w:rsidDel="00000000" w:rsidR="00000000" w:rsidRPr="00000000">
        <w:rPr>
          <w:rFonts w:ascii="Noto Sans" w:cs="Noto Sans" w:eastAsia="Noto Sans" w:hAnsi="Noto Sans"/>
          <w:b w:val="1"/>
        </w:rPr>
        <w:drawing>
          <wp:inline distB="19050" distT="19050" distL="19050" distR="19050">
            <wp:extent cx="4953000" cy="495300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9530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Tall and green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Painted with bright colors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Covered with snow</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Full of fruit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111111"/>
          <w:sz w:val="28"/>
          <w:szCs w:val="28"/>
        </w:rPr>
      </w:pPr>
      <w:r w:rsidDel="00000000" w:rsidR="00000000" w:rsidRPr="00000000">
        <w:rPr>
          <w:rFonts w:ascii="Noto Sans" w:cs="Noto Sans" w:eastAsia="Noto Sans" w:hAnsi="Noto Sans"/>
          <w:b w:val="1"/>
          <w:color w:val="111111"/>
          <w:sz w:val="28"/>
          <w:szCs w:val="28"/>
          <w:rtl w:val="0"/>
        </w:rPr>
        <w:t xml:space="preserve">Correct [</w:t>
      </w:r>
      <w:r w:rsidDel="00000000" w:rsidR="00000000" w:rsidRPr="00000000">
        <w:rPr>
          <w:rFonts w:ascii="Noto Sans" w:cs="Noto Sans" w:eastAsia="Noto Sans" w:hAnsi="Noto Sans"/>
          <w:b w:val="1"/>
          <w:color w:val="2a5caa"/>
          <w:sz w:val="28"/>
          <w:szCs w:val="28"/>
          <w:rtl w:val="0"/>
        </w:rPr>
        <w:t xml:space="preserve">Painted with bright colors]</w:t>
      </w:r>
      <w:r w:rsidDel="00000000" w:rsidR="00000000" w:rsidRPr="00000000">
        <w:rPr>
          <w:rtl w:val="0"/>
        </w:rPr>
      </w:r>
    </w:p>
    <w:p w:rsidR="00000000" w:rsidDel="00000000" w:rsidP="00000000" w:rsidRDefault="00000000" w:rsidRPr="00000000" w14:paraId="00000024">
      <w:pPr>
        <w:pStyle w:val="Heading2"/>
        <w:jc w:val="center"/>
        <w:rPr>
          <w:rFonts w:ascii="Noto Sans" w:cs="Noto Sans" w:eastAsia="Noto Sans" w:hAnsi="Noto Sans"/>
          <w:b w:val="1"/>
        </w:rPr>
      </w:pPr>
      <w:r w:rsidDel="00000000" w:rsidR="00000000" w:rsidRPr="00000000">
        <w:rPr>
          <w:rFonts w:ascii="Noto Sans" w:cs="Noto Sans" w:eastAsia="Noto Sans" w:hAnsi="Noto Sans"/>
          <w:b w:val="1"/>
          <w:rtl w:val="0"/>
        </w:rPr>
        <w:t xml:space="preserve">What do the rivers do in the Art of World?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w:cs="Noto Sans" w:eastAsia="Noto Sans" w:hAnsi="Noto Sans"/>
          <w:b w:val="1"/>
        </w:rPr>
      </w:pPr>
      <w:r w:rsidDel="00000000" w:rsidR="00000000" w:rsidRPr="00000000">
        <w:rPr>
          <w:rFonts w:ascii="Noto Sans" w:cs="Noto Sans" w:eastAsia="Noto Sans" w:hAnsi="Noto Sans"/>
          <w:b w:val="1"/>
        </w:rPr>
        <w:drawing>
          <wp:inline distB="19050" distT="19050" distL="19050" distR="19050">
            <wp:extent cx="4953000" cy="4953000"/>
            <wp:effectExtent b="0" l="0" r="0" t="0"/>
            <wp:docPr id="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49530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Flow rapidly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Shimmer with shades of blue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Run dry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Are full of fish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111111"/>
          <w:sz w:val="28"/>
          <w:szCs w:val="28"/>
        </w:rPr>
      </w:pPr>
      <w:r w:rsidDel="00000000" w:rsidR="00000000" w:rsidRPr="00000000">
        <w:rPr>
          <w:rFonts w:ascii="Noto Sans" w:cs="Noto Sans" w:eastAsia="Noto Sans" w:hAnsi="Noto Sans"/>
          <w:b w:val="1"/>
          <w:color w:val="111111"/>
          <w:sz w:val="28"/>
          <w:szCs w:val="28"/>
          <w:rtl w:val="0"/>
        </w:rPr>
        <w:t xml:space="preserve">Correct [</w:t>
      </w:r>
      <w:r w:rsidDel="00000000" w:rsidR="00000000" w:rsidRPr="00000000">
        <w:rPr>
          <w:rFonts w:ascii="Noto Sans" w:cs="Noto Sans" w:eastAsia="Noto Sans" w:hAnsi="Noto Sans"/>
          <w:b w:val="1"/>
          <w:color w:val="2a5caa"/>
          <w:sz w:val="28"/>
          <w:szCs w:val="28"/>
          <w:rtl w:val="0"/>
        </w:rPr>
        <w:t xml:space="preserve">Shimmer with shades of blue]</w:t>
      </w:r>
      <w:r w:rsidDel="00000000" w:rsidR="00000000" w:rsidRPr="00000000">
        <w:rPr>
          <w:rtl w:val="0"/>
        </w:rPr>
      </w:r>
    </w:p>
    <w:p w:rsidR="00000000" w:rsidDel="00000000" w:rsidP="00000000" w:rsidRDefault="00000000" w:rsidRPr="00000000" w14:paraId="00000032">
      <w:pPr>
        <w:pStyle w:val="Heading2"/>
        <w:jc w:val="center"/>
        <w:rPr>
          <w:rFonts w:ascii="Noto Sans" w:cs="Noto Sans" w:eastAsia="Noto Sans" w:hAnsi="Noto Sans"/>
          <w:b w:val="1"/>
        </w:rPr>
      </w:pPr>
      <w:r w:rsidDel="00000000" w:rsidR="00000000" w:rsidRPr="00000000">
        <w:rPr>
          <w:rFonts w:ascii="Noto Sans" w:cs="Noto Sans" w:eastAsia="Noto Sans" w:hAnsi="Noto Sans"/>
          <w:b w:val="1"/>
          <w:rtl w:val="0"/>
        </w:rPr>
        <w:t xml:space="preserve">What did the artists teach in the Art of World?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w:cs="Noto Sans" w:eastAsia="Noto Sans" w:hAnsi="Noto Sans"/>
          <w:b w:val="1"/>
        </w:rPr>
      </w:pPr>
      <w:r w:rsidDel="00000000" w:rsidR="00000000" w:rsidRPr="00000000">
        <w:rPr>
          <w:rFonts w:ascii="Noto Sans" w:cs="Noto Sans" w:eastAsia="Noto Sans" w:hAnsi="Noto Sans"/>
          <w:b w:val="1"/>
        </w:rPr>
        <w:drawing>
          <wp:inline distB="19050" distT="19050" distL="19050" distR="19050">
            <wp:extent cx="4953000" cy="49530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9530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Math and Science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Joy and Love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History and Geography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Music and Dance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111111"/>
          <w:sz w:val="28"/>
          <w:szCs w:val="28"/>
        </w:rPr>
      </w:pPr>
      <w:r w:rsidDel="00000000" w:rsidR="00000000" w:rsidRPr="00000000">
        <w:rPr>
          <w:rFonts w:ascii="Noto Sans" w:cs="Noto Sans" w:eastAsia="Noto Sans" w:hAnsi="Noto Sans"/>
          <w:b w:val="1"/>
          <w:color w:val="111111"/>
          <w:sz w:val="28"/>
          <w:szCs w:val="28"/>
          <w:rtl w:val="0"/>
        </w:rPr>
        <w:t xml:space="preserve">Correct [</w:t>
      </w:r>
      <w:r w:rsidDel="00000000" w:rsidR="00000000" w:rsidRPr="00000000">
        <w:rPr>
          <w:rFonts w:ascii="Noto Sans" w:cs="Noto Sans" w:eastAsia="Noto Sans" w:hAnsi="Noto Sans"/>
          <w:b w:val="1"/>
          <w:color w:val="2a5caa"/>
          <w:sz w:val="28"/>
          <w:szCs w:val="28"/>
          <w:rtl w:val="0"/>
        </w:rPr>
        <w:t xml:space="preserve">Joy and Love]</w:t>
      </w:r>
      <w:r w:rsidDel="00000000" w:rsidR="00000000" w:rsidRPr="00000000">
        <w:rPr>
          <w:rtl w:val="0"/>
        </w:rPr>
      </w:r>
    </w:p>
    <w:p w:rsidR="00000000" w:rsidDel="00000000" w:rsidP="00000000" w:rsidRDefault="00000000" w:rsidRPr="00000000" w14:paraId="00000040">
      <w:pPr>
        <w:pStyle w:val="Heading2"/>
        <w:jc w:val="center"/>
        <w:rPr>
          <w:rFonts w:ascii="Noto Sans" w:cs="Noto Sans" w:eastAsia="Noto Sans" w:hAnsi="Noto Sans"/>
          <w:b w:val="1"/>
        </w:rPr>
      </w:pPr>
      <w:r w:rsidDel="00000000" w:rsidR="00000000" w:rsidRPr="00000000">
        <w:rPr>
          <w:rFonts w:ascii="Noto Sans" w:cs="Noto Sans" w:eastAsia="Noto Sans" w:hAnsi="Noto Sans"/>
          <w:b w:val="1"/>
          <w:rtl w:val="0"/>
        </w:rPr>
        <w:t xml:space="preserve">Why did people visit the Art of World?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w:cs="Noto Sans" w:eastAsia="Noto Sans" w:hAnsi="Noto Sans"/>
          <w:b w:val="1"/>
        </w:rPr>
      </w:pPr>
      <w:r w:rsidDel="00000000" w:rsidR="00000000" w:rsidRPr="00000000">
        <w:rPr>
          <w:rFonts w:ascii="Noto Sans" w:cs="Noto Sans" w:eastAsia="Noto Sans" w:hAnsi="Noto Sans"/>
          <w:b w:val="1"/>
        </w:rPr>
        <w:drawing>
          <wp:inline distB="19050" distT="19050" distL="19050" distR="19050">
            <wp:extent cx="4953000" cy="4953000"/>
            <wp:effectExtent b="0" l="0" r="0" t="0"/>
            <wp:docPr id="5"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49530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To see the fantastic landscapes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To go hiking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To swim in the rivers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Fonts w:ascii="Noto Sans" w:cs="Noto Sans" w:eastAsia="Noto Sans" w:hAnsi="Noto Sans"/>
          <w:b w:val="1"/>
          <w:color w:val="222222"/>
          <w:sz w:val="24"/>
          <w:szCs w:val="24"/>
          <w:rtl w:val="0"/>
        </w:rPr>
        <w:t xml:space="preserve">To meet famous people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222222"/>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color w:val="111111"/>
          <w:sz w:val="28"/>
          <w:szCs w:val="28"/>
        </w:rPr>
      </w:pPr>
      <w:r w:rsidDel="00000000" w:rsidR="00000000" w:rsidRPr="00000000">
        <w:rPr>
          <w:rFonts w:ascii="Noto Sans" w:cs="Noto Sans" w:eastAsia="Noto Sans" w:hAnsi="Noto Sans"/>
          <w:b w:val="1"/>
          <w:color w:val="111111"/>
          <w:sz w:val="28"/>
          <w:szCs w:val="28"/>
          <w:rtl w:val="0"/>
        </w:rPr>
        <w:t xml:space="preserve">Correct [</w:t>
      </w:r>
      <w:r w:rsidDel="00000000" w:rsidR="00000000" w:rsidRPr="00000000">
        <w:rPr>
          <w:rFonts w:ascii="Noto Sans" w:cs="Noto Sans" w:eastAsia="Noto Sans" w:hAnsi="Noto Sans"/>
          <w:b w:val="1"/>
          <w:color w:val="2a5caa"/>
          <w:sz w:val="28"/>
          <w:szCs w:val="28"/>
          <w:rtl w:val="0"/>
        </w:rPr>
        <w:t xml:space="preserve">To see the fantastic landscapes]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