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Glossário</w:t>
      </w:r>
    </w:p>
    <w:tbl>
      <w:tblPr>
        <w:tblInd w:w="108" w:type="dxa"/>
      </w:tblPr>
      <w:tblGrid>
        <w:gridCol w:w="4216"/>
        <w:gridCol w:w="4324"/>
      </w:tblGrid>
      <w:tr>
        <w:trPr>
          <w:trHeight w:val="697" w:hRule="auto"/>
          <w:jc w:val="left"/>
        </w:trPr>
        <w:tc>
          <w:tcPr>
            <w:tcW w:w="421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32"/>
                <w:shd w:fill="auto" w:val="clear"/>
              </w:rPr>
              <w:t xml:space="preserve">Termo, conceito e abreviações</w:t>
            </w:r>
          </w:p>
        </w:tc>
        <w:tc>
          <w:tcPr>
            <w:tcW w:w="432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Definição</w:t>
            </w:r>
          </w:p>
        </w:tc>
      </w:tr>
      <w:tr>
        <w:trPr>
          <w:trHeight w:val="697" w:hRule="auto"/>
          <w:jc w:val="left"/>
        </w:trPr>
        <w:tc>
          <w:tcPr>
            <w:tcW w:w="421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</w:t>
            </w:r>
          </w:p>
        </w:tc>
        <w:tc>
          <w:tcPr>
            <w:tcW w:w="432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conjunto de componentes lógicos de um computador ou sistema de processamento de dados; programa, rotina ou conjunto de instruções que controlam o funcionamento de um computador;</w:t>
            </w:r>
          </w:p>
        </w:tc>
      </w:tr>
      <w:tr>
        <w:trPr>
          <w:trHeight w:val="729" w:hRule="auto"/>
          <w:jc w:val="left"/>
        </w:trPr>
        <w:tc>
          <w:tcPr>
            <w:tcW w:w="421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BarberShop</w:t>
            </w:r>
          </w:p>
        </w:tc>
        <w:tc>
          <w:tcPr>
            <w:tcW w:w="432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FFFFFF" w:val="clear"/>
              </w:rPr>
              <w:t xml:space="preserve">Palavra derivada o inglês com significado distinto “Barbearia “</w:t>
            </w:r>
          </w:p>
        </w:tc>
      </w:tr>
      <w:tr>
        <w:trPr>
          <w:trHeight w:val="697" w:hRule="auto"/>
          <w:jc w:val="left"/>
        </w:trPr>
        <w:tc>
          <w:tcPr>
            <w:tcW w:w="4216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JF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2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Abreviação do nome do Dono do Estabelecimento.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“José Filho”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