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 w:line="252" w:lineRule="auto"/>
      </w:pPr>
      <w:r>
        <w:rPr>
          <w:rFonts w:ascii="Calibri" w:hAnsi="Calibri" w:eastAsia="Microsoft YaHei"/>
          <w:color w:val="0B2545"/>
          <w:sz w:val="42"/>
        </w:rPr>
        <w:t>全量商品 RQ-OPQ SID：random vs semantic_mean 对比实验报告</w:t>
      </w:r>
    </w:p>
    <w:p>
      <w:pPr>
        <w:spacing w:after="280" w:line="264" w:lineRule="auto"/>
      </w:pPr>
      <w:r>
        <w:rPr>
          <w:rFonts w:ascii="Calibri" w:hAnsi="Calibri" w:eastAsia="Microsoft YaHei"/>
          <w:color w:val="536173"/>
          <w:sz w:val="20"/>
        </w:rPr>
        <w:t>实验目录：multimodal_rqopq_full_random / multimodal_rqopq_full_semantic | 生成日期：2026-05-18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222222"/>
                <w:sz w:val="22"/>
              </w:rPr>
              <w:t>结论摘要</w:t>
            </w:r>
            <w:r>
              <w:rPr>
                <w:rFonts w:ascii="Calibri" w:hAnsi="Calibri" w:eastAsia="Microsoft YaHei"/>
                <w:color w:val="222222"/>
                <w:sz w:val="22"/>
              </w:rPr>
              <w:t xml:space="preserve">  </w:t>
            </w:r>
            <w:r>
              <w:rPr>
                <w:rFonts w:ascii="Calibri" w:hAnsi="Calibri" w:eastAsia="Microsoft YaHei"/>
                <w:color w:val="222222"/>
                <w:sz w:val="22"/>
              </w:rPr>
              <w:t>semantic_mean 在量化重建质量上明显更好，OPQ final SSE 比 random 低约 26%；random 在 SID 唯一性上明显更好，extra collision rate 约为 1.39%，semantic_mean 为 2.76%。如果当前优先做下游特征增益，建议 random 与 semantic_mean 都进入离线/线上 A/B；如果必须先选一个保守版本，random 更稳；如果更重视语义聚类与重建质量，semantic_mean 更有价值。</w:t>
            </w:r>
          </w:p>
        </w:tc>
      </w:tr>
    </w:tbl>
    <w:p/>
    <w:p>
      <w:pPr>
        <w:pStyle w:val="Heading1"/>
        <w:spacing w:before="320" w:after="120"/>
      </w:pPr>
      <w:r>
        <w:rPr>
          <w:rFonts w:ascii="Calibri" w:hAnsi="Calibri" w:eastAsia="Microsoft YaHei"/>
          <w:color w:val="2E74B5"/>
        </w:rPr>
        <w:t>1. 实验背景与配置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7C3D1"/>
          <w:left w:val="single" w:sz="4" w:space="0" w:color="B7C3D1"/>
          <w:bottom w:val="single" w:sz="4" w:space="0" w:color="B7C3D1"/>
          <w:right w:val="single" w:sz="4" w:space="0" w:color="B7C3D1"/>
          <w:insideH w:val="single" w:sz="4" w:space="0" w:color="B7C3D1"/>
          <w:insideV w:val="single" w:sz="4" w:space="0" w:color="B7C3D1"/>
        </w:tblBorders>
      </w:tblPr>
      <w:tblGrid>
        <w:gridCol w:w="4680"/>
        <w:gridCol w:w="4680"/>
      </w:tblGrid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项目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配置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输入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title_emb.npy + image_emb.npy + item_feat.npz + itemid.npy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商品数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11,168,159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融合维度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579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共同权重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title=1.0, image=1.0, cat=0.5, label=0.5, flag=0.2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RQ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K=512, L=3, code_dim=32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OPQ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M=2, K=256, subdim=16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SID 长度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5 tokens = 3 RQ tokens + 2 OPQ tokens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dense concat 维度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128，如保存则为 3*32 + 2*16；本次未保存 dense 文件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差异变量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仅 discrete-embedding-mode 不同：random vs semantic_mean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 w:eastAsia="Microsoft YaHei"/>
          <w:color w:val="222222"/>
          <w:sz w:val="22"/>
        </w:rPr>
        <w:t>random 模式使用确定性随机表把 cat_ids/labels 映射到 dense 向量；semantic_mean 模式先用 title/image 语义基向量统计每个 category/label 的均值，再作为离散特征 embedding。两者下游 RQ-OPQ 训练流程相同。</w:t>
      </w:r>
    </w:p>
    <w:p>
      <w:pPr>
        <w:pStyle w:val="Heading1"/>
        <w:spacing w:before="320" w:after="120"/>
      </w:pPr>
      <w:r>
        <w:rPr>
          <w:rFonts w:ascii="Calibri" w:hAnsi="Calibri" w:eastAsia="Microsoft YaHei"/>
          <w:color w:val="2E74B5"/>
        </w:rPr>
        <w:t>2. 指标口径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7C3D1"/>
          <w:left w:val="single" w:sz="4" w:space="0" w:color="B7C3D1"/>
          <w:bottom w:val="single" w:sz="4" w:space="0" w:color="B7C3D1"/>
          <w:right w:val="single" w:sz="4" w:space="0" w:color="B7C3D1"/>
          <w:insideH w:val="single" w:sz="4" w:space="0" w:color="B7C3D1"/>
          <w:insideV w:val="single" w:sz="4" w:space="0" w:color="B7C3D1"/>
        </w:tblBorders>
      </w:tblPr>
      <w:tblGrid>
        <w:gridCol w:w="3120"/>
        <w:gridCol w:w="3120"/>
        <w:gridCol w:w="312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指标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计算方式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含义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Codebook CUR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used code / K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单层码本是否有塌缩；本实验各层均为 1.0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Entropy ratio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entropy(counts) / log2(K)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码字使用是否均匀，越接近 1 越好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Effective ratio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2^entropy / K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按熵折算的有效码字比例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Hierarchical CUR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unique prefix / theoretical prefix space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分层组合空间使用率，例如 depth=2 为 used(RQ1,RQ2)/512^2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Unique prefix ratio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unique prefix / item count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某个 prefix 深度能区分多少 item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Extra collision rate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(N - unique SID) / N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额外冲突数量占比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Collision item coverage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items in non-singleton SID groups / N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有多少 item 处在 collision group 内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Residual SSE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sum((x - x_hat)^2) per item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脚本里 RQ/OPQ 的重建误差口径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Reconstruction cosine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cos(projected, reconstructed)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SID codebook 重建向量与 PCA projected 向量的一致性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Neighbor prefix agreement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近邻 pair 中 prefix 完全相同的比例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SID prefix 是否和连续空间近邻一致；本实验只做抽样估计</w:t>
            </w:r>
          </w:p>
        </w:tc>
      </w:tr>
    </w:tbl>
    <w:p/>
    <w:p>
      <w:pPr>
        <w:pStyle w:val="Heading1"/>
        <w:spacing w:before="320" w:after="120"/>
      </w:pPr>
      <w:r>
        <w:rPr>
          <w:rFonts w:ascii="Calibri" w:hAnsi="Calibri" w:eastAsia="Microsoft YaHei"/>
          <w:color w:val="2E74B5"/>
        </w:rPr>
        <w:t>3. 总体对比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7C3D1"/>
          <w:left w:val="single" w:sz="4" w:space="0" w:color="B7C3D1"/>
          <w:bottom w:val="single" w:sz="4" w:space="0" w:color="B7C3D1"/>
          <w:right w:val="single" w:sz="4" w:space="0" w:color="B7C3D1"/>
          <w:insideH w:val="single" w:sz="4" w:space="0" w:color="B7C3D1"/>
          <w:insideV w:val="single" w:sz="4" w:space="0" w:color="B7C3D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指标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random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semantic_mean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解读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运行耗时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37.2 min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97.1 min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random 更快；semantic_mean 多一次全量语义均值聚合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PCA explained variance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34.59%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34.85%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semantic_mean 略高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RQ L3 residual SSE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0.09019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0.06649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semantic_mean 低约 26.3%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OPQ final SSE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0.05281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0.03892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semantic_mean 低约 26.3%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sampled cosine mean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0.9460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0.9492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semantic_mean 略高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unique SID ratio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98.61%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97.24%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random 更高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extra collision rate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1.389%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2.758%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random 约为 semantic_mean 的一半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collision item coverage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2.354%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4.552%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random 更低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max collision group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661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2,354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semantic_mean top group 更大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07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idual_s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536173"/>
          <w:sz w:val="18"/>
        </w:rPr>
        <w:t>图 1：RQ/OPQ 各阶段 residual SSE。semantic_mean 在所有阶段误差更低。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07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lli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536173"/>
          <w:sz w:val="18"/>
        </w:rPr>
        <w:t>图 2：唯一性与 collision 对比。random 的 SID 唯一性更强。</w:t>
      </w:r>
    </w:p>
    <w:p>
      <w:pPr>
        <w:pStyle w:val="Heading1"/>
        <w:spacing w:before="320" w:after="120"/>
      </w:pPr>
      <w:r>
        <w:rPr>
          <w:rFonts w:ascii="Calibri" w:hAnsi="Calibri" w:eastAsia="Microsoft YaHei"/>
          <w:color w:val="2E74B5"/>
        </w:rPr>
        <w:t>4. 量化质量与重建质量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7C3D1"/>
          <w:left w:val="single" w:sz="4" w:space="0" w:color="B7C3D1"/>
          <w:bottom w:val="single" w:sz="4" w:space="0" w:color="B7C3D1"/>
          <w:right w:val="single" w:sz="4" w:space="0" w:color="B7C3D1"/>
          <w:insideH w:val="single" w:sz="4" w:space="0" w:color="B7C3D1"/>
          <w:insideV w:val="single" w:sz="4" w:space="0" w:color="B7C3D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阶段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random SSE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semantic_mean SSE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semantic 优势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RQ L1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0.19407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0.14116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27.3%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RQ L2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0.12555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0.09223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26.5%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RQ L3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0.09019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0.06649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26.3%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OPQ final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0.05281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0.03892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26.3%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7C3D1"/>
          <w:left w:val="single" w:sz="4" w:space="0" w:color="B7C3D1"/>
          <w:bottom w:val="single" w:sz="4" w:space="0" w:color="B7C3D1"/>
          <w:right w:val="single" w:sz="4" w:space="0" w:color="B7C3D1"/>
          <w:insideH w:val="single" w:sz="4" w:space="0" w:color="B7C3D1"/>
          <w:insideV w:val="single" w:sz="4" w:space="0" w:color="B7C3D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模式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Per-dim MSE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Vector SSE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Cos mean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Cos p05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Cos p01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random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0.001649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0.05278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0.9460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0.8957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0.8633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semantic_mean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0.001217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0.03895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0.9492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0.9000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0.8680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 w:eastAsia="Microsoft YaHei"/>
          <w:color w:val="222222"/>
          <w:sz w:val="22"/>
        </w:rPr>
        <w:t>semantic_mean 的优势来自离散特征 embedding 本身具备语义均值结构，使得融合向量更容易被 RQ-OPQ 表达。random 的离散向量增加了区分度，但也引入更难压缩的随机方向，因此重建误差更高。</w:t>
      </w:r>
    </w:p>
    <w:p>
      <w:pPr>
        <w:pStyle w:val="Heading1"/>
        <w:spacing w:before="320" w:after="120"/>
      </w:pPr>
      <w:r>
        <w:rPr>
          <w:rFonts w:ascii="Calibri" w:hAnsi="Calibri" w:eastAsia="Microsoft YaHei"/>
          <w:color w:val="2E74B5"/>
        </w:rPr>
        <w:t>5. Codebook 使用情况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7C3D1"/>
          <w:left w:val="single" w:sz="4" w:space="0" w:color="B7C3D1"/>
          <w:bottom w:val="single" w:sz="4" w:space="0" w:color="B7C3D1"/>
          <w:right w:val="single" w:sz="4" w:space="0" w:color="B7C3D1"/>
          <w:insideH w:val="single" w:sz="4" w:space="0" w:color="B7C3D1"/>
          <w:insideV w:val="single" w:sz="4" w:space="0" w:color="B7C3D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模式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组件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CUR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Entropy ratio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Effective ratio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Min / Max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random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RQ L1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512/512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0.9709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0.8339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3,312 / 102,327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random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RQ L2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512/512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0.9969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0.9809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11,153 / 44,453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random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RQ L3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512/512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0.9989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0.9931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14,343 / 35,234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random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OPQ 0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256/256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0.9994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0.9967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36,186 / 56,200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random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OPQ 1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256/256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0.9997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0.9982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36,432 / 50,684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semantic_mean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RQ L1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512/512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0.9737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0.8488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4,388 / 123,687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semantic_mean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RQ L2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512/512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0.9973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0.9835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11,376 / 34,979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semantic_mean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RQ L3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512/512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0.9989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0.9930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15,259 / 45,185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semantic_mean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OPQ 0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256/256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0.9995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0.9975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35,349 / 53,945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semantic_mean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OPQ 1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256/256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0.9996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0.9980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36,212 / 52,465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07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rop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536173"/>
          <w:sz w:val="18"/>
        </w:rPr>
        <w:t>图 3：码字使用均匀性。两种模式都没有 codebook collapse。</w:t>
      </w:r>
    </w:p>
    <w:p>
      <w:pPr>
        <w:pStyle w:val="Heading1"/>
        <w:spacing w:before="320" w:after="120"/>
      </w:pPr>
      <w:r>
        <w:rPr>
          <w:rFonts w:ascii="Calibri" w:hAnsi="Calibri" w:eastAsia="Microsoft YaHei"/>
          <w:color w:val="2E74B5"/>
        </w:rPr>
        <w:t>6. Collision、Prefix 与分层 CUR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7C3D1"/>
          <w:left w:val="single" w:sz="4" w:space="0" w:color="B7C3D1"/>
          <w:bottom w:val="single" w:sz="4" w:space="0" w:color="B7C3D1"/>
          <w:right w:val="single" w:sz="4" w:space="0" w:color="B7C3D1"/>
          <w:insideH w:val="single" w:sz="4" w:space="0" w:color="B7C3D1"/>
          <w:insideV w:val="single" w:sz="4" w:space="0" w:color="B7C3D1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模式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Unique SID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Unique ratio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Extra collision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Collision items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Max group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p99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p99.9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random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11,013,028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98.61%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1.389%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2.354%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661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8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38.0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semantic_mean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10,860,131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97.24%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2.758%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4.552%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2,354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9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28.7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7C3D1"/>
          <w:left w:val="single" w:sz="4" w:space="0" w:color="B7C3D1"/>
          <w:bottom w:val="single" w:sz="4" w:space="0" w:color="B7C3D1"/>
          <w:right w:val="single" w:sz="4" w:space="0" w:color="B7C3D1"/>
          <w:insideH w:val="single" w:sz="4" w:space="0" w:color="B7C3D1"/>
          <w:insideV w:val="single" w:sz="4" w:space="0" w:color="B7C3D1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深度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R used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R unique/item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R CUR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R max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S used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S unique/item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S CUR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S max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512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0.00%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100.0000%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102,327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512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0.00%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100.0000%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123,687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257,841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2.31%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98.3585%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16,624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259,817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2.33%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99.1123%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5,469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8,164,384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73.10%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6.0829%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1,630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8,116,861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72.68%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6.0475%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2,354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10,664,385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95.49%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0.0310%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661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10,571,888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94.66%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0.0308%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2,354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11,013,028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98.61%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0.0001%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661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10,860,131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97.24%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0.0001%</w:t>
            </w:r>
          </w:p>
        </w:tc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2,354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070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fix_uniq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536173"/>
          <w:sz w:val="18"/>
        </w:rPr>
        <w:t>图 4：prefix unique ratio。random 在 depth=3/4/5 的区分度略高。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070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erarchical_cu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 w:eastAsia="Microsoft YaHei"/>
          <w:i/>
          <w:color w:val="536173"/>
          <w:sz w:val="18"/>
        </w:rPr>
        <w:t>图 5：分层 CUR。depth=1/2 对组合空间使用率最有解释力，后续理论空间远大于 item 数。</w:t>
      </w:r>
    </w:p>
    <w:p>
      <w:pPr>
        <w:spacing w:after="120" w:line="264" w:lineRule="auto"/>
      </w:pPr>
      <w:r>
        <w:rPr>
          <w:rFonts w:ascii="Calibri" w:hAnsi="Calibri" w:eastAsia="Microsoft YaHei"/>
          <w:color w:val="222222"/>
          <w:sz w:val="22"/>
        </w:rPr>
        <w:t>random 的 final unique ratio 为 98.61%，semantic_mean 为 97.24%。semantic_mean 的 collision 更高，直观原因是语义均值 embedding 会把同类、同标签、相似语义的 item 拉得更近；random 会注入更多 token-specific dispersion，因此更利于唯一性，但量化误差更高。</w:t>
      </w:r>
    </w:p>
    <w:p>
      <w:pPr>
        <w:pStyle w:val="Heading1"/>
        <w:spacing w:before="320" w:after="120"/>
      </w:pPr>
      <w:r>
        <w:rPr>
          <w:rFonts w:ascii="Calibri" w:hAnsi="Calibri" w:eastAsia="Microsoft YaHei"/>
          <w:color w:val="2E74B5"/>
        </w:rPr>
        <w:t>7. 近邻一致性与业务解释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7C3D1"/>
          <w:left w:val="single" w:sz="4" w:space="0" w:color="B7C3D1"/>
          <w:bottom w:val="single" w:sz="4" w:space="0" w:color="B7C3D1"/>
          <w:right w:val="single" w:sz="4" w:space="0" w:color="B7C3D1"/>
          <w:insideH w:val="single" w:sz="4" w:space="0" w:color="B7C3D1"/>
          <w:insideV w:val="single" w:sz="4" w:space="0" w:color="B7C3D1"/>
        </w:tblBorders>
      </w:tblPr>
      <w:tblGrid>
        <w:gridCol w:w="3120"/>
        <w:gridCol w:w="3120"/>
        <w:gridCol w:w="312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Prefix depth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random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semantic_mean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45.8968%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47.4920%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2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1.6997%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1.2733%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3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0.0598%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0.0472%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4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0.0065%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0.0233%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5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0.0023%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0.0213%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 w:eastAsia="Microsoft YaHei"/>
          <w:color w:val="222222"/>
          <w:sz w:val="22"/>
        </w:rPr>
        <w:t>近邻 prefix agreement 是在 3 万抽样 item 上，用 projected embedding 的 cosine 近邻计算的。depth=1 约 46%-47%，说明第一层 coarse cell 与连续空间近邻有一定一致性；depth&gt;=3 很低，这是高基数 SID 的正常现象，也说明不能把 prefix 完全相同作为唯一相似性判断条件。</w:t>
      </w:r>
    </w:p>
    <w:p>
      <w:pPr>
        <w:pStyle w:val="Heading1"/>
        <w:spacing w:before="320" w:after="120"/>
      </w:pPr>
      <w:r>
        <w:rPr>
          <w:rFonts w:ascii="Calibri" w:hAnsi="Calibri" w:eastAsia="Microsoft YaHei"/>
          <w:color w:val="2E74B5"/>
        </w:rPr>
        <w:t>8. 同款不同颜色 Case Study</w:t>
      </w:r>
    </w:p>
    <w:p>
      <w:pPr>
        <w:spacing w:after="120" w:line="264" w:lineRule="auto"/>
      </w:pPr>
      <w:r>
        <w:rPr>
          <w:rFonts w:ascii="Calibri" w:hAnsi="Calibri" w:eastAsia="Microsoft YaHei"/>
          <w:color w:val="222222"/>
          <w:sz w:val="22"/>
        </w:rPr>
        <w:t>针对 Manic Panic 染发剂样例，多个 item 在 cat_ids 和 flags 上完全一致，labels 也高度相似，但颜色差异会强烈影响 title/image embedding。比如 103189 与 103194 的 projected cosine 达到 0.960，但第一层 KMeans 仍可能分到不同 cell，这是硬聚类边界造成的离散跳变。当前 SID 更像 item-level 语义压缩特征，并不保证 prefix 表达 SPU/同款层级。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7C3D1"/>
          <w:left w:val="single" w:sz="4" w:space="0" w:color="B7C3D1"/>
          <w:bottom w:val="single" w:sz="4" w:space="0" w:color="B7C3D1"/>
          <w:right w:val="single" w:sz="4" w:space="0" w:color="B7C3D1"/>
          <w:insideH w:val="single" w:sz="4" w:space="0" w:color="B7C3D1"/>
          <w:insideV w:val="single" w:sz="4" w:space="0" w:color="B7C3D1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item_id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semantic SID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title cos vs 103189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image cos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projected cos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103189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457-112-397-195-67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1.000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1.000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1.000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103192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457-112-315-122-222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0.926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0.800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0.842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103191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457-424-163-4-131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0.951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0.804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0.819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103196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457-112-146-62-161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0.959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0.889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0.940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103194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241-412-381-4-45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0.966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0.865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0.960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103187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501-112-446-54-3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0.887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0.689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0.683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103181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203-98-450-4-248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0.909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0.461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0.658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8DEE8"/>
          <w:left w:val="single" w:sz="4" w:space="0" w:color="D8DEE8"/>
          <w:bottom w:val="single" w:sz="4" w:space="0" w:color="D8DEE8"/>
          <w:right w:val="single" w:sz="4" w:space="0" w:color="D8DEE8"/>
          <w:insideH w:val="single" w:sz="4" w:space="0" w:color="D8DEE8"/>
          <w:insideV w:val="single" w:sz="4" w:space="0" w:color="D8DEE8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222222"/>
                <w:sz w:val="22"/>
              </w:rPr>
              <w:t>业务含义</w:t>
            </w:r>
            <w:r>
              <w:rPr>
                <w:rFonts w:ascii="Calibri" w:hAnsi="Calibri" w:eastAsia="Microsoft YaHei"/>
                <w:color w:val="222222"/>
                <w:sz w:val="22"/>
              </w:rPr>
              <w:t xml:space="preserve">  </w:t>
            </w:r>
            <w:r>
              <w:rPr>
                <w:rFonts w:ascii="Calibri" w:hAnsi="Calibri" w:eastAsia="Microsoft YaHei"/>
                <w:color w:val="222222"/>
                <w:sz w:val="22"/>
              </w:rPr>
              <w:t>如果目标是让同款不同颜色共享 coarse prefix，需要额外引入 parent_item_id/SPU/variation group、去颜色词 title embedding，或者使用 group mean embedding 训练前几层。纯无监督 RQ-OPQ 不会自动学习这个业务层级。</w:t>
            </w:r>
          </w:p>
        </w:tc>
      </w:tr>
    </w:tbl>
    <w:p/>
    <w:p>
      <w:pPr>
        <w:pStyle w:val="Heading1"/>
        <w:spacing w:before="320" w:after="120"/>
      </w:pPr>
      <w:r>
        <w:rPr>
          <w:rFonts w:ascii="Calibri" w:hAnsi="Calibri" w:eastAsia="Microsoft YaHei"/>
          <w:color w:val="2E74B5"/>
        </w:rPr>
        <w:t>9. 结论与建议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222222"/>
          <w:sz w:val="22"/>
        </w:rPr>
        <w:t>random：collision 更低、运行更快、SID 唯一性更强，适合作为保守的下游 categorical feature baseline。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222222"/>
          <w:sz w:val="22"/>
        </w:rPr>
        <w:t>semantic_mean：量化误差更低、重建 cosine 略好，语义聚合更强，但 collision 和 top group 更大。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222222"/>
          <w:sz w:val="22"/>
        </w:rPr>
        <w:t>当前两种结果都可以进入下游模型对比；最终选择不应只看 SID 指标，要看 CTR/排序模型的离线增益和线上稳定性。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222222"/>
          <w:sz w:val="22"/>
        </w:rPr>
        <w:t>如果只保留一个全量版本先试，我建议先用 random；如果模型能从语义聚合中受益，再引入 semantic_mean 或混合特征。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222222"/>
          <w:sz w:val="22"/>
        </w:rPr>
        <w:t>下一步可试 RQ L=4：dense concat 维度仍为 4*32 + 2*16 = 160，低于 200，且更直接降低 collision。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222222"/>
          <w:sz w:val="22"/>
        </w:rPr>
        <w:t>另一个方向是 semantic_mean 降低 cat/label/image 权重，缓解过度聚合带来的大 collision group。</w:t>
      </w:r>
    </w:p>
    <w:p>
      <w:pPr>
        <w:pStyle w:val="Heading1"/>
        <w:spacing w:before="320" w:after="120"/>
      </w:pPr>
      <w:r>
        <w:rPr>
          <w:rFonts w:ascii="Calibri" w:hAnsi="Calibri" w:eastAsia="Microsoft YaHei"/>
          <w:color w:val="2E74B5"/>
        </w:rPr>
        <w:t>10. 产物索引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7C3D1"/>
          <w:left w:val="single" w:sz="4" w:space="0" w:color="B7C3D1"/>
          <w:bottom w:val="single" w:sz="4" w:space="0" w:color="B7C3D1"/>
          <w:right w:val="single" w:sz="4" w:space="0" w:color="B7C3D1"/>
          <w:insideH w:val="single" w:sz="4" w:space="0" w:color="B7C3D1"/>
          <w:insideV w:val="single" w:sz="4" w:space="0" w:color="B7C3D1"/>
        </w:tblBorders>
      </w:tblPr>
      <w:tblGrid>
        <w:gridCol w:w="4680"/>
        <w:gridCol w:w="4680"/>
      </w:tblGrid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产物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/>
                <w:color w:val="1F3349"/>
                <w:sz w:val="17"/>
              </w:rPr>
              <w:t>路径/说明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random metrics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multimodal_rqopq_full_random/metrics.json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random analysis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multimodal_rqopq_full_random/analysis_summary.json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random SID group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multimodal_rqopq_full_random/sid_item_index/sid_groups_summary.csv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semantic metrics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multimodal_rqopq_full_semantic/metrics.json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semantic analysis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multimodal_rqopq_full_semantic/analysis_summary.json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semantic SID group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multimodal_rqopq_full_semantic/sid_item_index/sid_groups_summary.csv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报告生成脚本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Calibri" w:hAnsi="Calibri" w:eastAsia="Microsoft YaHei"/>
                <w:b w:val="0"/>
                <w:color w:val="222222"/>
                <w:sz w:val="17"/>
              </w:rPr>
              <w:t>create_full_rqopq_comparison_report_docx.py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36173"/>
        <w:sz w:val="18"/>
      </w:rPr>
      <w:t>Full RQ-OPQ Random vs Semantic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B2545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