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17" w:lineRule="auto"/>
      </w:pPr>
      <w:r>
        <w:rPr>
          <w:rFonts w:ascii="Noto Sans CJK SC" w:hAnsi="Noto Sans CJK SC" w:eastAsia="Noto Sans CJK SC"/>
          <w:b/>
          <w:color w:val="2C3E50"/>
          <w:sz w:val="40"/>
        </w:rPr>
        <w:t>Resume</w:t>
      </w:r>
    </w:p>
    <w:p>
      <w:pPr>
        <w:tabs>
          <w:tab w:pos="10205" w:val="right"/>
        </w:tabs>
        <w:spacing w:before="0" w:after="10" w:line="317" w:lineRule="auto"/>
      </w:pPr>
      <w:r>
        <w:rPr>
          <w:rFonts w:ascii="Noto Sans CJK SC" w:hAnsi="Noto Sans CJK SC" w:eastAsia="Noto Sans CJK SC"/>
          <w:b w:val="0"/>
          <w:color w:val="333333"/>
          <w:sz w:val="17"/>
        </w:rPr>
        <w:t>Name:Qian Jiahong    Education:Undergraduate</w:t>
      </w:r>
      <w:r>
        <w:tab/>
      </w:r>
      <w:r>
        <w:drawing>
          <wp:inline xmlns:a="http://schemas.openxmlformats.org/drawingml/2006/main" xmlns:pic="http://schemas.openxmlformats.org/drawingml/2006/picture">
            <wp:extent cx="864000" cy="1130779"/>
            <wp:docPr id="1" name="Picture 1"/>
            <wp:cNvGraphicFramePr>
              <a:graphicFrameLocks noChangeAspect="1"/>
            </wp:cNvGraphicFramePr>
            <a:graphic>
              <a:graphicData uri="http://schemas.openxmlformats.org/drawingml/2006/picture">
                <pic:pic>
                  <pic:nvPicPr>
                    <pic:cNvPr id="0" name="photo.jpg"/>
                    <pic:cNvPicPr/>
                  </pic:nvPicPr>
                  <pic:blipFill>
                    <a:blip r:embed="rId9"/>
                    <a:stretch>
                      <a:fillRect/>
                    </a:stretch>
                  </pic:blipFill>
                  <pic:spPr>
                    <a:xfrm>
                      <a:off x="0" y="0"/>
                      <a:ext cx="864000" cy="1130779"/>
                    </a:xfrm>
                    <a:prstGeom prst="rect"/>
                  </pic:spPr>
                </pic:pic>
              </a:graphicData>
            </a:graphic>
          </wp:inline>
        </w:drawing>
      </w:r>
    </w:p>
    <w:p>
      <w:pPr>
        <w:spacing w:before="0" w:after="10" w:line="317" w:lineRule="auto"/>
      </w:pPr>
      <w:r>
        <w:rPr>
          <w:rFonts w:ascii="Noto Sans CJK SC" w:hAnsi="Noto Sans CJK SC" w:eastAsia="Noto Sans CJK SC"/>
          <w:b w:val="0"/>
          <w:color w:val="333333"/>
          <w:sz w:val="17"/>
        </w:rPr>
        <w:t>Phone:19921057118    E-mail:aqfxz_zh@qq.com</w:t>
      </w:r>
    </w:p>
    <w:p>
      <w:pPr>
        <w:spacing w:before="0" w:after="10" w:line="317" w:lineRule="auto"/>
      </w:pPr>
      <w:r>
        <w:rPr>
          <w:rFonts w:ascii="Noto Sans CJK SC" w:hAnsi="Noto Sans CJK SC" w:eastAsia="Noto Sans CJK SC"/>
          <w:b w:val="0"/>
          <w:color w:val="333333"/>
          <w:sz w:val="17"/>
        </w:rPr>
        <w:t>Address:Shanghai City</w:t>
      </w:r>
    </w:p>
    <w:p>
      <w:pPr>
        <w:spacing w:before="20" w:after="0" w:line="317" w:lineRule="auto"/>
      </w:pPr>
      <w:r>
        <w:rPr>
          <w:rFonts w:ascii="Noto Sans CJK SC" w:hAnsi="Noto Sans CJK SC" w:eastAsia="Noto Sans CJK SC"/>
          <w:b w:val="0"/>
          <w:color w:val="333333"/>
          <w:sz w:val="15"/>
        </w:rPr>
        <w:t>GitHub：</w:t>
      </w:r>
      <w:r>
        <w:rPr>
          <w:rFonts w:ascii="Noto Sans CJK SC" w:hAnsi="Noto Sans CJK SC" w:eastAsia="Noto Sans CJK SC"/>
          <w:b w:val="0"/>
          <w:color w:val="3498DB"/>
          <w:sz w:val="15"/>
        </w:rPr>
        <w:t xml:space="preserve">    github.com/lxcxjxhx</w:t>
      </w:r>
      <w:r>
        <w:rPr>
          <w:rFonts w:ascii="Noto Sans CJK SC" w:hAnsi="Noto Sans CJK SC" w:eastAsia="Noto Sans CJK SC"/>
          <w:b w:val="0"/>
          <w:color w:val="333333"/>
          <w:sz w:val="15"/>
        </w:rPr>
        <w:t xml:space="preserve">    Blog:</w:t>
      </w:r>
      <w:r>
        <w:rPr>
          <w:rFonts w:ascii="Noto Sans CJK SC" w:hAnsi="Noto Sans CJK SC" w:eastAsia="Noto Sans CJK SC"/>
          <w:b w:val="0"/>
          <w:color w:val="333333"/>
          <w:sz w:val="15"/>
        </w:rPr>
        <w:t xml:space="preserve">    security-hyacinth.blog.csdn.net</w:t>
      </w:r>
    </w:p>
    <w:p>
      <w:pPr>
        <w:spacing w:before="20" w:after="0" w:line="317" w:lineRule="auto"/>
      </w:pPr>
      <w:r>
        <w:rPr>
          <w:rFonts w:ascii="Noto Sans CJK SC" w:hAnsi="Noto Sans CJK SC" w:eastAsia="Noto Sans CJK SC"/>
          <w:b w:val="0"/>
          <w:color w:val="333333"/>
          <w:sz w:val="15"/>
        </w:rPr>
        <w:t>arXiv：</w:t>
      </w:r>
      <w:r>
        <w:rPr>
          <w:rFonts w:ascii="Noto Sans CJK SC" w:hAnsi="Noto Sans CJK SC" w:eastAsia="Noto Sans CJK SC"/>
          <w:b w:val="0"/>
          <w:color w:val="3498DB"/>
          <w:sz w:val="15"/>
        </w:rPr>
        <w:t xml:space="preserve">    arxiv.org/search/?query=JH-Qian</w:t>
      </w:r>
      <w:r>
        <w:rPr>
          <w:rFonts w:ascii="Noto Sans CJK SC" w:hAnsi="Noto Sans CJK SC" w:eastAsia="Noto Sans CJK SC"/>
          <w:b w:val="0"/>
          <w:color w:val="333333"/>
          <w:sz w:val="15"/>
        </w:rPr>
        <w:t xml:space="preserve">    LinkedIn：</w:t>
      </w:r>
      <w:r>
        <w:rPr>
          <w:rFonts w:ascii="Noto Sans CJK SC" w:hAnsi="Noto Sans CJK SC" w:eastAsia="Noto Sans CJK SC"/>
          <w:b w:val="0"/>
          <w:color w:val="3498DB"/>
          <w:sz w:val="15"/>
        </w:rPr>
        <w:t xml:space="preserve">    linkedin.com/in/ Jia Hong - Money</w:t>
      </w:r>
    </w:p>
    <w:p>
      <w:pPr>
        <w:spacing w:before="140" w:after="60" w:line="317" w:lineRule="auto"/>
        <w:shd w:fill="2C3E50" w:val="clear"/>
      </w:pPr>
      <w:r>
        <w:rPr>
          <w:rFonts w:ascii="Noto Sans CJK SC" w:hAnsi="Noto Sans CJK SC" w:eastAsia="Noto Sans CJK SC"/>
          <w:b/>
          <w:color w:val="FFFFFF"/>
          <w:sz w:val="21"/>
        </w:rPr>
        <w:t xml:space="preserve">  Internship</w:t>
      </w:r>
    </w:p>
    <w:p>
      <w:pPr>
        <w:tabs>
          <w:tab w:pos="10205" w:val="right"/>
        </w:tabs>
        <w:spacing w:before="60" w:after="20" w:line="317" w:lineRule="auto"/>
      </w:pPr>
      <w:r>
        <w:rPr>
          <w:rFonts w:ascii="Noto Sans CJK SC" w:hAnsi="Noto Sans CJK SC" w:eastAsia="Noto Sans CJK SC"/>
          <w:b/>
          <w:color w:val="2C3E50"/>
          <w:sz w:val="19"/>
        </w:rPr>
        <w:t>Lvmeng Technology Group Co., Ltd. Shanghai Branch</w:t>
      </w:r>
      <w:r>
        <w:rPr>
          <w:rFonts w:ascii="Noto Sans CJK SC" w:hAnsi="Noto Sans CJK SC" w:eastAsia="Noto Sans CJK SC"/>
          <w:b w:val="0"/>
          <w:color w:val="7F8C8D"/>
          <w:sz w:val="16"/>
        </w:rPr>
        <w:tab/>
        <w:t>2025.7 – 2026.7</w:t>
      </w:r>
    </w:p>
    <w:p>
      <w:pPr>
        <w:spacing w:before="0" w:after="20" w:line="317" w:lineRule="auto"/>
      </w:pPr>
      <w:r>
        <w:rPr>
          <w:rFonts w:ascii="Noto Sans CJK SC" w:hAnsi="Noto Sans CJK SC" w:eastAsia="Noto Sans CJK SC"/>
          <w:b/>
          <w:color w:val="2C3E50"/>
          <w:sz w:val="17"/>
        </w:rPr>
        <w:t>Intern Security Engineer</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Secure Product Delivery and O&amp;M</w:t>
      </w:r>
      <w:r>
        <w:rPr>
          <w:rFonts w:ascii="Noto Sans CJK SC" w:hAnsi="Noto Sans CJK SC" w:eastAsia="Noto Sans CJK SC"/>
          <w:b w:val="0"/>
          <w:color w:val="333333"/>
          <w:sz w:val="18"/>
        </w:rPr>
        <w:t>: Independently undertake the policy configuration, rule tuning and fault handling of firewall, WAF, RSAs and other security equipment, participate in the delivery of guarantee compliance projects such as financial/manufacturing customers, and cover the entire process of scheme implementation and acceptance.</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AI-enabled safe operation · PoC</w:t>
      </w:r>
      <w:r>
        <w:rPr>
          <w:rFonts w:ascii="Noto Sans CJK SC" w:hAnsi="Noto Sans CJK SC" w:eastAsia="Noto Sans CJK SC"/>
          <w:b w:val="0"/>
          <w:color w:val="333333"/>
          <w:sz w:val="18"/>
        </w:rPr>
        <w:t>: Participated in the company's "Security Operations-AI Empowerment Special Group", leading the large model-assisted alarm analysis technology research: built a localized rag prototype system based on LangChain, completed the log vector storage and Prompt engineering optimization, and the research report was reviewed by the special group and included in the technical program.</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Self-developed and effective tools put into production</w:t>
      </w:r>
      <w:r>
        <w:rPr>
          <w:rFonts w:ascii="Noto Sans CJK SC" w:hAnsi="Noto Sans CJK SC" w:eastAsia="Noto Sans CJK SC"/>
          <w:b w:val="0"/>
          <w:color w:val="333333"/>
          <w:sz w:val="18"/>
        </w:rPr>
        <w:t xml:space="preserve">: Automated Inspection and Repair Tool for Self-Designed Rules </w:t>
      </w:r>
      <w:r>
        <w:rPr>
          <w:rFonts w:ascii="Noto Sans CJK SC" w:hAnsi="Noto Sans CJK SC" w:eastAsia="Noto Sans CJK SC"/>
          <w:b w:val="0"/>
          <w:color w:val="3498DB"/>
          <w:sz w:val="18"/>
        </w:rPr>
        <w:t>HOS-LS</w:t>
      </w:r>
      <w:r>
        <w:rPr>
          <w:rFonts w:ascii="Noto Sans CJK SC" w:hAnsi="Noto Sans CJK SC" w:eastAsia="Noto Sans CJK SC"/>
          <w:b w:val="0"/>
          <w:color w:val="333333"/>
          <w:sz w:val="18"/>
        </w:rPr>
        <w:t xml:space="preserve">, submitted to the Green Alliance Engineering Delivery Tool Platform and put into internal trial; build a lightweight safety knowledge base </w:t>
      </w:r>
      <w:r>
        <w:rPr>
          <w:rFonts w:ascii="Noto Sans CJK SC" w:hAnsi="Noto Sans CJK SC" w:eastAsia="Noto Sans CJK SC"/>
          <w:b w:val="0"/>
          <w:color w:val="3498DB"/>
          <w:sz w:val="18"/>
        </w:rPr>
        <w:t>BOS-NI</w:t>
      </w:r>
      <w:r>
        <w:rPr>
          <w:rFonts w:ascii="Noto Sans CJK SC" w:hAnsi="Noto Sans CJK SC" w:eastAsia="Noto Sans CJK SC"/>
          <w:b w:val="0"/>
          <w:color w:val="333333"/>
          <w:sz w:val="18"/>
        </w:rPr>
        <w:t>, integrate semantic retrieval capabilities to support the problem positioning of new employees.</w:t>
      </w:r>
    </w:p>
    <w:p>
      <w:pPr>
        <w:spacing w:before="140" w:after="60" w:line="317" w:lineRule="auto"/>
        <w:shd w:fill="2C3E50" w:val="clear"/>
      </w:pPr>
      <w:r>
        <w:rPr>
          <w:rFonts w:ascii="Noto Sans CJK SC" w:hAnsi="Noto Sans CJK SC" w:eastAsia="Noto Sans CJK SC"/>
          <w:b/>
          <w:color w:val="FFFFFF"/>
          <w:sz w:val="21"/>
        </w:rPr>
        <w:t xml:space="preserve">  Project Experience</w:t>
      </w:r>
    </w:p>
    <w:p>
      <w:pPr>
        <w:tabs>
          <w:tab w:pos="10205" w:val="right"/>
        </w:tabs>
        <w:spacing w:before="60" w:after="20" w:line="317" w:lineRule="auto"/>
      </w:pPr>
      <w:r>
        <w:rPr>
          <w:rFonts w:ascii="Noto Sans CJK SC" w:hAnsi="Noto Sans CJK SC" w:eastAsia="Noto Sans CJK SC"/>
          <w:b/>
          <w:color w:val="2C3E50"/>
          <w:sz w:val="19"/>
        </w:rPr>
        <w:t>Security Windshield Transducer – AI + Information Security Attack and Defense Training Platform</w:t>
      </w:r>
      <w:r>
        <w:rPr>
          <w:rFonts w:ascii="Noto Sans CJK SC" w:hAnsi="Noto Sans CJK SC" w:eastAsia="Noto Sans CJK SC"/>
          <w:b w:val="0"/>
          <w:color w:val="7F8C8D"/>
          <w:sz w:val="16"/>
        </w:rPr>
        <w:tab/>
        <w:t>2024.9 – 2025.6</w:t>
      </w:r>
    </w:p>
    <w:p>
      <w:pPr>
        <w:spacing w:before="0" w:after="20" w:line="317" w:lineRule="auto"/>
      </w:pPr>
      <w:r>
        <w:rPr>
          <w:rFonts w:ascii="Noto Sans CJK SC" w:hAnsi="Noto Sans CJK SC" w:eastAsia="Noto Sans CJK SC"/>
          <w:b/>
          <w:color w:val="2C3E50"/>
          <w:sz w:val="17"/>
        </w:rPr>
        <w:t>Leader &amp; Software Development | Won the China-US Maker Track National Award</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val="0"/>
          <w:color w:val="333333"/>
          <w:sz w:val="18"/>
        </w:rPr>
        <w:t>Lead a team of 6 people to build an "attack simulation – log audit – intelligent response" integrated training platform, responsible for the overall architecture design and technical selection.</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Core technology to tackle</w:t>
      </w:r>
      <w:r>
        <w:rPr>
          <w:rFonts w:ascii="Noto Sans CJK SC" w:hAnsi="Noto Sans CJK SC" w:eastAsia="Noto Sans CJK SC"/>
          <w:b w:val="0"/>
          <w:color w:val="333333"/>
          <w:sz w:val="18"/>
        </w:rPr>
        <w:t xml:space="preserve"> Settings based on: </w:t>
      </w:r>
      <w:r>
        <w:rPr>
          <w:rFonts w:ascii="Noto Sans CJK SC" w:hAnsi="Noto Sans CJK SC" w:eastAsia="Noto Sans CJK SC"/>
          <w:b/>
          <w:color w:val="2C3E50"/>
          <w:sz w:val="18"/>
        </w:rPr>
        <w:t>Qwen-14B</w:t>
      </w:r>
      <w:r>
        <w:rPr>
          <w:rFonts w:ascii="Noto Sans CJK SC" w:hAnsi="Noto Sans CJK SC" w:eastAsia="Noto Sans CJK SC"/>
          <w:b w:val="0"/>
          <w:color w:val="333333"/>
          <w:sz w:val="18"/>
        </w:rPr>
        <w:t xml:space="preserve"> Instruction fine-tuning (LoRA), in conjunction with </w:t>
      </w:r>
      <w:r>
        <w:rPr>
          <w:rFonts w:ascii="Noto Sans CJK SC" w:hAnsi="Noto Sans CJK SC" w:eastAsia="Noto Sans CJK SC"/>
          <w:b/>
          <w:color w:val="2C3E50"/>
          <w:sz w:val="18"/>
        </w:rPr>
        <w:t>Neo4j Knowledge Graph</w:t>
      </w:r>
      <w:r>
        <w:rPr>
          <w:rFonts w:ascii="Noto Sans CJK SC" w:hAnsi="Noto Sans CJK SC" w:eastAsia="Noto Sans CJK SC"/>
          <w:b w:val="0"/>
          <w:color w:val="333333"/>
          <w:sz w:val="18"/>
        </w:rPr>
        <w:t xml:space="preserve"> AND: </w:t>
      </w:r>
      <w:r>
        <w:rPr>
          <w:rFonts w:ascii="Noto Sans CJK SC" w:hAnsi="Noto Sans CJK SC" w:eastAsia="Noto Sans CJK SC"/>
          <w:b/>
          <w:color w:val="2C3E50"/>
          <w:sz w:val="18"/>
        </w:rPr>
        <w:t>PPO Reinforcement Learning</w:t>
      </w:r>
      <w:r>
        <w:rPr>
          <w:rFonts w:ascii="Noto Sans CJK SC" w:hAnsi="Noto Sans CJK SC" w:eastAsia="Noto Sans CJK SC"/>
          <w:b w:val="0"/>
          <w:color w:val="333333"/>
          <w:sz w:val="18"/>
        </w:rPr>
        <w:t xml:space="preserve"> Optimize the vulnerability utilization path recommendation; implement the command-line intelligent auxiliary module to open the platform command-line operation link.</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Project landing</w:t>
      </w:r>
      <w:r>
        <w:rPr>
          <w:rFonts w:ascii="Noto Sans CJK SC" w:hAnsi="Noto Sans CJK SC" w:eastAsia="Noto Sans CJK SC"/>
          <w:b w:val="0"/>
          <w:color w:val="333333"/>
          <w:sz w:val="18"/>
        </w:rPr>
        <w:t>: Design the attack log categorization and visual response module to achieve rapid traceability of abnormal behavior. Achievements: China-US Maker National Award; patent writing.</w:t>
      </w:r>
    </w:p>
    <w:p>
      <w:pPr>
        <w:tabs>
          <w:tab w:pos="10205" w:val="right"/>
        </w:tabs>
        <w:spacing w:before="60" w:after="20" w:line="317" w:lineRule="auto"/>
      </w:pPr>
      <w:r>
        <w:rPr>
          <w:rFonts w:ascii="Noto Sans CJK SC" w:hAnsi="Noto Sans CJK SC" w:eastAsia="Noto Sans CJK SC"/>
          <w:b/>
          <w:color w:val="2C3E50"/>
          <w:sz w:val="19"/>
        </w:rPr>
        <w:t>Intelligent Medical Language Companion Robot – Medical AI Dialogue System</w:t>
      </w:r>
      <w:r>
        <w:rPr>
          <w:rFonts w:ascii="Noto Sans CJK SC" w:hAnsi="Noto Sans CJK SC" w:eastAsia="Noto Sans CJK SC"/>
          <w:b w:val="0"/>
          <w:color w:val="7F8C8D"/>
          <w:sz w:val="16"/>
        </w:rPr>
        <w:tab/>
        <w:t>2023.9 – 2024.6</w:t>
      </w:r>
    </w:p>
    <w:p>
      <w:pPr>
        <w:spacing w:before="0" w:after="20" w:line="317" w:lineRule="auto"/>
      </w:pPr>
      <w:r>
        <w:rPr>
          <w:rFonts w:ascii="Noto Sans CJK SC" w:hAnsi="Noto Sans CJK SC" w:eastAsia="Noto Sans CJK SC"/>
          <w:b/>
          <w:color w:val="2C3E50"/>
          <w:sz w:val="17"/>
        </w:rPr>
        <w:t>Team Member &amp; AI Application Development | Intel AI Innovation Competition Finalist</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val="0"/>
          <w:color w:val="333333"/>
          <w:sz w:val="18"/>
        </w:rPr>
        <w:t>Based on the "AI PC" platform, I develop intelligent consultation assistance robots for grassroots clinics, and am responsible for privacy security and AI interaction modules.</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color w:val="2C3E50"/>
          <w:sz w:val="18"/>
        </w:rPr>
        <w:t>Privacy security interacts with AI</w:t>
      </w:r>
      <w:r>
        <w:rPr>
          <w:rFonts w:ascii="Noto Sans CJK SC" w:hAnsi="Noto Sans CJK SC" w:eastAsia="Noto Sans CJK SC"/>
          <w:b w:val="0"/>
          <w:color w:val="333333"/>
          <w:sz w:val="18"/>
        </w:rPr>
        <w:t>: Designed end-to-end communication encryption and sensitive content recognition mechanism (Bert fine-tuning classifier) to ensure medical data compliance; participated in speech recognition (Whisper fine-tuning) and intent understanding (LLM Few-shot) development.</w:t>
      </w:r>
    </w:p>
    <w:p>
      <w:pPr>
        <w:spacing w:before="0" w:after="0" w:line="317" w:lineRule="auto"/>
        <w:ind w:left="255"/>
        <w:jc w:val="both"/>
      </w:pPr>
      <w:r>
        <w:rPr>
          <w:rFonts w:ascii="Noto Sans CJK SC" w:hAnsi="Noto Sans CJK SC" w:eastAsia="Noto Sans CJK SC"/>
          <w:b/>
          <w:color w:val="3498DB"/>
          <w:sz w:val="18"/>
        </w:rPr>
        <w:t xml:space="preserve">• </w:t>
      </w:r>
      <w:r>
        <w:rPr>
          <w:rFonts w:ascii="Noto Sans CJK SC" w:hAnsi="Noto Sans CJK SC" w:eastAsia="Noto Sans CJK SC"/>
          <w:b w:val="0"/>
          <w:color w:val="333333"/>
          <w:sz w:val="18"/>
        </w:rPr>
        <w:t>Shortlisted for the Intel Innovation and Entrepreneurship Special Competition (GBAC240303106392), the program passed the organizer's technical review and entered the special circuit.</w:t>
      </w:r>
    </w:p>
    <w:p>
      <w:pPr>
        <w:spacing w:before="140" w:after="60" w:line="317" w:lineRule="auto"/>
        <w:shd w:fill="2C3E50" w:val="clear"/>
      </w:pPr>
      <w:r>
        <w:rPr>
          <w:rFonts w:ascii="Noto Sans CJK SC" w:hAnsi="Noto Sans CJK SC" w:eastAsia="Noto Sans CJK SC"/>
          <w:b/>
          <w:color w:val="FFFFFF"/>
          <w:sz w:val="21"/>
        </w:rPr>
        <w:t xml:space="preserve">  Skills &amp; Certifications</w:t>
      </w:r>
    </w:p>
    <w:p>
      <w:pPr>
        <w:spacing w:before="0" w:after="20" w:line="317" w:lineRule="auto"/>
        <w:jc w:val="both"/>
      </w:pPr>
      <w:r>
        <w:rPr>
          <w:rFonts w:ascii="Noto Sans CJK SC" w:hAnsi="Noto Sans CJK SC" w:eastAsia="Noto Sans CJK SC"/>
          <w:b/>
          <w:color w:val="2C3E50"/>
          <w:sz w:val="18"/>
        </w:rPr>
        <w:t>Core capabilities:</w:t>
      </w:r>
      <w:r>
        <w:rPr>
          <w:rFonts w:ascii="Noto Sans CJK SC" w:hAnsi="Noto Sans CJK SC" w:eastAsia="Noto Sans CJK SC"/>
          <w:b w:val="0"/>
          <w:sz w:val="18"/>
        </w:rPr>
        <w:t xml:space="preserve"> Python / C / Go / Java / Rust multi-language development, each backed by a merged PR; PyTorch / LangChain end-to-end (RAG, LoRA/QLoRA fine-tuning, Neo4j knowledge graph); MCP and Skill packaging; hands-on with [CC] / Codex / DSH / Pi.</w:t>
      </w:r>
    </w:p>
    <w:p>
      <w:pPr>
        <w:spacing w:before="0" w:after="20" w:line="317" w:lineRule="auto"/>
        <w:jc w:val="both"/>
      </w:pPr>
      <w:r>
        <w:rPr>
          <w:rFonts w:ascii="Noto Sans CJK SC" w:hAnsi="Noto Sans CJK SC" w:eastAsia="Noto Sans CJK SC"/>
          <w:b/>
          <w:color w:val="2C3E50"/>
          <w:sz w:val="18"/>
        </w:rPr>
        <w:t>Focus:</w:t>
      </w:r>
      <w:r>
        <w:rPr>
          <w:rFonts w:ascii="Noto Sans CJK SC" w:hAnsi="Noto Sans CJK SC" w:eastAsia="Noto Sans CJK SC"/>
          <w:b w:val="0"/>
          <w:sz w:val="18"/>
        </w:rPr>
        <w:t xml:space="preserve"> AI Agent and tooling development; reinforcement learning (PPO in production); model compression and distillation; AI security background.</w:t>
      </w:r>
    </w:p>
    <w:p>
      <w:pPr>
        <w:spacing w:before="0" w:after="20" w:line="317" w:lineRule="auto"/>
        <w:jc w:val="both"/>
      </w:pPr>
      <w:r>
        <w:rPr>
          <w:rFonts w:ascii="Noto Sans CJK SC" w:hAnsi="Noto Sans CJK SC" w:eastAsia="Noto Sans CJK SC"/>
          <w:b/>
          <w:color w:val="2C3E50"/>
          <w:sz w:val="18"/>
        </w:rPr>
        <w:t>Intellectual property:</w:t>
      </w:r>
      <w:r>
        <w:rPr>
          <w:rFonts w:ascii="Noto Sans CJK SC" w:hAnsi="Noto Sans CJK SC" w:eastAsia="Noto Sans CJK SC"/>
          <w:b w:val="0"/>
          <w:sz w:val="18"/>
        </w:rPr>
        <w:t xml:space="preserve"> 5 software copyrights (HOSxAI command-line agent software registered 2025R11L0843188; HOS-Sec-Engine / HOS-Critic-Review / HOS-Vibe-Guard / HOS-LS under examination)</w:t>
      </w:r>
    </w:p>
    <w:p>
      <w:pPr>
        <w:spacing w:before="0" w:after="20" w:line="317" w:lineRule="auto"/>
        <w:jc w:val="both"/>
      </w:pPr>
      <w:r>
        <w:rPr>
          <w:rFonts w:ascii="Noto Sans CJK SC" w:hAnsi="Noto Sans CJK SC" w:eastAsia="Noto Sans CJK SC"/>
          <w:b/>
          <w:color w:val="2C3E50"/>
          <w:sz w:val="18"/>
        </w:rPr>
        <w:t>Other:</w:t>
      </w:r>
      <w:r>
        <w:rPr>
          <w:rFonts w:ascii="Noto Sans CJK SC" w:hAnsi="Noto Sans CJK SC" w:eastAsia="Noto Sans CJK SC"/>
          <w:b w:val="0"/>
          <w:sz w:val="18"/>
        </w:rPr>
        <w:t xml:space="preserve"> English CET-6 | Mandarin Proficiency Level 2B | EFG Entrepreneurship Training Camp (75th cohort) | Computer Proficiency Level 1 | C2 Driver License</w:t>
      </w:r>
    </w:p>
    <w:p>
      <w:pPr>
        <w:spacing w:before="140" w:after="60" w:line="317" w:lineRule="auto"/>
        <w:shd w:fill="2C3E50" w:val="clear"/>
      </w:pPr>
      <w:r>
        <w:rPr>
          <w:rFonts w:ascii="Noto Sans CJK SC" w:hAnsi="Noto Sans CJK SC" w:eastAsia="Noto Sans CJK SC"/>
          <w:b/>
          <w:color w:val="FFFFFF"/>
          <w:sz w:val="21"/>
        </w:rPr>
        <w:t xml:space="preserve">  Open source contributions (all merged PR)</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hiyouga/LlamaFactory 74,000 Stars # 10626 - Improve the Getting Started Guide document to lower the threshold for fine-tuning large models</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axolotl-ai-cloud/axolotl 74,000 Stars # 3802 - Fix Jinja Chat Template Validation Error Prompt Logic</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vanhauser-thc/thc-hydra 12,000 stars # 1092 Buffer Overflow | #1091 Memory Leaks | etc Total 6 Consolidated Security Fixes PR</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aquasecurity/trivy 38,000 Stars # 11013 - Fix type assertion in Alpine APKINDEX archive read</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zaproxy/zaproxy 16,000 stars # 9411 - HashUtils Resource Leak Fix</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slimm609/checksec 2.3k stars # 349 - Fix kernel.unprivileged_bpf_disabled detection logic</w:t>
      </w:r>
    </w:p>
    <w:p>
      <w:pPr>
        <w:spacing w:before="0" w:after="0" w:line="300" w:lineRule="auto"/>
        <w:ind w:left="227"/>
      </w:pPr>
      <w:r>
        <w:rPr>
          <w:rFonts w:ascii="Noto Sans CJK SC" w:hAnsi="Noto Sans CJK SC" w:eastAsia="Noto Sans CJK SC"/>
          <w:b/>
          <w:color w:val="3498DB"/>
          <w:sz w:val="16"/>
        </w:rPr>
        <w:t xml:space="preserve">▸ </w:t>
      </w:r>
      <w:r>
        <w:rPr>
          <w:rFonts w:ascii="Noto Sans CJK SC" w:hAnsi="Noto Sans CJK SC" w:eastAsia="Noto Sans CJK SC"/>
          <w:b w:val="0"/>
          <w:color w:val="333333"/>
          <w:sz w:val="17"/>
        </w:rPr>
        <w:t xml:space="preserve">  bytedance/g3 888 Stars # 1103 - Fix unsafe unwrap () call in openssl certificate alignment</w:t>
      </w:r>
    </w:p>
    <w:p>
      <w:pPr>
        <w:spacing w:before="140" w:after="60" w:line="317" w:lineRule="auto"/>
        <w:shd w:fill="2C3E50" w:val="clear"/>
      </w:pPr>
      <w:r>
        <w:rPr>
          <w:rFonts w:ascii="Noto Sans CJK SC" w:hAnsi="Noto Sans CJK SC" w:eastAsia="Noto Sans CJK SC"/>
          <w:b/>
          <w:color w:val="FFFFFF"/>
          <w:sz w:val="21"/>
        </w:rPr>
        <w:t xml:space="preserve">  Introduce yourself</w:t>
      </w:r>
    </w:p>
    <w:p>
      <w:pPr>
        <w:spacing w:before="40" w:after="40" w:line="317" w:lineRule="auto"/>
        <w:jc w:val="both"/>
      </w:pPr>
      <w:r>
        <w:rPr>
          <w:rFonts w:ascii="Noto Sans CJK SC" w:hAnsi="Noto Sans CJK SC" w:eastAsia="Noto Sans CJK SC"/>
          <w:b w:val="0"/>
          <w:color w:val="333333"/>
          <w:sz w:val="18"/>
        </w:rPr>
        <w:t>Hands-on from the model layer down to the system layer: fine-tuning, RAG, and LangChain orchestration, plus tracking down OpenSSL, memory leaks, and buffer overflows. Fixes submitted upstream are merged; self-built tools are software-copyright registered.</w:t>
      </w:r>
    </w:p>
    <w:p>
      <w:pPr>
        <w:spacing w:before="120" w:after="0" w:line="317" w:lineRule="auto"/>
        <w:jc w:val="center"/>
      </w:pPr>
      <w:r>
        <w:rPr>
          <w:rFonts w:ascii="Noto Sans CJK SC" w:hAnsi="Noto Sans CJK SC" w:eastAsia="Noto Sans CJK SC"/>
          <w:b w:val="0"/>
          <w:color w:val="95A5A6"/>
          <w:sz w:val="15"/>
        </w:rPr>
        <w:t>Last Updated: October 22, 2026</w:t>
      </w:r>
    </w:p>
    <w:sectPr w:rsidR="00FC693F" w:rsidRPr="0006063C" w:rsidSect="00034616">
      <w:pgSz w:w="11906" w:h="16838"/>
      <w:pgMar w:top="567" w:right="850" w:bottom="45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17"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