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Noto Sans CJK SC" w:hAnsi="Noto Sans CJK SC" w:eastAsia="Noto Sans CJK SC"/>
          <w:b/>
          <w:color w:val="2C3E50"/>
          <w:sz w:val="44"/>
        </w:rPr>
        <w:t>个人简历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姓名：  钱佳宏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生日：  2006  身高：  185cm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学历：  本科（上海建桥学院·专升本，2026年9月入学）  地址：  上海市</w:t>
      </w:r>
    </w:p>
    <w:p>
      <w:pPr>
        <w:spacing w:before="20" w:after="20"/>
      </w:pPr>
      <w:r>
        <w:rPr>
          <w:rFonts w:ascii="Noto Sans CJK SC" w:hAnsi="Noto Sans CJK SC" w:eastAsia="Noto Sans CJK SC"/>
          <w:b w:val="0"/>
          <w:color w:val="333333"/>
          <w:sz w:val="18"/>
        </w:rPr>
        <w:t>电话：  19921057118  邮箱：  aqfxz_zh@qq.com</w:t>
      </w:r>
    </w:p>
    <w:p>
      <w:pPr>
        <w:spacing w:before="60"/>
      </w:pPr>
      <w:r>
        <w:rPr>
          <w:rFonts w:ascii="Noto Sans CJK SC" w:hAnsi="Noto Sans CJK SC" w:eastAsia="Noto Sans CJK SC"/>
          <w:b w:val="0"/>
          <w:color w:val="555555"/>
          <w:sz w:val="16"/>
        </w:rPr>
        <w:t>GitHub：github.com/lxcxjxhx    博客：security-hyacinth.blog.csdn.net</w:t>
      </w:r>
      <w:r>
        <w:rPr>
          <w:rFonts w:ascii="Noto Sans CJK SC" w:hAnsi="Noto Sans CJK SC" w:eastAsia="Noto Sans CJK SC"/>
          <w:b w:val="0"/>
          <w:color w:val="555555"/>
          <w:sz w:val="16"/>
        </w:rPr>
        <w:t>arXiv：arxiv.org/search/?query=JH-Qian    LinkedIn：linkedin.com/in/佳宏-钱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实习经历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绿盟科技集团股份有限公司上海分公司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2025.7 – 2026.7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实习安全工程师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安全产品交付与运维：独立负责防火墙、WAF、RSAS 等设备的策略配置与故障排查，深度参与金融/制造业客户等保合规项目，具备扎实的系统工程交付能力。AI 赋能安全运营 · PoC：主动加入公司"安全运营–AI 赋能专项组"，主导大模型辅助告警分析的技术调研。基于 LangChain 搭建本地化 RAG 原型系统，完成安全日志向量化存储与 Prompt 工程调试，输出《AI 在安全日志分析中的应用调研报告》并组内分享。自研提效工具投产：独立研发规则自动化检查与修复工具HOS-LS，提交至绿盟工程交付工具平台并投入内部试用；构建轻量级安全知识库BOS-NI，集成语义检索能力，帮助新员工快速定位常见问题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项目经历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2024.9 – 2025.6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负责人 &amp; 软件开发 | 荣获中美创客分赛道国家奖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带领 6 人团队打造"攻击模拟–日志审计–智能响应"一体化实训平台。核心技术攻坚：基于Qwen-14B指令微调（LoRA），结合Neo4j 知识图谱与PPO 强化学习优化漏洞利用路径推荐；开发命令行智能辅助模块。工程落地：设计攻击日志归类与可视化响应模块，实现异常行为快速溯源。成果：中美创客国奖，软著实审中，专利撰写中。</w:t>
      </w:r>
    </w:p>
    <w:p>
      <w:pPr>
        <w:spacing w:before="40" w:after="20"/>
      </w:pPr>
      <w:r>
        <w:rPr>
          <w:rFonts w:ascii="Noto Sans CJK SC" w:hAnsi="Noto Sans CJK SC" w:eastAsia="Noto Sans CJK SC"/>
          <w:b/>
          <w:color w:val="2C3E50"/>
          <w:sz w:val="20"/>
        </w:rPr>
        <w:t>智医语伴机器人 – 医疗 AI 对话系统</w:t>
      </w:r>
      <w:r>
        <w:rPr>
          <w:rFonts w:ascii="Noto Sans CJK SC" w:hAnsi="Noto Sans CJK SC" w:eastAsia="Noto Sans CJK SC"/>
          <w:b w:val="0"/>
          <w:sz w:val="17"/>
        </w:rPr>
        <w:tab/>
      </w:r>
      <w:r>
        <w:rPr>
          <w:rFonts w:ascii="Noto Sans CJK SC" w:hAnsi="Noto Sans CJK SC" w:eastAsia="Noto Sans CJK SC"/>
          <w:b w:val="0"/>
          <w:color w:val="7F8C8D"/>
          <w:sz w:val="17"/>
        </w:rPr>
        <w:t>2023.9 – 2024.6</w:t>
      </w:r>
    </w:p>
    <w:p>
      <w:pPr>
        <w:spacing w:before="0" w:after="20"/>
      </w:pPr>
      <w:r>
        <w:rPr>
          <w:rFonts w:ascii="Noto Sans CJK SC" w:hAnsi="Noto Sans CJK SC" w:eastAsia="Noto Sans CJK SC"/>
          <w:b/>
          <w:color w:val="34495E"/>
          <w:sz w:val="18"/>
        </w:rPr>
        <w:t>队员 &amp; AI 应用开发 | 英特尔 AI 创新大赛入围</w:t>
      </w:r>
    </w:p>
    <w:p>
      <w:pPr>
        <w:spacing w:before="2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基于"AI PC"平台研发面向基层诊所的智能问诊辅助机器人。负责隐私安全与 AI 交互：设计端到端通信加密与敏感内容识别机制（BERT 微调分类器），确保医疗数据合规；参与语音识别（Whisper 微调）与意图理解（LLM Few-shot）开发。入围英特尔创新创业专项赛（GBAC240303106392），获主办方高度认可。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技能 &amp; 证书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核心能力：</w:t>
      </w:r>
      <w:r>
        <w:rPr>
          <w:rFonts w:ascii="Noto Sans CJK SC" w:hAnsi="Noto Sans CJK SC" w:eastAsia="Noto Sans CJK SC"/>
          <w:b w:val="0"/>
          <w:color w:val="333333"/>
          <w:sz w:val="19"/>
        </w:rPr>
        <w:t>AI 系统工程（PyTorch / LangChain 全链路，RAG、代码生成、大模型微调 LoRA/QLoRA）与 AI 安全（攻防、漏洞挖掘）双线并行，168 个开源 PR 佐证工程落地能力。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探索方向：</w:t>
      </w:r>
      <w:r>
        <w:rPr>
          <w:rFonts w:ascii="Noto Sans CJK SC" w:hAnsi="Noto Sans CJK SC" w:eastAsia="Noto Sans CJK SC"/>
          <w:b w:val="0"/>
          <w:color w:val="333333"/>
          <w:sz w:val="19"/>
        </w:rPr>
        <w:t>强化学习（PPO）、AI Agent 开发、模型压缩蒸馏、MCP / Skills 等前沿架构。</w:t>
      </w:r>
    </w:p>
    <w:p>
      <w:pPr>
        <w:spacing w:before="20" w:after="20"/>
      </w:pPr>
      <w:r>
        <w:rPr>
          <w:rFonts w:ascii="Noto Sans CJK SC" w:hAnsi="Noto Sans CJK SC" w:eastAsia="Noto Sans CJK SC"/>
          <w:b/>
          <w:color w:val="2C3E50"/>
          <w:sz w:val="19"/>
        </w:rPr>
        <w:t>其他：</w:t>
      </w:r>
      <w:r>
        <w:rPr>
          <w:rFonts w:ascii="Noto Sans CJK SC" w:hAnsi="Noto Sans CJK SC" w:eastAsia="Noto Sans CJK SC"/>
          <w:b w:val="0"/>
          <w:color w:val="333333"/>
          <w:sz w:val="19"/>
        </w:rPr>
        <w:t>英语 CET-6 | 普通话二级乙等 | EFG 创业训练营结业（第75期）| 计算机一级 | C2 驾照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开源贡献（均为已合并 PR）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hiyouga/LlamaFactory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已合并7.4万星#10626 - 改进入门指南文档，降低大模型微调门槛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axolotl-ai-cloud/axolotl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已合并7.4万星#3802 - 修复 Jinja 聊天模板验证错误提示逻辑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vanhauser-thc/thc-hydra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已合并1.2万星#1092 缓冲区溢出 |#1091内存泄漏 | 等共 6 个已合并安全修复 PR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aquasecurity/trivy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已合并3.8万星#11013 - 修复 Alpine APKINDEX 归档读取中的类型断言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zaproxy/zaproxy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已合并1.6万星#9411 - HashUtils 资源泄漏修复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slimm609/checksec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已合并2.3k星#349 - 修复 kernel.unprivileged_bpf_disabled 检测逻辑</w:t>
      </w:r>
    </w:p>
    <w:p>
      <w:pPr>
        <w:spacing w:before="20" w:after="20"/>
        <w:ind w:left="283"/>
        <w:shd w:fill="2c3e50" w:val="clear"/>
      </w:pPr>
      <w:r>
        <w:rPr>
          <w:rFonts w:ascii="Noto Sans CJK SC" w:hAnsi="Noto Sans CJK SC" w:eastAsia="Noto Sans CJK SC"/>
          <w:b/>
          <w:color w:val="FFFFFF"/>
          <w:sz w:val="15"/>
        </w:rPr>
        <w:t xml:space="preserve">[已合并] </w:t>
      </w:r>
      <w:r>
        <w:rPr>
          <w:rFonts w:ascii="Noto Sans CJK SC" w:hAnsi="Noto Sans CJK SC" w:eastAsia="Noto Sans CJK SC"/>
          <w:b/>
          <w:color w:val="3498DB"/>
          <w:sz w:val="18"/>
        </w:rPr>
        <w:t>bytedance/g3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- 已合并888星#1103 - 修复 openssl 证书对中不安全的 unwrap() 调用</w:t>
      </w:r>
    </w:p>
    <w:p>
      <w:pPr>
        <w:spacing w:before="120" w:after="80"/>
        <w:shd w:fill="2c3e50" w:val="clear"/>
      </w:pPr>
      <w:r>
        <w:rPr>
          <w:rFonts w:ascii="Noto Sans CJK SC" w:hAnsi="Noto Sans CJK SC" w:eastAsia="Noto Sans CJK SC"/>
          <w:b/>
          <w:color w:val="FFFFFF"/>
          <w:sz w:val="22"/>
        </w:rPr>
        <w:t xml:space="preserve">  自我介绍</w:t>
      </w:r>
    </w:p>
    <w:p>
      <w:pPr>
        <w:spacing w:before="40" w:after="40"/>
        <w:ind w:firstLine="425"/>
      </w:pPr>
      <w:r>
        <w:rPr>
          <w:rFonts w:ascii="Noto Sans CJK SC" w:hAnsi="Noto Sans CJK SC" w:eastAsia="Noto Sans CJK SC"/>
          <w:b w:val="0"/>
          <w:color w:val="333333"/>
          <w:sz w:val="19"/>
        </w:rPr>
        <w:t>专升本在读，这条路不算常规，但恰恰给了我自由生长的空间——从写技术博客到做开源贡献，从 1,467 篇原创文章到 168 个被合并的 PR，我用持续的输出倒逼自己输入。我的核心方向是 AI 工程化与系统安全的交叉地带：用 PyTorch 和 LangChain 搭建从 RAG 到代码生成的 AI 原型，用系统安全的视角去思考大模型本身的脆弱性。我相信最好的防御来自对攻击者思维的深刻理解。现在我期待将这两条线真正结合起来，做出可靠、有深度的智能产品。</w:t>
      </w:r>
    </w:p>
    <w:p>
      <w:pPr>
        <w:spacing w:before="120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最后更新：2026年8月23日</w:t>
      </w:r>
    </w:p>
    <w:sectPr w:rsidR="00FC693F" w:rsidRPr="0006063C" w:rsidSect="00034616">
      <w:pgSz w:w="11906" w:h="16838"/>
      <w:pgMar w:top="567" w:right="907" w:bottom="45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tabs>
        <w:tab w:pos="8220" w:val="right"/>
      </w:tabs>
      <w:spacing w:before="0" w:after="0" w:line="348" w:lineRule="auto"/>
    </w:pPr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