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2006.05.11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  地址：  上海市杨浦区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开源库：github.com/lxcxjxhx/HOS-Qian-jia-hong-resume    博客：security-hyacinth.blog.csdn.net</w:t>
      </w:r>
      <w:r>
        <w:rPr>
          <w:rFonts w:ascii="Noto Sans CJK SC" w:hAnsi="Noto Sans CJK SC" w:eastAsia="Noto Sans CJK SC"/>
          <w:b w:val="0"/>
          <w:color w:val="555555"/>
          <w:sz w:val="16"/>
        </w:rPr>
        <w:t>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中美创客国奖项目"安全风信子"信息安全攻防与技术交流平台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智医语伴机器人战队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人工智能应用开发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语言技能：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英语CET6（411），普通话二级乙等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专业技能：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办公技能：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EFG创业训练营结业证书（第75期），计算机一级证书，C2驾照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修复IMAP和SNMP处理程序中的缓冲区溢出漏洞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thc-hydra#1091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修复认证错误路径中的内存泄漏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LlamaFactory#10626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改进入门指南文档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axolotl#3802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改进jinja聊天模板的验证错误提示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checksec#349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修复kernel.unprivileged_bpf_disabled值为2时的处理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最后更新：2026年7月14日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