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临港产业二期</w:t>
      </w:r>
    </w:p>
    <w:p w:rsidR="00607C4F" w:rsidRDefault="00BC7A5B">
      <w:pPr>
        <w:spacing w:line="276" w:lineRule="auto"/>
        <w:ind w:firstLineChars="147" w:firstLine="472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生活给水泵房电气控制箱、</w:t>
      </w:r>
      <w:proofErr w:type="gramStart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柜技术</w:t>
      </w:r>
      <w:proofErr w:type="gramEnd"/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协议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需方（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甲方）：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上海弘韬建设发展有限公司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</w:rPr>
        <w:t>供方（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乙方）：</w:t>
      </w: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最终用户：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</w:t>
      </w:r>
    </w:p>
    <w:p w:rsidR="00607C4F" w:rsidRDefault="00BC7A5B">
      <w:pPr>
        <w:ind w:leftChars="50" w:left="105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甲方为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  <w:u w:val="single"/>
        </w:rPr>
        <w:t>临港产业园二期</w:t>
      </w:r>
      <w:r>
        <w:rPr>
          <w:rFonts w:asciiTheme="minorEastAsia" w:eastAsiaTheme="minorEastAsia" w:hAnsiTheme="minorEastAsia" w:cs="宋体" w:hint="eastAsia"/>
          <w:szCs w:val="21"/>
          <w:u w:val="single"/>
        </w:rPr>
        <w:t>项目</w:t>
      </w:r>
      <w:r>
        <w:rPr>
          <w:rFonts w:asciiTheme="minorEastAsia" w:eastAsiaTheme="minorEastAsia" w:hAnsiTheme="minorEastAsia" w:cs="宋体" w:hint="eastAsia"/>
          <w:szCs w:val="21"/>
        </w:rPr>
        <w:t>建设需要，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委托乙方制造生活给水泵房电气控制箱、柜</w:t>
      </w:r>
      <w:r>
        <w:rPr>
          <w:rFonts w:asciiTheme="minorEastAsia" w:eastAsiaTheme="minorEastAsia" w:hAnsiTheme="minorEastAsia" w:cs="宋体" w:hint="eastAsia"/>
          <w:color w:val="000000"/>
          <w:szCs w:val="21"/>
          <w:u w:val="single"/>
        </w:rPr>
        <w:t xml:space="preserve">   3  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台，为执行好订制合同，甲方提出本协议，作为乙方报价及制造依据，乙方对本协议有异议的地方，应征得甲方同意方可修改。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工程概况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工程名称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上海临港奉贤园区产业中心建设项目（二期）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工程性质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房产\公建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cs="宋体" w:hint="eastAsia"/>
          <w:bCs/>
          <w:szCs w:val="21"/>
        </w:rPr>
        <w:t>上海临港奉贤经济发展有限公司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建设地点:上海临港奉贤园区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设计单位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上海机电设计研究院有限公司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 w:hint="eastAsia"/>
          <w:bCs/>
          <w:szCs w:val="21"/>
        </w:rPr>
        <w:t>施工内容</w:t>
      </w:r>
      <w:r>
        <w:rPr>
          <w:rFonts w:asciiTheme="minorEastAsia" w:eastAsiaTheme="minorEastAsia" w:hAnsiTheme="minorEastAsia" w:cs="宋体"/>
          <w:bCs/>
          <w:szCs w:val="21"/>
        </w:rPr>
        <w:t>:</w:t>
      </w:r>
      <w:r>
        <w:rPr>
          <w:rFonts w:asciiTheme="minorEastAsia" w:eastAsiaTheme="minorEastAsia" w:hAnsiTheme="minorEastAsia" w:cs="宋体" w:hint="eastAsia"/>
          <w:bCs/>
          <w:szCs w:val="21"/>
        </w:rPr>
        <w:t>地下室生活给水泵房</w:t>
      </w: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sz w:val="28"/>
          <w:szCs w:val="28"/>
        </w:rPr>
        <w:t>2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生活给水泵房电气设备技术协议编制依据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(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提供的图纸</w:t>
      </w:r>
      <w:r>
        <w:rPr>
          <w:rFonts w:asciiTheme="minorEastAsia" w:eastAsiaTheme="minorEastAsia" w:hAnsiTheme="minorEastAsia" w:cs="宋体"/>
          <w:b/>
          <w:sz w:val="28"/>
          <w:szCs w:val="28"/>
        </w:rPr>
        <w:t>)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1.1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T196-1Z02-S(X)01-1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1.2</w:t>
      </w:r>
      <w:proofErr w:type="gramStart"/>
      <w:r>
        <w:rPr>
          <w:rFonts w:asciiTheme="minorEastAsia" w:eastAsiaTheme="minorEastAsia" w:hAnsiTheme="minorEastAsia" w:cs="宋体" w:hint="eastAsia"/>
          <w:bCs/>
          <w:szCs w:val="21"/>
        </w:rPr>
        <w:t>水施</w:t>
      </w:r>
      <w:proofErr w:type="gramEnd"/>
      <w:r>
        <w:rPr>
          <w:rFonts w:asciiTheme="minorEastAsia" w:eastAsiaTheme="minorEastAsia" w:hAnsiTheme="minorEastAsia" w:cs="宋体"/>
          <w:bCs/>
          <w:szCs w:val="21"/>
        </w:rPr>
        <w:t>T196-1Z02-S(X)01-2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1.3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T196-1Z07-DM08 水泵房电力平面图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1.4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T196-1Z07-DM17 配电箱系统图（五）</w:t>
      </w:r>
    </w:p>
    <w:p w:rsidR="00607C4F" w:rsidRDefault="00BC7A5B">
      <w:pPr>
        <w:rPr>
          <w:rFonts w:asciiTheme="minorEastAsia" w:eastAsiaTheme="minorEastAsia" w:hAnsiTheme="minorEastAsia" w:cs="宋体"/>
          <w:bCs/>
          <w:szCs w:val="21"/>
        </w:rPr>
      </w:pPr>
      <w:r>
        <w:rPr>
          <w:rFonts w:asciiTheme="minorEastAsia" w:eastAsiaTheme="minorEastAsia" w:hAnsiTheme="minorEastAsia" w:cs="宋体"/>
          <w:bCs/>
          <w:szCs w:val="21"/>
        </w:rPr>
        <w:t>1.5</w:t>
      </w:r>
      <w:r>
        <w:rPr>
          <w:rFonts w:asciiTheme="minorEastAsia" w:eastAsiaTheme="minorEastAsia" w:hAnsiTheme="minorEastAsia" w:cs="宋体" w:hint="eastAsia"/>
          <w:bCs/>
          <w:szCs w:val="21"/>
        </w:rPr>
        <w:t xml:space="preserve"> T196-1Z07-DM18 配电箱系统图（六）</w:t>
      </w:r>
    </w:p>
    <w:p w:rsidR="00607C4F" w:rsidRDefault="00607C4F">
      <w:pPr>
        <w:rPr>
          <w:rFonts w:asciiTheme="minorEastAsia" w:eastAsiaTheme="minorEastAsia" w:hAnsiTheme="minorEastAsia" w:cs="宋体"/>
          <w:bCs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3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生活给水系统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主要给水设备如下表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90"/>
        <w:gridCol w:w="1544"/>
        <w:gridCol w:w="598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ind w:firstLineChars="850" w:firstLine="178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泵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水源水箱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水源储水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材质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304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外形尺寸：4.0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Mx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6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.0mX2.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5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，浮球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阀高度</w:t>
            </w:r>
            <w:proofErr w:type="gramEnd"/>
            <w:r>
              <w:rPr>
                <w:rFonts w:asciiTheme="minorEastAsia" w:eastAsiaTheme="minorEastAsia" w:hAnsiTheme="minorEastAsia" w:cs="宋体"/>
                <w:bCs/>
                <w:szCs w:val="21"/>
              </w:rPr>
              <w:t>h=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m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2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电解水处理器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生活水净化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Q=2.0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H=1.0MPa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N=0.5KW</w:t>
            </w:r>
            <w:r>
              <w:rPr>
                <w:rFonts w:asciiTheme="minorEastAsia" w:eastAsiaTheme="minorEastAsia" w:hAnsiTheme="minorEastAsia" w:cs="宋体" w:hint="eastAsia"/>
              </w:rPr>
              <w:t>、1台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3</w:t>
            </w:r>
          </w:p>
        </w:tc>
        <w:tc>
          <w:tcPr>
            <w:tcW w:w="1490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变频供水泵组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</w:p>
        </w:tc>
        <w:tc>
          <w:tcPr>
            <w:tcW w:w="1544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生活供水</w:t>
            </w:r>
          </w:p>
        </w:tc>
        <w:tc>
          <w:tcPr>
            <w:tcW w:w="598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Q=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45</w:t>
            </w:r>
            <w:r>
              <w:rPr>
                <w:rFonts w:asciiTheme="minorEastAsia" w:eastAsiaTheme="minorEastAsia" w:hAnsiTheme="minorEastAsia" w:cs="宋体"/>
              </w:rPr>
              <w:t>m</w:t>
            </w:r>
            <w:r>
              <w:rPr>
                <w:rFonts w:asciiTheme="minorEastAsia" w:eastAsiaTheme="minorEastAsia" w:hAnsiTheme="minorEastAsia" w:cs="宋体"/>
                <w:vertAlign w:val="superscript"/>
              </w:rPr>
              <w:t>3</w:t>
            </w:r>
            <w:r>
              <w:rPr>
                <w:rFonts w:asciiTheme="minorEastAsia" w:eastAsiaTheme="minorEastAsia" w:hAnsiTheme="minorEastAsia" w:cs="宋体"/>
              </w:rPr>
              <w:t>/h</w:t>
            </w:r>
            <w:r>
              <w:rPr>
                <w:rFonts w:asciiTheme="minorEastAsia" w:eastAsiaTheme="minorEastAsia" w:hAnsiTheme="minorEastAsia" w:cs="宋体" w:hint="eastAsia"/>
              </w:rPr>
              <w:t>、</w:t>
            </w:r>
            <w:r>
              <w:rPr>
                <w:rFonts w:asciiTheme="minorEastAsia" w:eastAsiaTheme="minorEastAsia" w:hAnsiTheme="minorEastAsia" w:cs="宋体"/>
              </w:rPr>
              <w:t>H=</w:t>
            </w:r>
            <w:r>
              <w:rPr>
                <w:rFonts w:asciiTheme="minorEastAsia" w:eastAsiaTheme="minorEastAsia" w:hAnsiTheme="minorEastAsia" w:cs="宋体" w:hint="eastAsia"/>
              </w:rPr>
              <w:t>49m、</w:t>
            </w:r>
            <w:r>
              <w:rPr>
                <w:rFonts w:asciiTheme="minorEastAsia" w:eastAsiaTheme="minorEastAsia" w:hAnsiTheme="minorEastAsia" w:cs="宋体"/>
              </w:rPr>
              <w:t>N=</w:t>
            </w:r>
            <w:r>
              <w:rPr>
                <w:rFonts w:asciiTheme="minorEastAsia" w:eastAsiaTheme="minorEastAsia" w:hAnsiTheme="minorEastAsia" w:cs="宋体" w:hint="eastAsia"/>
              </w:rPr>
              <w:t>10</w:t>
            </w:r>
            <w:r>
              <w:rPr>
                <w:rFonts w:asciiTheme="minorEastAsia" w:eastAsiaTheme="minorEastAsia" w:hAnsiTheme="minorEastAsia" w:cs="宋体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</w:rPr>
              <w:t>、2台、一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备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4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</w:t>
            </w:r>
          </w:p>
        </w:tc>
        <w:tc>
          <w:tcPr>
            <w:tcW w:w="1544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气压罐 </w:t>
            </w:r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气压罐25L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5</w:t>
            </w:r>
          </w:p>
        </w:tc>
        <w:tc>
          <w:tcPr>
            <w:tcW w:w="1490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1544" w:type="dxa"/>
          </w:tcPr>
          <w:p w:rsidR="00607C4F" w:rsidRDefault="00BC7A5B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59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侧装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式磁柱液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器 L=2.30m 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4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本工程电气设备制造内容如下表</w:t>
      </w:r>
    </w:p>
    <w:tbl>
      <w:tblPr>
        <w:tblW w:w="97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709"/>
        <w:gridCol w:w="2693"/>
        <w:gridCol w:w="2215"/>
      </w:tblGrid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ind w:firstLineChars="350" w:firstLine="73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名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称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数量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ind w:firstLineChars="400" w:firstLine="84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用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途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  主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数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双电源切换供电箱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计算功率15</w:t>
            </w:r>
            <w:r>
              <w:rPr>
                <w:rFonts w:asciiTheme="minorEastAsia" w:eastAsiaTheme="minorEastAsia" w:hAnsiTheme="minorEastAsia" w:cs="宋体"/>
              </w:rPr>
              <w:t>KW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T196-1Z07-DM17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生活给水变频泵电气控制柜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供水泵10</w:t>
            </w: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，2台，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Cs w:val="21"/>
              </w:rPr>
              <w:t>施工图</w:t>
            </w:r>
            <w:r>
              <w:rPr>
                <w:rFonts w:asciiTheme="minorEastAsia" w:eastAsiaTheme="minorEastAsia" w:hAnsiTheme="minorEastAsia" w:cs="宋体"/>
                <w:bCs/>
                <w:szCs w:val="21"/>
              </w:rPr>
              <w:t>E-1-11-07</w:t>
            </w:r>
          </w:p>
        </w:tc>
      </w:tr>
      <w:tr w:rsidR="00607C4F">
        <w:tc>
          <w:tcPr>
            <w:tcW w:w="709" w:type="dxa"/>
          </w:tcPr>
          <w:p w:rsidR="00607C4F" w:rsidRDefault="00BC7A5B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3402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水箱水位、电动阀门控制箱</w:t>
            </w:r>
          </w:p>
        </w:tc>
        <w:tc>
          <w:tcPr>
            <w:tcW w:w="709" w:type="dxa"/>
          </w:tcPr>
          <w:p w:rsidR="00607C4F" w:rsidRDefault="00BC7A5B">
            <w:pPr>
              <w:spacing w:line="276" w:lineRule="auto"/>
              <w:ind w:firstLineChars="98" w:firstLine="206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1</w:t>
            </w:r>
          </w:p>
        </w:tc>
        <w:tc>
          <w:tcPr>
            <w:tcW w:w="2693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控制箱</w:t>
            </w:r>
          </w:p>
        </w:tc>
        <w:tc>
          <w:tcPr>
            <w:tcW w:w="2215" w:type="dxa"/>
          </w:tcPr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szCs w:val="24"/>
              </w:rPr>
            </w:pPr>
            <w:r>
              <w:rPr>
                <w:rFonts w:asciiTheme="minorEastAsia" w:eastAsiaTheme="minorEastAsia" w:hAnsiTheme="minorEastAsia" w:cs="宋体"/>
                <w:bCs/>
                <w:szCs w:val="21"/>
              </w:rPr>
              <w:t>T196-1Z02-S(X)01-1</w:t>
            </w:r>
          </w:p>
        </w:tc>
      </w:tr>
    </w:tbl>
    <w:p w:rsidR="00607C4F" w:rsidRDefault="00BC7A5B">
      <w:pPr>
        <w:spacing w:line="360" w:lineRule="auto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  <w:t>5</w:t>
      </w: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电气设备制造技术要求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双电源供电柜</w:t>
      </w:r>
    </w:p>
    <w:tbl>
      <w:tblPr>
        <w:tblW w:w="9809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122"/>
        <w:gridCol w:w="8039"/>
      </w:tblGrid>
      <w:tr w:rsidR="00607C4F">
        <w:tc>
          <w:tcPr>
            <w:tcW w:w="648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项目内容</w:t>
            </w:r>
          </w:p>
        </w:tc>
        <w:tc>
          <w:tcPr>
            <w:tcW w:w="8039" w:type="dxa"/>
          </w:tcPr>
          <w:p w:rsidR="00607C4F" w:rsidRDefault="00BC7A5B">
            <w:pPr>
              <w:ind w:firstLineChars="1250" w:firstLine="2625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技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术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功率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计算功率20kw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2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进线开关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小型断路器LZMC2-A63 3P 分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励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脱口 2只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3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自切开关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小型双电源转换断路器WATSG-63 4P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4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电源指示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双电源带电指示灯：熔断器，指示灯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5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电能监测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双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Cs w:val="21"/>
              </w:rPr>
              <w:t>电源出线</w:t>
            </w:r>
            <w:proofErr w:type="gramEnd"/>
            <w:r>
              <w:rPr>
                <w:rFonts w:asciiTheme="minorEastAsia" w:eastAsiaTheme="minorEastAsia" w:hAnsiTheme="minorEastAsia" w:cs="宋体" w:hint="eastAsia"/>
                <w:szCs w:val="21"/>
              </w:rPr>
              <w:t>侧装多功能PMAC625-W表：三相熔断器，三相10</w:t>
            </w:r>
            <w:r>
              <w:rPr>
                <w:rFonts w:asciiTheme="minorEastAsia" w:eastAsiaTheme="minorEastAsia" w:hAnsiTheme="minorEastAsia" w:cs="宋体"/>
                <w:szCs w:val="21"/>
              </w:rPr>
              <w:t>0/5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电流互感器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6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浪涌吸收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等级</w:t>
            </w:r>
            <w:r>
              <w:rPr>
                <w:rFonts w:asciiTheme="minorEastAsia" w:eastAsiaTheme="minorEastAsia" w:hAnsiTheme="minorEastAsia" w:cs="宋体"/>
                <w:szCs w:val="21"/>
              </w:rPr>
              <w:t>SPD2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，配熔断器</w:t>
            </w:r>
          </w:p>
        </w:tc>
      </w:tr>
      <w:tr w:rsidR="00607C4F">
        <w:trPr>
          <w:trHeight w:val="90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7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火灾监测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电气火灾监测器ACS，配漏电电流互感器，通讯接口,信号引至电气火灾监测系统主机。</w:t>
            </w:r>
          </w:p>
        </w:tc>
      </w:tr>
      <w:tr w:rsidR="00607C4F">
        <w:trPr>
          <w:trHeight w:val="1586"/>
        </w:trPr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8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出线开关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、变频水泵电气控制柜电源开关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szCs w:val="21"/>
              </w:rPr>
              <w:t>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、阀门控制箱电源开关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>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：PL9-C16/16A 1N，单相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、水处理器电源开关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(0.5kw)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：</w:t>
            </w:r>
            <w:bookmarkStart w:id="0" w:name="OLE_LINK1"/>
            <w:bookmarkStart w:id="1" w:name="OLE_LINK2"/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PLD9-16/1N/C/003 </w:t>
            </w:r>
            <w:bookmarkEnd w:id="0"/>
            <w:bookmarkEnd w:id="1"/>
            <w:r>
              <w:rPr>
                <w:rFonts w:asciiTheme="minorEastAsia" w:eastAsiaTheme="minorEastAsia" w:hAnsiTheme="minorEastAsia" w:cs="宋体" w:hint="eastAsia"/>
                <w:szCs w:val="21"/>
              </w:rPr>
              <w:t>16A/1N/30 mA,单相</w:t>
            </w:r>
            <w:r>
              <w:rPr>
                <w:rFonts w:asciiTheme="minorEastAsia" w:eastAsiaTheme="minorEastAsia" w:hAnsiTheme="minorEastAsia" w:cs="宋体"/>
                <w:szCs w:val="21"/>
              </w:rPr>
              <w:t>220V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4、至P-S-1(2.2KW)：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5、至S-S-1(2.2KW)： PLD9-C10/3/C/003 10A 3P/30mA，接触器，热继电器4.0-6.0A，</w:t>
            </w:r>
            <w:r>
              <w:rPr>
                <w:rFonts w:ascii="宋体" w:hAnsi="宋体" w:cs="宋体" w:hint="eastAsia"/>
                <w:szCs w:val="21"/>
              </w:rPr>
              <w:t>门板上装起动、停止安钮</w:t>
            </w:r>
            <w:r>
              <w:rPr>
                <w:rFonts w:ascii="宋体" w:hAnsi="宋体" w:cs="宋体"/>
                <w:szCs w:val="21"/>
              </w:rPr>
              <w:t>ZB2</w:t>
            </w:r>
            <w:r>
              <w:rPr>
                <w:rFonts w:ascii="宋体" w:hAnsi="宋体" w:cs="宋体" w:hint="eastAsia"/>
                <w:szCs w:val="21"/>
              </w:rPr>
              <w:t>，起动停止、指示灯</w:t>
            </w:r>
            <w:r>
              <w:rPr>
                <w:rFonts w:ascii="宋体" w:hAnsi="宋体" w:cs="宋体"/>
                <w:szCs w:val="21"/>
              </w:rPr>
              <w:t>XB2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6、至插座箱开关：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 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两只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 xml:space="preserve">7、备用电源开关：LZMC1-A32/32A </w:t>
            </w:r>
            <w:r>
              <w:rPr>
                <w:rFonts w:asciiTheme="minorEastAsia" w:eastAsiaTheme="minorEastAsia" w:hAnsiTheme="minorEastAsia" w:cs="宋体"/>
                <w:szCs w:val="21"/>
              </w:rPr>
              <w:t>3P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="宋体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只。</w:t>
            </w:r>
          </w:p>
          <w:p w:rsidR="00607C4F" w:rsidRDefault="00BC7A5B">
            <w:pPr>
              <w:spacing w:line="276" w:lineRule="auto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8、备用电源开关：PLD9-16/1N/C/003 16A/1N/30</w:t>
            </w:r>
            <w:r>
              <w:rPr>
                <w:rFonts w:asciiTheme="minorEastAsia" w:eastAsiaTheme="minorEastAsia" w:hAnsiTheme="minorEastAsia" w:cs="宋体"/>
                <w:szCs w:val="21"/>
              </w:rPr>
              <w:t>Ma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，零线进开关，一只。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9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控制柜</w:t>
            </w:r>
          </w:p>
        </w:tc>
        <w:tc>
          <w:tcPr>
            <w:tcW w:w="803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挂壁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式，防护等级不低于</w:t>
            </w:r>
            <w:r>
              <w:rPr>
                <w:rFonts w:asciiTheme="minorEastAsia" w:eastAsiaTheme="minorEastAsia" w:hAnsiTheme="minorEastAsia" w:cs="宋体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55</w:t>
            </w:r>
          </w:p>
        </w:tc>
      </w:tr>
      <w:tr w:rsidR="00607C4F">
        <w:tc>
          <w:tcPr>
            <w:tcW w:w="648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Cs w:val="21"/>
              </w:rPr>
              <w:t>10</w:t>
            </w:r>
          </w:p>
        </w:tc>
        <w:tc>
          <w:tcPr>
            <w:tcW w:w="1122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备注</w:t>
            </w:r>
          </w:p>
        </w:tc>
        <w:tc>
          <w:tcPr>
            <w:tcW w:w="8039" w:type="dxa"/>
          </w:tcPr>
          <w:p w:rsidR="00607C4F" w:rsidRDefault="00607C4F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t>5.2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变频水泵控制柜</w:t>
      </w:r>
    </w:p>
    <w:tbl>
      <w:tblPr>
        <w:tblW w:w="9849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1105"/>
        <w:gridCol w:w="8059"/>
      </w:tblGrid>
      <w:tr w:rsidR="00607C4F">
        <w:tc>
          <w:tcPr>
            <w:tcW w:w="6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序号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59" w:type="dxa"/>
          </w:tcPr>
          <w:p w:rsidR="00607C4F" w:rsidRDefault="00BC7A5B">
            <w:pPr>
              <w:ind w:firstLineChars="750" w:firstLine="157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水泵功率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电动机功率10</w:t>
            </w: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.0kw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，2台，一用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备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2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控制要求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1智能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给水泵房无人值守，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两台泵共用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一台变频器 ，</w:t>
            </w:r>
            <w:r>
              <w:rPr>
                <w:rFonts w:ascii="宋体" w:hAnsi="宋体" w:cs="宋体" w:hint="eastAsia"/>
                <w:szCs w:val="21"/>
              </w:rPr>
              <w:t>能变频、工频自动投入，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两台泵能自动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轮换，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每台泵有手动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/自动选择开关、有手动启、停开关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应能远程监测 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能接受水源水箱水位控制：当水箱在低水位时，停止水泵运行，水位恢复后自动开机。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5能接受屋顶高位水箱水位控制</w:t>
            </w:r>
            <w:r w:rsidR="00AF4A2E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3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元件选用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进线断路器：施耐德电工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)iC65N/3P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交流接触器：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LC1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热继电器：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LRD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中间继电器、按钮、指示灯等：施耐德电工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)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pStyle w:val="ae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变频器：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ABB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程序控制器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(PLC)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、触摸屏：西门子</w:t>
            </w:r>
          </w:p>
          <w:p w:rsidR="00607C4F" w:rsidRDefault="00BC7A5B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远传压力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6测量仪表：两台电机各装1个电流表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</w:rPr>
              <w:t>4</w:t>
            </w:r>
          </w:p>
        </w:tc>
        <w:tc>
          <w:tcPr>
            <w:tcW w:w="110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立柜式，防护等级不小于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IP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54。</w:t>
            </w:r>
          </w:p>
        </w:tc>
      </w:tr>
      <w:tr w:rsidR="00607C4F">
        <w:tc>
          <w:tcPr>
            <w:tcW w:w="685" w:type="dxa"/>
          </w:tcPr>
          <w:p w:rsidR="00607C4F" w:rsidRDefault="00BC7A5B">
            <w:pPr>
              <w:ind w:firstLineChars="50" w:firstLine="105"/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5</w:t>
            </w:r>
          </w:p>
        </w:tc>
        <w:tc>
          <w:tcPr>
            <w:tcW w:w="1105" w:type="dxa"/>
          </w:tcPr>
          <w:p w:rsidR="00607C4F" w:rsidRDefault="00BC7A5B">
            <w:pPr>
              <w:spacing w:line="276" w:lineRule="auto"/>
              <w:rPr>
                <w:rFonts w:asci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</w:rPr>
              <w:t>备注</w:t>
            </w:r>
          </w:p>
        </w:tc>
        <w:tc>
          <w:tcPr>
            <w:tcW w:w="8059" w:type="dxa"/>
          </w:tcPr>
          <w:p w:rsidR="00607C4F" w:rsidRDefault="00BC7A5B">
            <w:pPr>
              <w:rPr>
                <w:rFonts w:asci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由水泵房双电源配电柜供电</w:t>
            </w:r>
          </w:p>
        </w:tc>
      </w:tr>
    </w:tbl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/>
          <w:bCs/>
          <w:color w:val="000000"/>
          <w:szCs w:val="21"/>
        </w:rPr>
        <w:lastRenderedPageBreak/>
        <w:t>5.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3水箱水位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(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阀门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)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电气控制箱</w:t>
      </w:r>
    </w:p>
    <w:tbl>
      <w:tblPr>
        <w:tblW w:w="988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103"/>
        <w:gridCol w:w="8085"/>
      </w:tblGrid>
      <w:tr w:rsidR="00607C4F">
        <w:tc>
          <w:tcPr>
            <w:tcW w:w="696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项目内容</w:t>
            </w:r>
          </w:p>
        </w:tc>
        <w:tc>
          <w:tcPr>
            <w:tcW w:w="8085" w:type="dxa"/>
          </w:tcPr>
          <w:p w:rsidR="00607C4F" w:rsidRDefault="00BC7A5B">
            <w:pPr>
              <w:ind w:firstLineChars="1100" w:firstLine="23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控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箱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制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造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技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术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要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水箱水位控制箱制作要求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水箱进水管上安装一只电动阀门，电动阀门后安装一组浮球遥控阀。水箱侧面安装有一支水位控制器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,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水位控制器上有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个控制接点。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2电动阀门工作电压为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AC220V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，采用单相电动机驱动，电动机功率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65W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。电动阀门有两种接线，电气控制线路都应该能满足。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3水位控制器各控制接点应使用安全电压，并用中间继电器与其他控制电路隔离。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4电气元器件要求：施耐德电工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中国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 w:rsidP="00AF4A2E">
            <w:pPr>
              <w:rPr>
                <w:rFonts w:asciiTheme="minorEastAsia" w:eastAsiaTheme="minorEastAsia" w:hAnsiTheme="minorEastAsia" w:cs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</w:rPr>
              <w:t>控制箱为挂壁式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2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电动阀门内部接线图</w:t>
            </w:r>
          </w:p>
          <w:p w:rsidR="00607C4F" w:rsidRDefault="00607C4F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</w:p>
        </w:tc>
        <w:tc>
          <w:tcPr>
            <w:tcW w:w="8085" w:type="dxa"/>
          </w:tcPr>
          <w:p w:rsidR="00607C4F" w:rsidRDefault="00BC7A5B">
            <w:pPr>
              <w:pStyle w:val="2"/>
              <w:rPr>
                <w:rFonts w:asciiTheme="minorEastAsia" w:eastAsiaTheme="minorEastAsia" w:hAnsiTheme="minorEastAsia" w:cs="宋体"/>
                <w:b w:val="0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 w:val="0"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124075" cy="1671320"/>
                  <wp:effectExtent l="0" t="0" r="9525" b="5080"/>
                  <wp:docPr id="1" name="图片 1" descr="220v电动蝶阀接线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20v电动蝶阀接线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3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水箱水位控制要求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水箱水位下降到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0.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35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超低水位时，液位控制器的超低水位常闭接点闭合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发出水箱缺水声光报警信号，并将信号发送到区域值班室。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水箱处在超低水位时，停止变频水泵的运转。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水箱水位到下降1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87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低水位时，液位控制器的低水位常闭接点闭合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开启水箱进水电动阀。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2.2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发出水箱进水电动阀开启的指示信号。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23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高水位时，液位控制器的高水位常开接点闭合。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  <w:t xml:space="preserve">3.1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关闭进水电动阀。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3.2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发出进水电动阀关闭的指示信号。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4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水箱水位上升到2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超高水位时，液位控制器的超高水位常开接点闭合，发出水箱溢流声光报警信号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溢流水位2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28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m)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 xml:space="preserve">5  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遥控浮球阀水位为常水位2.18</w:t>
            </w: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m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，遥控浮球阀失效后，由电动阀作后备控制。</w:t>
            </w:r>
          </w:p>
        </w:tc>
      </w:tr>
      <w:tr w:rsidR="00607C4F">
        <w:tc>
          <w:tcPr>
            <w:tcW w:w="696" w:type="dxa"/>
          </w:tcPr>
          <w:p w:rsidR="00607C4F" w:rsidRDefault="00BC7A5B">
            <w:pPr>
              <w:ind w:firstLineChars="100" w:firstLine="210"/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  <w:t>4</w:t>
            </w:r>
          </w:p>
        </w:tc>
        <w:tc>
          <w:tcPr>
            <w:tcW w:w="1103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控制箱</w:t>
            </w:r>
          </w:p>
        </w:tc>
        <w:tc>
          <w:tcPr>
            <w:tcW w:w="8085" w:type="dxa"/>
          </w:tcPr>
          <w:p w:rsidR="00607C4F" w:rsidRDefault="00BC7A5B">
            <w:p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color w:val="000000"/>
              </w:rPr>
              <w:t>挂壁式，带四只安装脚</w:t>
            </w:r>
          </w:p>
        </w:tc>
      </w:tr>
    </w:tbl>
    <w:p w:rsidR="00607C4F" w:rsidRDefault="00BC7A5B">
      <w:pPr>
        <w:spacing w:line="276" w:lineRule="auto"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pacing w:val="12"/>
          <w:sz w:val="28"/>
          <w:szCs w:val="28"/>
        </w:rPr>
        <w:t>6电气控制箱制造其他要求</w:t>
      </w:r>
    </w:p>
    <w:p w:rsidR="00607C4F" w:rsidRDefault="00BC7A5B">
      <w:pPr>
        <w:pStyle w:val="a9"/>
        <w:spacing w:line="276" w:lineRule="auto"/>
        <w:ind w:leftChars="15" w:left="231" w:firstLineChars="0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>.1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电气控制箱制造技术标准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电气控制箱产品</w:t>
      </w:r>
      <w:r>
        <w:rPr>
          <w:rFonts w:ascii="宋体" w:hAnsi="宋体" w:cs="宋体" w:hint="eastAsia"/>
          <w:bCs/>
          <w:color w:val="000000"/>
          <w:szCs w:val="21"/>
        </w:rPr>
        <w:t>制造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质量必须符合现行国家及行业技术标准要求，其中有</w:t>
      </w:r>
      <w:r>
        <w:rPr>
          <w:rFonts w:ascii="宋体" w:hAnsi="宋体" w:cs="宋体" w:hint="eastAsia"/>
          <w:bCs/>
          <w:color w:val="000000"/>
          <w:szCs w:val="21"/>
        </w:rPr>
        <w:t>；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1</w:t>
      </w:r>
      <w:r>
        <w:rPr>
          <w:rFonts w:ascii="宋体" w:hAnsi="宋体" w:cs="宋体" w:hint="eastAsia"/>
          <w:bCs/>
          <w:color w:val="000000"/>
          <w:szCs w:val="21"/>
        </w:rPr>
        <w:t>）</w:t>
      </w:r>
      <w:r>
        <w:rPr>
          <w:rFonts w:ascii="宋体" w:hAnsi="宋体" w:cs="宋体"/>
          <w:bCs/>
          <w:color w:val="000000"/>
          <w:szCs w:val="21"/>
        </w:rPr>
        <w:t>GB50303-2015</w:t>
      </w:r>
      <w:r>
        <w:rPr>
          <w:rFonts w:ascii="宋体" w:hAnsi="宋体" w:cs="宋体" w:hint="eastAsia"/>
          <w:bCs/>
          <w:color w:val="000000"/>
          <w:szCs w:val="21"/>
        </w:rPr>
        <w:t>建筑电气工程施工质量验收规范。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/>
          <w:bCs/>
          <w:color w:val="000000"/>
          <w:spacing w:val="12"/>
          <w:szCs w:val="21"/>
        </w:rPr>
        <w:t>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）</w:t>
      </w:r>
      <w:r>
        <w:rPr>
          <w:rFonts w:ascii="宋体" w:hAnsi="宋体" w:cs="宋体"/>
          <w:bCs/>
          <w:color w:val="000000"/>
          <w:spacing w:val="12"/>
          <w:szCs w:val="21"/>
        </w:rPr>
        <w:t>GB50171-2012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电气装置安装工程盘、柜及二次回路接线施工及验收规范。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zCs w:val="21"/>
        </w:rPr>
        <w:t>给水泵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电</w:t>
      </w:r>
      <w:r>
        <w:rPr>
          <w:rFonts w:ascii="宋体" w:hAnsi="宋体" w:cs="宋体" w:hint="eastAsia"/>
          <w:bCs/>
          <w:color w:val="000000"/>
          <w:szCs w:val="21"/>
        </w:rPr>
        <w:t>气控制箱为立柜式，前开门，前面检修。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zCs w:val="21"/>
        </w:rPr>
        <w:t>电气控制箱内电气元器件安装为板前布置。柜内电气元器件要求排列整齐，安装牢固。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zCs w:val="21"/>
        </w:rPr>
        <w:t>柜内顶前安装检修用照明灯一支及照明灯用门开关一只。</w:t>
      </w:r>
    </w:p>
    <w:p w:rsidR="00607C4F" w:rsidRDefault="00BC7A5B">
      <w:pPr>
        <w:spacing w:line="276" w:lineRule="auto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6</w:t>
      </w:r>
      <w:r>
        <w:rPr>
          <w:rFonts w:ascii="宋体" w:hAnsi="宋体" w:cs="宋体"/>
          <w:bCs/>
          <w:color w:val="000000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zCs w:val="21"/>
        </w:rPr>
        <w:t>箱、柜内配线应采用铜芯导线，主电路导线截面应符合给水泵电机负荷要求，控制电路导线截面应不小于</w:t>
      </w:r>
      <w:r>
        <w:rPr>
          <w:rFonts w:ascii="宋体" w:hAnsi="宋体" w:cs="宋体"/>
          <w:bCs/>
          <w:color w:val="000000"/>
          <w:szCs w:val="21"/>
        </w:rPr>
        <w:t>1.0 mm</w:t>
      </w:r>
      <w:r>
        <w:rPr>
          <w:rFonts w:ascii="宋体" w:hAnsi="宋体" w:cs="宋体"/>
          <w:bCs/>
          <w:color w:val="000000"/>
          <w:szCs w:val="21"/>
          <w:vertAlign w:val="superscript"/>
        </w:rPr>
        <w:t>2</w:t>
      </w:r>
      <w:r>
        <w:rPr>
          <w:rFonts w:ascii="宋体" w:cs="宋体"/>
          <w:bCs/>
          <w:color w:val="000000"/>
          <w:szCs w:val="21"/>
        </w:rPr>
        <w:t>,</w:t>
      </w:r>
      <w:r>
        <w:rPr>
          <w:rFonts w:ascii="宋体" w:hAnsi="宋体" w:cs="宋体" w:hint="eastAsia"/>
          <w:bCs/>
          <w:color w:val="000000"/>
          <w:szCs w:val="21"/>
        </w:rPr>
        <w:t>导线两端应有接线端子和与电气原理图相一致的接线编号，接线紧固可靠。</w:t>
      </w:r>
    </w:p>
    <w:p w:rsidR="00607C4F" w:rsidRDefault="00BC7A5B">
      <w:pPr>
        <w:pStyle w:val="a9"/>
        <w:spacing w:line="276" w:lineRule="auto"/>
        <w:ind w:left="0" w:firstLineChars="0" w:firstLine="0"/>
        <w:rPr>
          <w:rFonts w:ascii="宋体" w:cs="宋体"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bCs/>
          <w:color w:val="000000"/>
          <w:szCs w:val="21"/>
          <w:shd w:val="clear" w:color="auto" w:fill="FFFFFF"/>
        </w:rPr>
        <w:t xml:space="preserve">.6 </w:t>
      </w:r>
      <w:r>
        <w:rPr>
          <w:rFonts w:ascii="宋体" w:hAnsi="宋体" w:cs="宋体" w:hint="eastAsia"/>
          <w:bCs/>
          <w:color w:val="000000"/>
          <w:szCs w:val="21"/>
          <w:shd w:val="clear" w:color="auto" w:fill="FFFFFF"/>
        </w:rPr>
        <w:t>箱体和前门有接地装置，箱体和前门有接地跨接线连接。</w:t>
      </w:r>
    </w:p>
    <w:p w:rsidR="00607C4F" w:rsidRDefault="00BC7A5B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7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电气控制箱验收要求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lastRenderedPageBreak/>
        <w:t>7</w:t>
      </w:r>
      <w:r>
        <w:rPr>
          <w:rFonts w:ascii="宋体" w:hAnsi="宋体" w:cs="宋体"/>
          <w:bCs/>
          <w:color w:val="000000"/>
          <w:szCs w:val="21"/>
        </w:rPr>
        <w:t xml:space="preserve">.1 </w:t>
      </w:r>
      <w:r>
        <w:rPr>
          <w:rFonts w:ascii="宋体" w:hAnsi="宋体" w:cs="宋体" w:hint="eastAsia"/>
          <w:bCs/>
          <w:color w:val="000000"/>
          <w:szCs w:val="21"/>
        </w:rPr>
        <w:t>电气控制箱内、外的外观检查，控制箱箱体应无变形、油漆无撞碰拉毛现象，箱体外形尺寸、结构形式、所用板材厚度应符合本协议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.2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检查所用电气元器件的型号规格，应符合</w:t>
      </w:r>
      <w:r>
        <w:rPr>
          <w:rFonts w:ascii="宋体" w:hAnsi="宋体" w:cs="宋体" w:hint="eastAsia"/>
          <w:bCs/>
          <w:color w:val="000000"/>
          <w:szCs w:val="21"/>
        </w:rPr>
        <w:t>本协议要求，电气元器件排列合理，安装牢固。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>
        <w:rPr>
          <w:rFonts w:ascii="宋体" w:hAnsi="宋体" w:cs="宋体"/>
          <w:bCs/>
          <w:color w:val="000000"/>
          <w:szCs w:val="21"/>
        </w:rPr>
        <w:t xml:space="preserve">.3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检查</w:t>
      </w:r>
      <w:r>
        <w:rPr>
          <w:rFonts w:ascii="宋体" w:hAnsi="宋体" w:cs="宋体" w:hint="eastAsia"/>
          <w:bCs/>
          <w:color w:val="000000"/>
          <w:szCs w:val="21"/>
        </w:rPr>
        <w:t>柜内配线，应采用铜芯线，导线截面、导线两端的接线端子、接线编号应符合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要求，</w:t>
      </w:r>
      <w:r>
        <w:rPr>
          <w:rFonts w:ascii="宋体" w:hAnsi="宋体" w:cs="宋体" w:hint="eastAsia"/>
          <w:bCs/>
          <w:color w:val="000000"/>
          <w:szCs w:val="21"/>
        </w:rPr>
        <w:t>接线端子压接和接线端子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接线应紧固。</w:t>
      </w:r>
    </w:p>
    <w:p w:rsidR="00607C4F" w:rsidRPr="00505B5C" w:rsidRDefault="00BC7A5B">
      <w:pPr>
        <w:spacing w:line="276" w:lineRule="auto"/>
        <w:jc w:val="left"/>
        <w:rPr>
          <w:rFonts w:ascii="宋体" w:cs="宋体"/>
          <w:bCs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.4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接收并清点随机附带的资料，如出厂合格证、出厂试验报告、电气图纸、资料等应符合</w:t>
      </w:r>
      <w:r>
        <w:rPr>
          <w:rFonts w:ascii="宋体" w:hAnsi="宋体" w:cs="宋体" w:hint="eastAsia"/>
          <w:bCs/>
          <w:color w:val="000000"/>
          <w:szCs w:val="21"/>
        </w:rPr>
        <w:t>本协议要求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。</w:t>
      </w:r>
    </w:p>
    <w:p w:rsidR="00607C4F" w:rsidRDefault="00BC7A5B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pacing w:val="12"/>
          <w:szCs w:val="21"/>
        </w:rPr>
        <w:t>7</w:t>
      </w:r>
      <w:r>
        <w:rPr>
          <w:rFonts w:ascii="宋体" w:hAnsi="宋体" w:cs="宋体"/>
          <w:bCs/>
          <w:color w:val="000000"/>
          <w:spacing w:val="12"/>
          <w:szCs w:val="21"/>
        </w:rPr>
        <w:t xml:space="preserve">.5 </w:t>
      </w:r>
      <w:r>
        <w:rPr>
          <w:rFonts w:ascii="宋体" w:hAnsi="宋体" w:cs="宋体" w:hint="eastAsia"/>
          <w:bCs/>
          <w:color w:val="000000"/>
          <w:spacing w:val="12"/>
          <w:szCs w:val="21"/>
        </w:rPr>
        <w:t>电气控制箱带负荷调试时，检查其控制性能，应符合</w:t>
      </w:r>
      <w:r>
        <w:rPr>
          <w:rFonts w:ascii="宋体" w:hAnsi="宋体" w:cs="宋体" w:hint="eastAsia"/>
          <w:bCs/>
          <w:color w:val="000000"/>
          <w:szCs w:val="21"/>
        </w:rPr>
        <w:t>本协议要求。</w:t>
      </w:r>
    </w:p>
    <w:p w:rsidR="00505B5C" w:rsidRDefault="00505B5C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</w:p>
    <w:p w:rsidR="00607C4F" w:rsidRDefault="00BC7A5B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8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应提交的竣工资料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1</w:t>
      </w:r>
      <w:r>
        <w:rPr>
          <w:rFonts w:ascii="宋体" w:hAnsi="宋体" w:cs="宋体" w:hint="eastAsia"/>
          <w:bCs/>
          <w:color w:val="000000"/>
          <w:szCs w:val="21"/>
        </w:rPr>
        <w:t>）电气使用说明书。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2</w:t>
      </w:r>
      <w:r>
        <w:rPr>
          <w:rFonts w:ascii="宋体" w:hAnsi="宋体" w:cs="宋体" w:hint="eastAsia"/>
          <w:bCs/>
          <w:color w:val="000000"/>
          <w:szCs w:val="21"/>
        </w:rPr>
        <w:t>）电气原理图、接线端子图。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3</w:t>
      </w:r>
      <w:r>
        <w:rPr>
          <w:rFonts w:ascii="宋体" w:hAnsi="宋体" w:cs="宋体" w:hint="eastAsia"/>
          <w:bCs/>
          <w:color w:val="000000"/>
          <w:szCs w:val="21"/>
        </w:rPr>
        <w:t>）电气材料表。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4</w:t>
      </w:r>
      <w:r>
        <w:rPr>
          <w:rFonts w:ascii="宋体" w:hAnsi="宋体" w:cs="宋体" w:hint="eastAsia"/>
          <w:bCs/>
          <w:color w:val="000000"/>
          <w:szCs w:val="21"/>
        </w:rPr>
        <w:t>）电气控制箱出厂检查试验报告。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5</w:t>
      </w:r>
      <w:r>
        <w:rPr>
          <w:rFonts w:ascii="宋体" w:hAnsi="宋体" w:cs="宋体" w:hint="eastAsia"/>
          <w:bCs/>
          <w:color w:val="000000"/>
          <w:szCs w:val="21"/>
        </w:rPr>
        <w:t>）电气控制箱合格证。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6</w:t>
      </w:r>
      <w:r>
        <w:rPr>
          <w:rFonts w:ascii="宋体" w:hAnsi="宋体" w:cs="宋体" w:hint="eastAsia"/>
          <w:bCs/>
          <w:color w:val="000000"/>
          <w:szCs w:val="21"/>
        </w:rPr>
        <w:t>）主要电气设备出厂时所配给最终用户的使用说明书和合格证，如变频器、</w:t>
      </w:r>
      <w:r>
        <w:rPr>
          <w:rFonts w:ascii="宋体" w:hAnsi="宋体" w:cs="宋体"/>
          <w:bCs/>
          <w:color w:val="000000"/>
          <w:szCs w:val="21"/>
        </w:rPr>
        <w:t>PLC</w:t>
      </w:r>
      <w:r>
        <w:rPr>
          <w:rFonts w:ascii="宋体" w:hAnsi="宋体" w:cs="宋体" w:hint="eastAsia"/>
          <w:bCs/>
          <w:color w:val="000000"/>
          <w:szCs w:val="21"/>
        </w:rPr>
        <w:t>、压力调节仪等。</w:t>
      </w:r>
    </w:p>
    <w:p w:rsidR="00607C4F" w:rsidRDefault="00BC7A5B">
      <w:pPr>
        <w:spacing w:line="276" w:lineRule="auto"/>
        <w:jc w:val="left"/>
        <w:rPr>
          <w:rFonts w:asci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t>7</w:t>
      </w:r>
      <w:r>
        <w:rPr>
          <w:rFonts w:ascii="宋体" w:hAnsi="宋体" w:cs="宋体" w:hint="eastAsia"/>
          <w:bCs/>
          <w:color w:val="000000"/>
          <w:szCs w:val="21"/>
        </w:rPr>
        <w:t>）变频器、压力调节仪等参数设定值表。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505B5C" w:rsidRPr="00505B5C" w:rsidRDefault="00505B5C" w:rsidP="00505B5C">
      <w:pPr>
        <w:pStyle w:val="a9"/>
        <w:snapToGrid w:val="0"/>
        <w:spacing w:line="276" w:lineRule="auto"/>
        <w:ind w:left="0" w:firstLineChars="0" w:firstLine="0"/>
        <w:contextualSpacing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r w:rsidRPr="00505B5C"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9其他 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9.1项目管理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合同</w:t>
      </w:r>
      <w:proofErr w:type="gramStart"/>
      <w:r w:rsidRPr="00505B5C">
        <w:rPr>
          <w:rFonts w:ascii="宋体" w:hAnsi="宋体" w:cs="宋体" w:hint="eastAsia"/>
          <w:bCs/>
          <w:color w:val="000000"/>
          <w:szCs w:val="21"/>
        </w:rPr>
        <w:t>签定</w:t>
      </w:r>
      <w:proofErr w:type="gramEnd"/>
      <w:r w:rsidRPr="00505B5C">
        <w:rPr>
          <w:rFonts w:ascii="宋体" w:hAnsi="宋体" w:cs="宋体" w:hint="eastAsia"/>
          <w:bCs/>
          <w:color w:val="000000"/>
          <w:szCs w:val="21"/>
        </w:rPr>
        <w:t>后，卖方应指定负责本工程的项目经理，负责协调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在工程全过程的各项工作，如工程进度、设计制造、图纸文件、包装运输、现场安装、调试验收等。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>.2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</w:t>
      </w:r>
      <w:r w:rsidRPr="00505B5C">
        <w:rPr>
          <w:rFonts w:ascii="宋体" w:hAnsi="宋体" w:cs="宋体"/>
          <w:bCs/>
          <w:color w:val="000000"/>
          <w:szCs w:val="21"/>
        </w:rPr>
        <w:t xml:space="preserve"> </w:t>
      </w:r>
      <w:r w:rsidRPr="00505B5C">
        <w:rPr>
          <w:rFonts w:ascii="宋体" w:hAnsi="宋体" w:cs="宋体" w:hint="eastAsia"/>
          <w:bCs/>
          <w:color w:val="000000"/>
          <w:szCs w:val="21"/>
        </w:rPr>
        <w:t>技术文件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在合同签订一周后，向买方提供一般性资料如：鉴定证书、说明书、设计图和主要技术参数等，便于买方和设计方确认。</w:t>
      </w:r>
    </w:p>
    <w:p w:rsid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9</w:t>
      </w:r>
      <w:r w:rsidRPr="00505B5C">
        <w:rPr>
          <w:rFonts w:ascii="宋体" w:hAnsi="宋体" w:cs="宋体"/>
          <w:bCs/>
          <w:color w:val="000000"/>
          <w:szCs w:val="21"/>
        </w:rPr>
        <w:t xml:space="preserve">.3 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现场服务</w:t>
      </w:r>
    </w:p>
    <w:p w:rsidR="00505B5C" w:rsidRPr="00505B5C" w:rsidRDefault="00505B5C" w:rsidP="00505B5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在设备安装过程中视工作情况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可派技术人员、免费现场服务。</w:t>
      </w:r>
      <w:r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派出人员在现场负责安装调试，协助买方按标准要求检查验收产品，及时解决安装质量和投运中出现的质量问题。</w:t>
      </w:r>
    </w:p>
    <w:p w:rsidR="00607C4F" w:rsidRPr="00505B5C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需方：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上海弘韬建设发展有限公司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供方：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代表：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BC7A5B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201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9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.0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1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>.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8</w:t>
      </w:r>
      <w:r>
        <w:rPr>
          <w:rFonts w:asciiTheme="minorEastAsia" w:eastAsiaTheme="minorEastAsia" w:hAnsiTheme="minorEastAsia" w:cs="宋体"/>
          <w:bCs/>
          <w:color w:val="000000"/>
          <w:szCs w:val="21"/>
        </w:rPr>
        <w:t xml:space="preserve">                          </w:t>
      </w:r>
      <w:r>
        <w:rPr>
          <w:rFonts w:asciiTheme="minorEastAsia" w:eastAsiaTheme="minorEastAsia" w:hAnsiTheme="minorEastAsia" w:cs="宋体" w:hint="eastAsia"/>
          <w:bCs/>
          <w:color w:val="000000"/>
          <w:szCs w:val="21"/>
        </w:rPr>
        <w:t>日期：</w:t>
      </w: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</w:p>
    <w:p w:rsidR="00607C4F" w:rsidRDefault="00607C4F">
      <w:pPr>
        <w:rPr>
          <w:rFonts w:asciiTheme="minorEastAsia" w:eastAsiaTheme="minorEastAsia" w:hAnsiTheme="minorEastAsia" w:cs="宋体"/>
          <w:bCs/>
          <w:color w:val="000000"/>
          <w:szCs w:val="21"/>
          <w:shd w:val="clear" w:color="auto" w:fill="FFFFFF"/>
        </w:rPr>
      </w:pPr>
      <w:bookmarkStart w:id="2" w:name="_GoBack"/>
      <w:bookmarkEnd w:id="2"/>
    </w:p>
    <w:sectPr w:rsidR="00607C4F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F73" w:rsidRDefault="00937F73" w:rsidP="00505B5C">
      <w:r>
        <w:separator/>
      </w:r>
    </w:p>
  </w:endnote>
  <w:endnote w:type="continuationSeparator" w:id="0">
    <w:p w:rsidR="00937F73" w:rsidRDefault="00937F73" w:rsidP="0050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F73" w:rsidRDefault="00937F73" w:rsidP="00505B5C">
      <w:r>
        <w:separator/>
      </w:r>
    </w:p>
  </w:footnote>
  <w:footnote w:type="continuationSeparator" w:id="0">
    <w:p w:rsidR="00937F73" w:rsidRDefault="00937F73" w:rsidP="00505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B9"/>
    <w:rsid w:val="00000310"/>
    <w:rsid w:val="00016FDA"/>
    <w:rsid w:val="00044BB7"/>
    <w:rsid w:val="00052A45"/>
    <w:rsid w:val="00095D2D"/>
    <w:rsid w:val="001246C7"/>
    <w:rsid w:val="0012751D"/>
    <w:rsid w:val="001843FB"/>
    <w:rsid w:val="00185DB0"/>
    <w:rsid w:val="001B2C9C"/>
    <w:rsid w:val="001F50EB"/>
    <w:rsid w:val="001F57CA"/>
    <w:rsid w:val="00222D38"/>
    <w:rsid w:val="00223046"/>
    <w:rsid w:val="00233B1C"/>
    <w:rsid w:val="00271AFF"/>
    <w:rsid w:val="00274ABD"/>
    <w:rsid w:val="00296DBB"/>
    <w:rsid w:val="002A1E3F"/>
    <w:rsid w:val="002D20A9"/>
    <w:rsid w:val="002D3411"/>
    <w:rsid w:val="00304181"/>
    <w:rsid w:val="00306CDC"/>
    <w:rsid w:val="003134E2"/>
    <w:rsid w:val="00323866"/>
    <w:rsid w:val="0033671E"/>
    <w:rsid w:val="00336F61"/>
    <w:rsid w:val="00340D25"/>
    <w:rsid w:val="00363972"/>
    <w:rsid w:val="00364599"/>
    <w:rsid w:val="00382292"/>
    <w:rsid w:val="00382F51"/>
    <w:rsid w:val="00390765"/>
    <w:rsid w:val="00396544"/>
    <w:rsid w:val="003A4C93"/>
    <w:rsid w:val="003B47B0"/>
    <w:rsid w:val="003C55F0"/>
    <w:rsid w:val="003E549D"/>
    <w:rsid w:val="0041083C"/>
    <w:rsid w:val="0042099C"/>
    <w:rsid w:val="00461749"/>
    <w:rsid w:val="0047674B"/>
    <w:rsid w:val="0048087E"/>
    <w:rsid w:val="0048387F"/>
    <w:rsid w:val="004A7ECD"/>
    <w:rsid w:val="004C20EB"/>
    <w:rsid w:val="004D3DD7"/>
    <w:rsid w:val="00505B5C"/>
    <w:rsid w:val="00510285"/>
    <w:rsid w:val="00510428"/>
    <w:rsid w:val="005319F8"/>
    <w:rsid w:val="005366B2"/>
    <w:rsid w:val="00555F9E"/>
    <w:rsid w:val="00557209"/>
    <w:rsid w:val="005818D4"/>
    <w:rsid w:val="005A1637"/>
    <w:rsid w:val="005A31B1"/>
    <w:rsid w:val="005B7917"/>
    <w:rsid w:val="005C3D6C"/>
    <w:rsid w:val="005D0578"/>
    <w:rsid w:val="00607C4F"/>
    <w:rsid w:val="0062120C"/>
    <w:rsid w:val="00636C8A"/>
    <w:rsid w:val="006A6CE5"/>
    <w:rsid w:val="006B02A0"/>
    <w:rsid w:val="006C6485"/>
    <w:rsid w:val="006D47E9"/>
    <w:rsid w:val="006F263F"/>
    <w:rsid w:val="00736DB3"/>
    <w:rsid w:val="00757945"/>
    <w:rsid w:val="007651A9"/>
    <w:rsid w:val="00765C29"/>
    <w:rsid w:val="007A7D68"/>
    <w:rsid w:val="007E2B05"/>
    <w:rsid w:val="007F0A33"/>
    <w:rsid w:val="00831BD4"/>
    <w:rsid w:val="00887C60"/>
    <w:rsid w:val="008916AF"/>
    <w:rsid w:val="008B794E"/>
    <w:rsid w:val="008D41D7"/>
    <w:rsid w:val="008E7847"/>
    <w:rsid w:val="008F7AFE"/>
    <w:rsid w:val="00907596"/>
    <w:rsid w:val="0093201E"/>
    <w:rsid w:val="00937F73"/>
    <w:rsid w:val="009738CE"/>
    <w:rsid w:val="00986622"/>
    <w:rsid w:val="009A1BEB"/>
    <w:rsid w:val="009B1141"/>
    <w:rsid w:val="009C3D08"/>
    <w:rsid w:val="009E752C"/>
    <w:rsid w:val="00A063C7"/>
    <w:rsid w:val="00A20473"/>
    <w:rsid w:val="00A615AE"/>
    <w:rsid w:val="00AA73D4"/>
    <w:rsid w:val="00AE42A4"/>
    <w:rsid w:val="00AF4A2E"/>
    <w:rsid w:val="00B024C4"/>
    <w:rsid w:val="00B02F0F"/>
    <w:rsid w:val="00B16ABA"/>
    <w:rsid w:val="00B334C3"/>
    <w:rsid w:val="00B60001"/>
    <w:rsid w:val="00B743F6"/>
    <w:rsid w:val="00BB42A9"/>
    <w:rsid w:val="00BC7A5B"/>
    <w:rsid w:val="00BE4A4A"/>
    <w:rsid w:val="00C15486"/>
    <w:rsid w:val="00C32917"/>
    <w:rsid w:val="00C33923"/>
    <w:rsid w:val="00C7195A"/>
    <w:rsid w:val="00C823AE"/>
    <w:rsid w:val="00C92AF1"/>
    <w:rsid w:val="00CF6139"/>
    <w:rsid w:val="00D07B55"/>
    <w:rsid w:val="00D12106"/>
    <w:rsid w:val="00D335C1"/>
    <w:rsid w:val="00D500C1"/>
    <w:rsid w:val="00D6426A"/>
    <w:rsid w:val="00D7226F"/>
    <w:rsid w:val="00DA324C"/>
    <w:rsid w:val="00DB487B"/>
    <w:rsid w:val="00DB7E32"/>
    <w:rsid w:val="00DC241C"/>
    <w:rsid w:val="00DC7394"/>
    <w:rsid w:val="00DE5DA7"/>
    <w:rsid w:val="00DF2281"/>
    <w:rsid w:val="00E00AC6"/>
    <w:rsid w:val="00E077B9"/>
    <w:rsid w:val="00E13D20"/>
    <w:rsid w:val="00E3188D"/>
    <w:rsid w:val="00E3538C"/>
    <w:rsid w:val="00E42BC6"/>
    <w:rsid w:val="00E67962"/>
    <w:rsid w:val="00E711D2"/>
    <w:rsid w:val="00EC6AD1"/>
    <w:rsid w:val="00EF7B3C"/>
    <w:rsid w:val="00F02F29"/>
    <w:rsid w:val="00F26B53"/>
    <w:rsid w:val="00F428F5"/>
    <w:rsid w:val="00F63929"/>
    <w:rsid w:val="00F66BAD"/>
    <w:rsid w:val="00FA0C84"/>
    <w:rsid w:val="00FA4618"/>
    <w:rsid w:val="00FB7DBD"/>
    <w:rsid w:val="00FC42DC"/>
    <w:rsid w:val="00FF1A3A"/>
    <w:rsid w:val="00FF461D"/>
    <w:rsid w:val="00FF478C"/>
    <w:rsid w:val="010B04D4"/>
    <w:rsid w:val="0E285CB7"/>
    <w:rsid w:val="12574244"/>
    <w:rsid w:val="1670022C"/>
    <w:rsid w:val="172F19DC"/>
    <w:rsid w:val="17622B79"/>
    <w:rsid w:val="1CC44A3E"/>
    <w:rsid w:val="1E521A0D"/>
    <w:rsid w:val="202D391F"/>
    <w:rsid w:val="24760993"/>
    <w:rsid w:val="25723A52"/>
    <w:rsid w:val="261844D1"/>
    <w:rsid w:val="371A14FE"/>
    <w:rsid w:val="37F31B35"/>
    <w:rsid w:val="3EDE3FD4"/>
    <w:rsid w:val="4A7075E0"/>
    <w:rsid w:val="4AF66417"/>
    <w:rsid w:val="4E4741BF"/>
    <w:rsid w:val="4F564CA8"/>
    <w:rsid w:val="50AF6DE7"/>
    <w:rsid w:val="54362227"/>
    <w:rsid w:val="56BB4D64"/>
    <w:rsid w:val="5DF82CEB"/>
    <w:rsid w:val="5E0E3D30"/>
    <w:rsid w:val="668A22EF"/>
    <w:rsid w:val="6AE71D32"/>
    <w:rsid w:val="750A28FC"/>
    <w:rsid w:val="76EC1C21"/>
    <w:rsid w:val="78B346C6"/>
    <w:rsid w:val="7D49448A"/>
    <w:rsid w:val="7F9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nhideWhenUsed="0"/>
    <w:lsdException w:name="footer" w:locked="0" w:unhideWhenUsed="0"/>
    <w:lsdException w:name="caption" w:uiPriority="35" w:qFormat="1"/>
    <w:lsdException w:name="List" w:locked="0" w:semiHidden="0" w:unhideWhenUsed="0"/>
    <w:lsdException w:name="Title" w:locked="0" w:semiHidden="0" w:unhideWhenUsed="0" w:qFormat="1"/>
    <w:lsdException w:name="Default Paragraph Font" w:locked="0" w:uiPriority="1"/>
    <w:lsdException w:name="Body Text" w:locked="0" w:semiHidden="0" w:unhideWhenUsed="0"/>
    <w:lsdException w:name="Subtitle" w:locked="0" w:semiHidden="0" w:unhideWhenUsed="0" w:qFormat="1"/>
    <w:lsdException w:name="Body Text First Indent" w:locked="0" w:semiHidden="0" w:unhideWhenUsed="0"/>
    <w:lsdException w:name="Hyperlink" w:locked="0" w:unhideWhenUsed="0" w:qFormat="1"/>
    <w:lsdException w:name="Strong" w:locked="0" w:semiHidden="0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Outline List 3" w:locked="0"/>
    <w:lsdException w:name="Balloon Text" w:locked="0" w:unhideWhenUsed="0" w:qFormat="1"/>
    <w:lsdException w:name="Table Grid" w:locked="0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/>
    <w:lsdException w:name="Quote" w:locked="0" w:semiHidden="0" w:unhideWhenUsed="0"/>
    <w:lsdException w:name="Intense Quote" w:locked="0" w:semiHidden="0" w:unhideWhenUs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pPr>
      <w:ind w:firstLineChars="100" w:firstLine="420"/>
    </w:pPr>
  </w:style>
  <w:style w:type="paragraph" w:styleId="a4">
    <w:name w:val="Body Text"/>
    <w:basedOn w:val="a"/>
    <w:link w:val="Char0"/>
    <w:uiPriority w:val="99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List"/>
    <w:basedOn w:val="a"/>
    <w:uiPriority w:val="99"/>
    <w:pPr>
      <w:ind w:left="200" w:hangingChars="200" w:hanging="200"/>
    </w:pPr>
    <w:rPr>
      <w:rFonts w:ascii="Times New Roman" w:hAnsi="Times New Roman"/>
      <w:szCs w:val="24"/>
    </w:r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0"/>
    <w:uiPriority w:val="99"/>
    <w:qFormat/>
    <w:rPr>
      <w:rFonts w:cs="Times New Roman"/>
      <w:b/>
      <w:bCs/>
    </w:rPr>
  </w:style>
  <w:style w:type="character" w:styleId="ac">
    <w:name w:val="Hyperlink"/>
    <w:basedOn w:val="a0"/>
    <w:uiPriority w:val="99"/>
    <w:semiHidden/>
    <w:qFormat/>
    <w:rPr>
      <w:rFonts w:cs="Times New Roman"/>
      <w:color w:val="0000FF"/>
      <w:u w:val="single"/>
    </w:rPr>
  </w:style>
  <w:style w:type="table" w:styleId="ad">
    <w:name w:val="Table Grid"/>
    <w:basedOn w:val="a1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basedOn w:val="a0"/>
    <w:link w:val="a4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正文首行缩进 Char"/>
    <w:basedOn w:val="Char0"/>
    <w:link w:val="a3"/>
    <w:uiPriority w:val="99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Char4">
    <w:name w:val="副标题 Char"/>
    <w:basedOn w:val="a0"/>
    <w:link w:val="a8"/>
    <w:uiPriority w:val="99"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uiPriority w:val="99"/>
    <w:qFormat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15ED95-F2B7-4591-B111-A2496F24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559</Words>
  <Characters>3192</Characters>
  <Application>Microsoft Office Word</Application>
  <DocSecurity>0</DocSecurity>
  <Lines>26</Lines>
  <Paragraphs>7</Paragraphs>
  <ScaleCrop>false</ScaleCrop>
  <Company>china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朱怀廉</dc:creator>
  <cp:lastModifiedBy>User</cp:lastModifiedBy>
  <cp:revision>22</cp:revision>
  <dcterms:created xsi:type="dcterms:W3CDTF">2019-01-07T06:09:00Z</dcterms:created>
  <dcterms:modified xsi:type="dcterms:W3CDTF">2019-01-10T12:12:00Z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