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C4F" w:rsidRDefault="00BC7A5B">
      <w:pPr>
        <w:spacing w:line="276" w:lineRule="auto"/>
        <w:ind w:firstLineChars="147" w:firstLine="472"/>
        <w:jc w:val="center"/>
        <w:rPr>
          <w:rFonts w:asciiTheme="minorEastAsia" w:eastAsiaTheme="minorEastAsia" w:hAnsiTheme="minorEastAsia" w:cs="宋体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宋体" w:hint="eastAsia"/>
          <w:b/>
          <w:bCs/>
          <w:color w:val="000000"/>
          <w:sz w:val="32"/>
          <w:szCs w:val="32"/>
        </w:rPr>
        <w:t>临港产业二期</w:t>
      </w:r>
    </w:p>
    <w:p w:rsidR="00607C4F" w:rsidRDefault="00BC7A5B">
      <w:pPr>
        <w:spacing w:line="276" w:lineRule="auto"/>
        <w:ind w:firstLineChars="147" w:firstLine="472"/>
        <w:jc w:val="center"/>
        <w:rPr>
          <w:rFonts w:asciiTheme="minorEastAsia" w:eastAsiaTheme="minorEastAsia" w:hAnsiTheme="minorEastAsia" w:cs="宋体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宋体" w:hint="eastAsia"/>
          <w:b/>
          <w:bCs/>
          <w:color w:val="000000"/>
          <w:sz w:val="32"/>
          <w:szCs w:val="32"/>
        </w:rPr>
        <w:t>生活给水泵房电气控制箱、</w:t>
      </w:r>
      <w:proofErr w:type="gramStart"/>
      <w:r>
        <w:rPr>
          <w:rFonts w:asciiTheme="minorEastAsia" w:eastAsiaTheme="minorEastAsia" w:hAnsiTheme="minorEastAsia" w:cs="宋体" w:hint="eastAsia"/>
          <w:b/>
          <w:bCs/>
          <w:color w:val="000000"/>
          <w:sz w:val="32"/>
          <w:szCs w:val="32"/>
        </w:rPr>
        <w:t>柜技术</w:t>
      </w:r>
      <w:proofErr w:type="gramEnd"/>
      <w:r>
        <w:rPr>
          <w:rFonts w:asciiTheme="minorEastAsia" w:eastAsiaTheme="minorEastAsia" w:hAnsiTheme="minorEastAsia" w:cs="宋体" w:hint="eastAsia"/>
          <w:b/>
          <w:bCs/>
          <w:color w:val="000000"/>
          <w:sz w:val="32"/>
          <w:szCs w:val="32"/>
        </w:rPr>
        <w:t>协议</w:t>
      </w: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bCs/>
          <w:color w:val="000000"/>
        </w:rPr>
        <w:t>需方（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甲方）：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  <w:u w:val="single"/>
        </w:rPr>
        <w:t>上海弘韬建设发展有限公司</w:t>
      </w: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bCs/>
          <w:color w:val="000000"/>
        </w:rPr>
        <w:t>供方（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乙方）：</w:t>
      </w: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最终用户：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 xml:space="preserve">   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  <w:u w:val="single"/>
        </w:rPr>
        <w:t>临港产业园</w:t>
      </w:r>
    </w:p>
    <w:p w:rsidR="00607C4F" w:rsidRDefault="00BC7A5B">
      <w:pPr>
        <w:ind w:leftChars="50" w:left="105"/>
        <w:rPr>
          <w:rFonts w:asciiTheme="minorEastAsia" w:eastAsiaTheme="minorEastAsia" w:hAnsiTheme="minorEastAsia" w:cs="宋体"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甲方为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  <w:u w:val="single"/>
        </w:rPr>
        <w:t>临港产业园二期</w:t>
      </w:r>
      <w:r>
        <w:rPr>
          <w:rFonts w:asciiTheme="minorEastAsia" w:eastAsiaTheme="minorEastAsia" w:hAnsiTheme="minorEastAsia" w:cs="宋体" w:hint="eastAsia"/>
          <w:szCs w:val="21"/>
          <w:u w:val="single"/>
        </w:rPr>
        <w:t>项目</w:t>
      </w:r>
      <w:r>
        <w:rPr>
          <w:rFonts w:asciiTheme="minorEastAsia" w:eastAsiaTheme="minorEastAsia" w:hAnsiTheme="minorEastAsia" w:cs="宋体" w:hint="eastAsia"/>
          <w:szCs w:val="21"/>
        </w:rPr>
        <w:t>建设需要，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委托乙方制造生活给水泵房电气控制箱、柜</w:t>
      </w:r>
      <w:r>
        <w:rPr>
          <w:rFonts w:asciiTheme="minorEastAsia" w:eastAsiaTheme="minorEastAsia" w:hAnsiTheme="minorEastAsia" w:cs="宋体" w:hint="eastAsia"/>
          <w:color w:val="000000"/>
          <w:szCs w:val="21"/>
          <w:u w:val="single"/>
        </w:rPr>
        <w:t xml:space="preserve">   3  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台，为执行好订制合同，甲方提出本协议，作为乙方报价及制造依据，乙方对本协议有异议的地方，应征得甲方同意方可修改。</w:t>
      </w:r>
    </w:p>
    <w:p w:rsidR="00607C4F" w:rsidRDefault="00BC7A5B">
      <w:pPr>
        <w:rPr>
          <w:rFonts w:asciiTheme="minorEastAsia" w:eastAsiaTheme="minorEastAsia" w:hAnsiTheme="minorEastAsia" w:cs="宋体"/>
          <w:b/>
          <w:sz w:val="28"/>
          <w:szCs w:val="28"/>
        </w:rPr>
      </w:pPr>
      <w:r>
        <w:rPr>
          <w:rFonts w:asciiTheme="minorEastAsia" w:eastAsiaTheme="minorEastAsia" w:hAnsiTheme="minorEastAsia" w:cs="宋体"/>
          <w:b/>
          <w:sz w:val="28"/>
          <w:szCs w:val="28"/>
        </w:rPr>
        <w:t>1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工程概况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 w:hint="eastAsia"/>
          <w:bCs/>
          <w:szCs w:val="21"/>
        </w:rPr>
        <w:t>工程名称</w:t>
      </w:r>
      <w:r>
        <w:rPr>
          <w:rFonts w:asciiTheme="minorEastAsia" w:eastAsiaTheme="minorEastAsia" w:hAnsiTheme="minorEastAsia" w:cs="宋体"/>
          <w:bCs/>
          <w:szCs w:val="21"/>
        </w:rPr>
        <w:t>:</w:t>
      </w:r>
      <w:r>
        <w:rPr>
          <w:rFonts w:hint="eastAsia"/>
        </w:rPr>
        <w:t xml:space="preserve"> </w:t>
      </w:r>
      <w:r>
        <w:rPr>
          <w:rFonts w:asciiTheme="minorEastAsia" w:eastAsiaTheme="minorEastAsia" w:hAnsiTheme="minorEastAsia" w:cs="宋体" w:hint="eastAsia"/>
          <w:bCs/>
          <w:szCs w:val="21"/>
        </w:rPr>
        <w:t>上海临港奉贤园区产业中心建设项目（二期）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 w:hint="eastAsia"/>
          <w:bCs/>
          <w:szCs w:val="21"/>
        </w:rPr>
        <w:t>工程性质</w:t>
      </w:r>
      <w:r>
        <w:rPr>
          <w:rFonts w:asciiTheme="minorEastAsia" w:eastAsiaTheme="minorEastAsia" w:hAnsiTheme="minorEastAsia" w:cs="宋体"/>
          <w:bCs/>
          <w:szCs w:val="21"/>
        </w:rPr>
        <w:t>:</w:t>
      </w:r>
      <w:r>
        <w:rPr>
          <w:rFonts w:asciiTheme="minorEastAsia" w:eastAsiaTheme="minorEastAsia" w:hAnsiTheme="minorEastAsia" w:cs="宋体" w:hint="eastAsia"/>
          <w:bCs/>
          <w:szCs w:val="21"/>
        </w:rPr>
        <w:t xml:space="preserve"> 房产\公建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 w:hint="eastAsia"/>
          <w:bCs/>
          <w:szCs w:val="21"/>
        </w:rPr>
        <w:t>建设单位</w:t>
      </w:r>
      <w:r>
        <w:rPr>
          <w:rFonts w:asciiTheme="minorEastAsia" w:eastAsiaTheme="minorEastAsia" w:hAnsiTheme="minorEastAsia" w:cs="宋体"/>
          <w:bCs/>
          <w:szCs w:val="21"/>
        </w:rPr>
        <w:t>:</w:t>
      </w:r>
      <w:r>
        <w:rPr>
          <w:rFonts w:hint="eastAsia"/>
        </w:rPr>
        <w:t xml:space="preserve"> </w:t>
      </w:r>
      <w:r>
        <w:rPr>
          <w:rFonts w:asciiTheme="minorEastAsia" w:eastAsiaTheme="minorEastAsia" w:hAnsiTheme="minorEastAsia" w:cs="宋体" w:hint="eastAsia"/>
          <w:bCs/>
          <w:szCs w:val="21"/>
        </w:rPr>
        <w:t>上海临港奉贤经济发展有限公司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 w:hint="eastAsia"/>
          <w:bCs/>
          <w:szCs w:val="21"/>
        </w:rPr>
        <w:t>建设地点:上海临港奉贤园区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 w:hint="eastAsia"/>
          <w:bCs/>
          <w:szCs w:val="21"/>
        </w:rPr>
        <w:t>设计单位</w:t>
      </w:r>
      <w:r>
        <w:rPr>
          <w:rFonts w:asciiTheme="minorEastAsia" w:eastAsiaTheme="minorEastAsia" w:hAnsiTheme="minorEastAsia" w:cs="宋体"/>
          <w:bCs/>
          <w:szCs w:val="21"/>
        </w:rPr>
        <w:t>:</w:t>
      </w:r>
      <w:r>
        <w:rPr>
          <w:rFonts w:asciiTheme="minorEastAsia" w:eastAsiaTheme="minorEastAsia" w:hAnsiTheme="minorEastAsia" w:cs="宋体" w:hint="eastAsia"/>
          <w:bCs/>
          <w:szCs w:val="21"/>
        </w:rPr>
        <w:t>上海机电设计研究院有限公司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 w:hint="eastAsia"/>
          <w:bCs/>
          <w:szCs w:val="21"/>
        </w:rPr>
        <w:t>施工内容</w:t>
      </w:r>
      <w:r>
        <w:rPr>
          <w:rFonts w:asciiTheme="minorEastAsia" w:eastAsiaTheme="minorEastAsia" w:hAnsiTheme="minorEastAsia" w:cs="宋体"/>
          <w:bCs/>
          <w:szCs w:val="21"/>
        </w:rPr>
        <w:t>:</w:t>
      </w:r>
      <w:r>
        <w:rPr>
          <w:rFonts w:asciiTheme="minorEastAsia" w:eastAsiaTheme="minorEastAsia" w:hAnsiTheme="minorEastAsia" w:cs="宋体" w:hint="eastAsia"/>
          <w:bCs/>
          <w:szCs w:val="21"/>
        </w:rPr>
        <w:t>地下室生活给水泵房</w:t>
      </w:r>
    </w:p>
    <w:p w:rsidR="00607C4F" w:rsidRDefault="00BC7A5B">
      <w:pPr>
        <w:rPr>
          <w:rFonts w:asciiTheme="minorEastAsia" w:eastAsiaTheme="minorEastAsia" w:hAnsiTheme="minorEastAsia" w:cs="宋体"/>
          <w:b/>
          <w:sz w:val="28"/>
          <w:szCs w:val="28"/>
        </w:rPr>
      </w:pPr>
      <w:r>
        <w:rPr>
          <w:rFonts w:asciiTheme="minorEastAsia" w:eastAsiaTheme="minorEastAsia" w:hAnsiTheme="minorEastAsia" w:cs="宋体"/>
          <w:b/>
          <w:sz w:val="28"/>
          <w:szCs w:val="28"/>
        </w:rPr>
        <w:t>2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生活给水泵房电气设备技术协议编制依据</w:t>
      </w:r>
      <w:r>
        <w:rPr>
          <w:rFonts w:asciiTheme="minorEastAsia" w:eastAsiaTheme="minorEastAsia" w:hAnsiTheme="minorEastAsia" w:cs="宋体"/>
          <w:b/>
          <w:sz w:val="28"/>
          <w:szCs w:val="28"/>
        </w:rPr>
        <w:t>(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提供的图纸</w:t>
      </w:r>
      <w:r>
        <w:rPr>
          <w:rFonts w:asciiTheme="minorEastAsia" w:eastAsiaTheme="minorEastAsia" w:hAnsiTheme="minorEastAsia" w:cs="宋体"/>
          <w:b/>
          <w:sz w:val="28"/>
          <w:szCs w:val="28"/>
        </w:rPr>
        <w:t>)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/>
          <w:bCs/>
          <w:szCs w:val="21"/>
        </w:rPr>
        <w:t>1.1</w:t>
      </w:r>
      <w:proofErr w:type="gramStart"/>
      <w:r>
        <w:rPr>
          <w:rFonts w:asciiTheme="minorEastAsia" w:eastAsiaTheme="minorEastAsia" w:hAnsiTheme="minorEastAsia" w:cs="宋体" w:hint="eastAsia"/>
          <w:bCs/>
          <w:szCs w:val="21"/>
        </w:rPr>
        <w:t>水施</w:t>
      </w:r>
      <w:proofErr w:type="gramEnd"/>
      <w:r>
        <w:rPr>
          <w:rFonts w:asciiTheme="minorEastAsia" w:eastAsiaTheme="minorEastAsia" w:hAnsiTheme="minorEastAsia" w:cs="宋体"/>
          <w:bCs/>
          <w:szCs w:val="21"/>
        </w:rPr>
        <w:t>T196-1Z02-S(X)01-1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/>
          <w:bCs/>
          <w:szCs w:val="21"/>
        </w:rPr>
        <w:t>1.2</w:t>
      </w:r>
      <w:proofErr w:type="gramStart"/>
      <w:r>
        <w:rPr>
          <w:rFonts w:asciiTheme="minorEastAsia" w:eastAsiaTheme="minorEastAsia" w:hAnsiTheme="minorEastAsia" w:cs="宋体" w:hint="eastAsia"/>
          <w:bCs/>
          <w:szCs w:val="21"/>
        </w:rPr>
        <w:t>水施</w:t>
      </w:r>
      <w:proofErr w:type="gramEnd"/>
      <w:r>
        <w:rPr>
          <w:rFonts w:asciiTheme="minorEastAsia" w:eastAsiaTheme="minorEastAsia" w:hAnsiTheme="minorEastAsia" w:cs="宋体"/>
          <w:bCs/>
          <w:szCs w:val="21"/>
        </w:rPr>
        <w:t>T196-1Z02-S(X)01-2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/>
          <w:bCs/>
          <w:szCs w:val="21"/>
        </w:rPr>
        <w:t>1.3</w:t>
      </w:r>
      <w:r>
        <w:rPr>
          <w:rFonts w:asciiTheme="minorEastAsia" w:eastAsiaTheme="minorEastAsia" w:hAnsiTheme="minorEastAsia" w:cs="宋体" w:hint="eastAsia"/>
          <w:bCs/>
          <w:szCs w:val="21"/>
        </w:rPr>
        <w:t xml:space="preserve"> T196-1Z07-DM08 水泵房电力平面图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/>
          <w:bCs/>
          <w:szCs w:val="21"/>
        </w:rPr>
        <w:t>1.4</w:t>
      </w:r>
      <w:r>
        <w:rPr>
          <w:rFonts w:asciiTheme="minorEastAsia" w:eastAsiaTheme="minorEastAsia" w:hAnsiTheme="minorEastAsia" w:cs="宋体" w:hint="eastAsia"/>
          <w:bCs/>
          <w:szCs w:val="21"/>
        </w:rPr>
        <w:t xml:space="preserve"> T196-1Z07-DM17 配电箱系统图（五）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/>
          <w:bCs/>
          <w:szCs w:val="21"/>
        </w:rPr>
        <w:t>1.5</w:t>
      </w:r>
      <w:r>
        <w:rPr>
          <w:rFonts w:asciiTheme="minorEastAsia" w:eastAsiaTheme="minorEastAsia" w:hAnsiTheme="minorEastAsia" w:cs="宋体" w:hint="eastAsia"/>
          <w:bCs/>
          <w:szCs w:val="21"/>
        </w:rPr>
        <w:t xml:space="preserve"> T196-1Z07-DM18 配电箱系统图（六）</w:t>
      </w:r>
    </w:p>
    <w:p w:rsidR="00607C4F" w:rsidRDefault="00607C4F">
      <w:pPr>
        <w:rPr>
          <w:rFonts w:asciiTheme="minorEastAsia" w:eastAsiaTheme="minorEastAsia" w:hAnsiTheme="minorEastAsia" w:cs="宋体"/>
          <w:bCs/>
          <w:szCs w:val="21"/>
        </w:rPr>
      </w:pPr>
    </w:p>
    <w:p w:rsidR="00607C4F" w:rsidRDefault="00BC7A5B">
      <w:pPr>
        <w:rPr>
          <w:rFonts w:asciiTheme="minorEastAsia" w:eastAsiaTheme="minorEastAsia" w:hAnsiTheme="minorEastAsia" w:cs="宋体"/>
          <w:b/>
          <w:sz w:val="28"/>
          <w:szCs w:val="28"/>
        </w:rPr>
      </w:pPr>
      <w:r>
        <w:rPr>
          <w:rFonts w:asciiTheme="minorEastAsia" w:eastAsiaTheme="minorEastAsia" w:hAnsiTheme="minorEastAsia" w:cs="宋体"/>
          <w:b/>
          <w:color w:val="000000"/>
          <w:sz w:val="28"/>
          <w:szCs w:val="28"/>
        </w:rPr>
        <w:t>3</w:t>
      </w:r>
      <w:r>
        <w:rPr>
          <w:rFonts w:asciiTheme="minorEastAsia" w:eastAsiaTheme="minorEastAsia" w:hAnsiTheme="minorEastAsia" w:cs="宋体" w:hint="eastAsia"/>
          <w:b/>
          <w:color w:val="000000"/>
          <w:sz w:val="28"/>
          <w:szCs w:val="28"/>
        </w:rPr>
        <w:t>生活给水系统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主要给水设备如下表</w:t>
      </w:r>
    </w:p>
    <w:tbl>
      <w:tblPr>
        <w:tblW w:w="972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90"/>
        <w:gridCol w:w="1544"/>
        <w:gridCol w:w="5985"/>
      </w:tblGrid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1490" w:type="dxa"/>
          </w:tcPr>
          <w:p w:rsidR="00607C4F" w:rsidRDefault="00BC7A5B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名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称</w:t>
            </w:r>
          </w:p>
        </w:tc>
        <w:tc>
          <w:tcPr>
            <w:tcW w:w="1544" w:type="dxa"/>
          </w:tcPr>
          <w:p w:rsidR="00607C4F" w:rsidRDefault="00BC7A5B">
            <w:pPr>
              <w:spacing w:line="276" w:lineRule="auto"/>
              <w:ind w:firstLineChars="150" w:firstLine="315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用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途</w:t>
            </w:r>
          </w:p>
        </w:tc>
        <w:tc>
          <w:tcPr>
            <w:tcW w:w="5985" w:type="dxa"/>
          </w:tcPr>
          <w:p w:rsidR="00607C4F" w:rsidRDefault="00BC7A5B">
            <w:pPr>
              <w:spacing w:line="276" w:lineRule="auto"/>
              <w:ind w:firstLineChars="850" w:firstLine="1785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水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泵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参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数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1</w:t>
            </w:r>
          </w:p>
        </w:tc>
        <w:tc>
          <w:tcPr>
            <w:tcW w:w="1490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水源水箱</w:t>
            </w:r>
          </w:p>
        </w:tc>
        <w:tc>
          <w:tcPr>
            <w:tcW w:w="1544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水源储水</w:t>
            </w:r>
          </w:p>
        </w:tc>
        <w:tc>
          <w:tcPr>
            <w:tcW w:w="5985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材质</w:t>
            </w:r>
            <w:r>
              <w:rPr>
                <w:rFonts w:asciiTheme="minorEastAsia" w:eastAsiaTheme="minorEastAsia" w:hAnsiTheme="minorEastAsia" w:cs="宋体"/>
                <w:bCs/>
                <w:szCs w:val="21"/>
              </w:rPr>
              <w:t>304</w:t>
            </w: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，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外形尺寸：4.0</w:t>
            </w:r>
            <w:r>
              <w:rPr>
                <w:rFonts w:asciiTheme="minorEastAsia" w:eastAsiaTheme="minorEastAsia" w:hAnsiTheme="minorEastAsia" w:cs="宋体"/>
                <w:bCs/>
                <w:szCs w:val="21"/>
              </w:rPr>
              <w:t>Mx</w:t>
            </w: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6</w:t>
            </w:r>
            <w:r>
              <w:rPr>
                <w:rFonts w:asciiTheme="minorEastAsia" w:eastAsiaTheme="minorEastAsia" w:hAnsiTheme="minorEastAsia" w:cs="宋体"/>
                <w:bCs/>
                <w:szCs w:val="21"/>
              </w:rPr>
              <w:t>.0mX2.</w:t>
            </w: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5</w:t>
            </w:r>
            <w:r>
              <w:rPr>
                <w:rFonts w:asciiTheme="minorEastAsia" w:eastAsiaTheme="minorEastAsia" w:hAnsiTheme="minorEastAsia" w:cs="宋体"/>
                <w:bCs/>
                <w:szCs w:val="21"/>
              </w:rPr>
              <w:t>m</w:t>
            </w: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，浮球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阀高度</w:t>
            </w:r>
            <w:proofErr w:type="gramEnd"/>
            <w:r>
              <w:rPr>
                <w:rFonts w:asciiTheme="minorEastAsia" w:eastAsiaTheme="minorEastAsia" w:hAnsiTheme="minorEastAsia" w:cs="宋体"/>
                <w:bCs/>
                <w:szCs w:val="21"/>
              </w:rPr>
              <w:t>h=</w:t>
            </w: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bCs/>
                <w:szCs w:val="21"/>
              </w:rPr>
              <w:t>.</w:t>
            </w: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23</w:t>
            </w:r>
            <w:r>
              <w:rPr>
                <w:rFonts w:asciiTheme="minorEastAsia" w:eastAsiaTheme="minorEastAsia" w:hAnsiTheme="minorEastAsia" w:cs="宋体"/>
                <w:bCs/>
                <w:szCs w:val="21"/>
              </w:rPr>
              <w:t>m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2</w:t>
            </w:r>
          </w:p>
        </w:tc>
        <w:tc>
          <w:tcPr>
            <w:tcW w:w="1490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电解水处理器</w:t>
            </w:r>
          </w:p>
        </w:tc>
        <w:tc>
          <w:tcPr>
            <w:tcW w:w="1544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生活水净化</w:t>
            </w:r>
          </w:p>
        </w:tc>
        <w:tc>
          <w:tcPr>
            <w:tcW w:w="5985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AC220V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、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Q=2.0</w:t>
            </w:r>
            <w:r>
              <w:rPr>
                <w:rFonts w:asciiTheme="minorEastAsia" w:eastAsiaTheme="minorEastAsia" w:hAnsiTheme="minorEastAsia" w:cs="宋体"/>
              </w:rPr>
              <w:t>m</w:t>
            </w:r>
            <w:r>
              <w:rPr>
                <w:rFonts w:asciiTheme="minorEastAsia" w:eastAsiaTheme="minorEastAsia" w:hAnsiTheme="minorEastAsia" w:cs="宋体"/>
                <w:vertAlign w:val="superscript"/>
              </w:rPr>
              <w:t>3</w:t>
            </w:r>
            <w:r>
              <w:rPr>
                <w:rFonts w:asciiTheme="minorEastAsia" w:eastAsiaTheme="minorEastAsia" w:hAnsiTheme="minorEastAsia" w:cs="宋体"/>
              </w:rPr>
              <w:t>/h</w:t>
            </w:r>
            <w:r>
              <w:rPr>
                <w:rFonts w:asciiTheme="minorEastAsia" w:eastAsiaTheme="minorEastAsia" w:hAnsiTheme="minorEastAsia" w:cs="宋体" w:hint="eastAsia"/>
              </w:rPr>
              <w:t>、</w:t>
            </w:r>
            <w:r>
              <w:rPr>
                <w:rFonts w:asciiTheme="minorEastAsia" w:eastAsiaTheme="minorEastAsia" w:hAnsiTheme="minorEastAsia" w:cs="宋体"/>
              </w:rPr>
              <w:t>H=1.0MPa</w:t>
            </w:r>
            <w:r>
              <w:rPr>
                <w:rFonts w:asciiTheme="minorEastAsia" w:eastAsiaTheme="minorEastAsia" w:hAnsiTheme="minorEastAsia" w:cs="宋体" w:hint="eastAsia"/>
              </w:rPr>
              <w:t>、</w:t>
            </w:r>
            <w:r>
              <w:rPr>
                <w:rFonts w:asciiTheme="minorEastAsia" w:eastAsiaTheme="minorEastAsia" w:hAnsiTheme="minorEastAsia" w:cs="宋体"/>
              </w:rPr>
              <w:t>N=0.5KW</w:t>
            </w:r>
            <w:r>
              <w:rPr>
                <w:rFonts w:asciiTheme="minorEastAsia" w:eastAsiaTheme="minorEastAsia" w:hAnsiTheme="minorEastAsia" w:cs="宋体" w:hint="eastAsia"/>
              </w:rPr>
              <w:t>、1台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3</w:t>
            </w:r>
          </w:p>
        </w:tc>
        <w:tc>
          <w:tcPr>
            <w:tcW w:w="1490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变频供水泵组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</w:t>
            </w:r>
          </w:p>
        </w:tc>
        <w:tc>
          <w:tcPr>
            <w:tcW w:w="1544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生活供水</w:t>
            </w:r>
          </w:p>
        </w:tc>
        <w:tc>
          <w:tcPr>
            <w:tcW w:w="5985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szCs w:val="24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Q=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45</w:t>
            </w:r>
            <w:r>
              <w:rPr>
                <w:rFonts w:asciiTheme="minorEastAsia" w:eastAsiaTheme="minorEastAsia" w:hAnsiTheme="minorEastAsia" w:cs="宋体"/>
              </w:rPr>
              <w:t>m</w:t>
            </w:r>
            <w:r>
              <w:rPr>
                <w:rFonts w:asciiTheme="minorEastAsia" w:eastAsiaTheme="minorEastAsia" w:hAnsiTheme="minorEastAsia" w:cs="宋体"/>
                <w:vertAlign w:val="superscript"/>
              </w:rPr>
              <w:t>3</w:t>
            </w:r>
            <w:r>
              <w:rPr>
                <w:rFonts w:asciiTheme="minorEastAsia" w:eastAsiaTheme="minorEastAsia" w:hAnsiTheme="minorEastAsia" w:cs="宋体"/>
              </w:rPr>
              <w:t>/h</w:t>
            </w:r>
            <w:r>
              <w:rPr>
                <w:rFonts w:asciiTheme="minorEastAsia" w:eastAsiaTheme="minorEastAsia" w:hAnsiTheme="minorEastAsia" w:cs="宋体" w:hint="eastAsia"/>
              </w:rPr>
              <w:t>、</w:t>
            </w:r>
            <w:r>
              <w:rPr>
                <w:rFonts w:asciiTheme="minorEastAsia" w:eastAsiaTheme="minorEastAsia" w:hAnsiTheme="minorEastAsia" w:cs="宋体"/>
              </w:rPr>
              <w:t>H=</w:t>
            </w:r>
            <w:r>
              <w:rPr>
                <w:rFonts w:asciiTheme="minorEastAsia" w:eastAsiaTheme="minorEastAsia" w:hAnsiTheme="minorEastAsia" w:cs="宋体" w:hint="eastAsia"/>
              </w:rPr>
              <w:t>49m、</w:t>
            </w:r>
            <w:r>
              <w:rPr>
                <w:rFonts w:asciiTheme="minorEastAsia" w:eastAsiaTheme="minorEastAsia" w:hAnsiTheme="minorEastAsia" w:cs="宋体"/>
              </w:rPr>
              <w:t>N=</w:t>
            </w:r>
            <w:r>
              <w:rPr>
                <w:rFonts w:asciiTheme="minorEastAsia" w:eastAsiaTheme="minorEastAsia" w:hAnsiTheme="minorEastAsia" w:cs="宋体" w:hint="eastAsia"/>
              </w:rPr>
              <w:t>10</w:t>
            </w:r>
            <w:r>
              <w:rPr>
                <w:rFonts w:asciiTheme="minorEastAsia" w:eastAsiaTheme="minorEastAsia" w:hAnsiTheme="minorEastAsia" w:cs="宋体"/>
              </w:rPr>
              <w:t>.0KW</w:t>
            </w:r>
            <w:r>
              <w:rPr>
                <w:rFonts w:asciiTheme="minorEastAsia" w:eastAsiaTheme="minorEastAsia" w:hAnsiTheme="minorEastAsia" w:cs="宋体" w:hint="eastAsia"/>
              </w:rPr>
              <w:t>、2台、一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用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一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备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4</w:t>
            </w:r>
          </w:p>
        </w:tc>
        <w:tc>
          <w:tcPr>
            <w:tcW w:w="1490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气压罐</w:t>
            </w:r>
          </w:p>
        </w:tc>
        <w:tc>
          <w:tcPr>
            <w:tcW w:w="1544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 xml:space="preserve">气压罐 </w:t>
            </w:r>
          </w:p>
        </w:tc>
        <w:tc>
          <w:tcPr>
            <w:tcW w:w="598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气压罐25L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5</w:t>
            </w:r>
          </w:p>
        </w:tc>
        <w:tc>
          <w:tcPr>
            <w:tcW w:w="1490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液位计</w:t>
            </w:r>
            <w:proofErr w:type="gramEnd"/>
          </w:p>
        </w:tc>
        <w:tc>
          <w:tcPr>
            <w:tcW w:w="1544" w:type="dxa"/>
          </w:tcPr>
          <w:p w:rsidR="00607C4F" w:rsidRDefault="00BC7A5B">
            <w:pPr>
              <w:pStyle w:val="a3"/>
              <w:ind w:firstLineChars="0" w:firstLine="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液位计</w:t>
            </w:r>
            <w:proofErr w:type="gramEnd"/>
          </w:p>
        </w:tc>
        <w:tc>
          <w:tcPr>
            <w:tcW w:w="598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侧装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式磁柱液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 xml:space="preserve">器 L=2.30m </w:t>
            </w:r>
          </w:p>
        </w:tc>
      </w:tr>
    </w:tbl>
    <w:p w:rsidR="00607C4F" w:rsidRDefault="00BC7A5B">
      <w:pPr>
        <w:spacing w:line="360" w:lineRule="auto"/>
        <w:rPr>
          <w:rFonts w:asciiTheme="minorEastAsia" w:eastAsiaTheme="minorEastAsia" w:hAnsiTheme="minorEastAsia" w:cs="宋体"/>
          <w:b/>
          <w:sz w:val="28"/>
          <w:szCs w:val="28"/>
        </w:rPr>
      </w:pPr>
      <w:r>
        <w:rPr>
          <w:rFonts w:asciiTheme="minorEastAsia" w:eastAsiaTheme="minorEastAsia" w:hAnsiTheme="minorEastAsia" w:cs="宋体"/>
          <w:b/>
          <w:color w:val="000000"/>
          <w:sz w:val="28"/>
          <w:szCs w:val="28"/>
        </w:rPr>
        <w:t>4</w:t>
      </w:r>
      <w:r>
        <w:rPr>
          <w:rFonts w:asciiTheme="minorEastAsia" w:eastAsiaTheme="minorEastAsia" w:hAnsiTheme="minorEastAsia" w:cs="宋体" w:hint="eastAsia"/>
          <w:b/>
          <w:color w:val="000000"/>
          <w:sz w:val="28"/>
          <w:szCs w:val="28"/>
        </w:rPr>
        <w:t>本工程电气设备制造内容如下表</w:t>
      </w:r>
    </w:p>
    <w:tbl>
      <w:tblPr>
        <w:tblW w:w="972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709"/>
        <w:gridCol w:w="2693"/>
        <w:gridCol w:w="2215"/>
      </w:tblGrid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3402" w:type="dxa"/>
          </w:tcPr>
          <w:p w:rsidR="00607C4F" w:rsidRDefault="00BC7A5B">
            <w:pPr>
              <w:spacing w:line="276" w:lineRule="auto"/>
              <w:ind w:firstLineChars="350" w:firstLine="735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名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称</w:t>
            </w:r>
          </w:p>
        </w:tc>
        <w:tc>
          <w:tcPr>
            <w:tcW w:w="709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数量</w:t>
            </w:r>
          </w:p>
        </w:tc>
        <w:tc>
          <w:tcPr>
            <w:tcW w:w="2693" w:type="dxa"/>
          </w:tcPr>
          <w:p w:rsidR="00607C4F" w:rsidRDefault="00BC7A5B">
            <w:pPr>
              <w:spacing w:line="276" w:lineRule="auto"/>
              <w:ind w:firstLineChars="400" w:firstLine="84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用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 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途</w:t>
            </w:r>
          </w:p>
        </w:tc>
        <w:tc>
          <w:tcPr>
            <w:tcW w:w="2215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 xml:space="preserve">  主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要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参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数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1</w:t>
            </w:r>
          </w:p>
        </w:tc>
        <w:tc>
          <w:tcPr>
            <w:tcW w:w="3402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双电源切换供电箱</w:t>
            </w:r>
          </w:p>
        </w:tc>
        <w:tc>
          <w:tcPr>
            <w:tcW w:w="709" w:type="dxa"/>
          </w:tcPr>
          <w:p w:rsidR="00607C4F" w:rsidRDefault="00BC7A5B">
            <w:pPr>
              <w:spacing w:line="276" w:lineRule="auto"/>
              <w:ind w:firstLineChars="98" w:firstLine="206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1</w:t>
            </w:r>
          </w:p>
        </w:tc>
        <w:tc>
          <w:tcPr>
            <w:tcW w:w="2693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计算功率15</w:t>
            </w:r>
            <w:r>
              <w:rPr>
                <w:rFonts w:asciiTheme="minorEastAsia" w:eastAsiaTheme="minorEastAsia" w:hAnsiTheme="minorEastAsia" w:cs="宋体"/>
              </w:rPr>
              <w:t>KW</w:t>
            </w:r>
          </w:p>
        </w:tc>
        <w:tc>
          <w:tcPr>
            <w:tcW w:w="2215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T196-1Z07-DM17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2</w:t>
            </w:r>
          </w:p>
        </w:tc>
        <w:tc>
          <w:tcPr>
            <w:tcW w:w="3402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生活给水变频泵电气控制柜</w:t>
            </w:r>
          </w:p>
        </w:tc>
        <w:tc>
          <w:tcPr>
            <w:tcW w:w="709" w:type="dxa"/>
          </w:tcPr>
          <w:p w:rsidR="00607C4F" w:rsidRDefault="00BC7A5B">
            <w:pPr>
              <w:spacing w:line="276" w:lineRule="auto"/>
              <w:ind w:firstLineChars="98" w:firstLine="206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1</w:t>
            </w:r>
          </w:p>
        </w:tc>
        <w:tc>
          <w:tcPr>
            <w:tcW w:w="2693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供水泵10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.0KW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，2台，</w:t>
            </w:r>
          </w:p>
        </w:tc>
        <w:tc>
          <w:tcPr>
            <w:tcW w:w="2215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施工图</w:t>
            </w:r>
            <w:r>
              <w:rPr>
                <w:rFonts w:asciiTheme="minorEastAsia" w:eastAsiaTheme="minorEastAsia" w:hAnsiTheme="minorEastAsia" w:cs="宋体"/>
                <w:bCs/>
                <w:szCs w:val="21"/>
              </w:rPr>
              <w:t>E-1-11-07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3</w:t>
            </w:r>
          </w:p>
        </w:tc>
        <w:tc>
          <w:tcPr>
            <w:tcW w:w="3402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水箱水位、电动阀门控制箱</w:t>
            </w:r>
          </w:p>
        </w:tc>
        <w:tc>
          <w:tcPr>
            <w:tcW w:w="709" w:type="dxa"/>
          </w:tcPr>
          <w:p w:rsidR="00607C4F" w:rsidRDefault="00BC7A5B">
            <w:pPr>
              <w:spacing w:line="276" w:lineRule="auto"/>
              <w:ind w:firstLineChars="98" w:firstLine="206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1</w:t>
            </w:r>
          </w:p>
        </w:tc>
        <w:tc>
          <w:tcPr>
            <w:tcW w:w="2693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控制箱</w:t>
            </w:r>
          </w:p>
        </w:tc>
        <w:tc>
          <w:tcPr>
            <w:tcW w:w="2215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szCs w:val="24"/>
              </w:rPr>
            </w:pPr>
            <w:r>
              <w:rPr>
                <w:rFonts w:asciiTheme="minorEastAsia" w:eastAsiaTheme="minorEastAsia" w:hAnsiTheme="minorEastAsia" w:cs="宋体"/>
                <w:bCs/>
                <w:szCs w:val="21"/>
              </w:rPr>
              <w:t>T196-1Z02-S(X)01-1</w:t>
            </w:r>
          </w:p>
        </w:tc>
      </w:tr>
    </w:tbl>
    <w:p w:rsidR="00607C4F" w:rsidRDefault="00BC7A5B">
      <w:pPr>
        <w:spacing w:line="360" w:lineRule="auto"/>
        <w:rPr>
          <w:rFonts w:asciiTheme="minorEastAsia" w:eastAsiaTheme="minorEastAsia" w:hAnsiTheme="minorEastAsia" w:cs="宋体"/>
          <w:b/>
          <w:sz w:val="28"/>
          <w:szCs w:val="28"/>
        </w:rPr>
      </w:pPr>
      <w:r>
        <w:rPr>
          <w:rFonts w:asciiTheme="minorEastAsia" w:eastAsiaTheme="minorEastAsia" w:hAnsiTheme="minorEastAsia" w:cs="宋体"/>
          <w:b/>
          <w:color w:val="000000"/>
          <w:sz w:val="28"/>
          <w:szCs w:val="28"/>
        </w:rPr>
        <w:t>5</w:t>
      </w:r>
      <w:r>
        <w:rPr>
          <w:rFonts w:asciiTheme="minorEastAsia" w:eastAsiaTheme="minorEastAsia" w:hAnsiTheme="minorEastAsia" w:cs="宋体" w:hint="eastAsia"/>
          <w:b/>
          <w:color w:val="000000"/>
          <w:sz w:val="28"/>
          <w:szCs w:val="28"/>
        </w:rPr>
        <w:t>电气设备制造技术要求</w:t>
      </w: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BC7A5B">
      <w:pPr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cs="宋体"/>
          <w:bCs/>
          <w:color w:val="000000"/>
          <w:szCs w:val="21"/>
        </w:rPr>
        <w:lastRenderedPageBreak/>
        <w:t>5.1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双电源供电柜</w:t>
      </w:r>
    </w:p>
    <w:tbl>
      <w:tblPr>
        <w:tblW w:w="9809" w:type="dxa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122"/>
        <w:gridCol w:w="8039"/>
      </w:tblGrid>
      <w:tr w:rsidR="00607C4F">
        <w:tc>
          <w:tcPr>
            <w:tcW w:w="648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项目内容</w:t>
            </w:r>
          </w:p>
        </w:tc>
        <w:tc>
          <w:tcPr>
            <w:tcW w:w="8039" w:type="dxa"/>
          </w:tcPr>
          <w:p w:rsidR="00607C4F" w:rsidRDefault="00BC7A5B">
            <w:pPr>
              <w:ind w:firstLineChars="1250" w:firstLine="2625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技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术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要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求</w:t>
            </w:r>
          </w:p>
        </w:tc>
      </w:tr>
      <w:tr w:rsidR="00607C4F"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1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功率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szCs w:val="21"/>
              </w:rPr>
              <w:t>计算功率20kw</w:t>
            </w:r>
          </w:p>
        </w:tc>
      </w:tr>
      <w:tr w:rsidR="00607C4F"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2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进线开关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小型断路器LZMC2-A63 3P 分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szCs w:val="21"/>
              </w:rPr>
              <w:t>励</w:t>
            </w:r>
            <w:proofErr w:type="gramEnd"/>
            <w:r>
              <w:rPr>
                <w:rFonts w:asciiTheme="minorEastAsia" w:eastAsiaTheme="minorEastAsia" w:hAnsiTheme="minorEastAsia" w:cs="宋体" w:hint="eastAsia"/>
                <w:szCs w:val="21"/>
              </w:rPr>
              <w:t>脱口 2只</w:t>
            </w:r>
          </w:p>
        </w:tc>
      </w:tr>
      <w:tr w:rsidR="00607C4F"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3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自切开关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小型双电源转换断路器WATSG-63 4P</w:t>
            </w:r>
          </w:p>
        </w:tc>
      </w:tr>
      <w:tr w:rsidR="00607C4F"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4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电源指示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双电源带电指示灯：熔断器，指示灯</w:t>
            </w:r>
          </w:p>
        </w:tc>
      </w:tr>
      <w:tr w:rsidR="00607C4F"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5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电能监测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双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szCs w:val="21"/>
              </w:rPr>
              <w:t>电源出线</w:t>
            </w:r>
            <w:proofErr w:type="gramEnd"/>
            <w:r>
              <w:rPr>
                <w:rFonts w:asciiTheme="minorEastAsia" w:eastAsiaTheme="minorEastAsia" w:hAnsiTheme="minorEastAsia" w:cs="宋体" w:hint="eastAsia"/>
                <w:szCs w:val="21"/>
              </w:rPr>
              <w:t>侧装多功能PMAC625-W表：三相熔断器，三相10</w:t>
            </w:r>
            <w:r>
              <w:rPr>
                <w:rFonts w:asciiTheme="minorEastAsia" w:eastAsiaTheme="minorEastAsia" w:hAnsiTheme="minorEastAsia" w:cs="宋体"/>
                <w:szCs w:val="21"/>
              </w:rPr>
              <w:t>0/5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电流互感器</w:t>
            </w:r>
          </w:p>
        </w:tc>
      </w:tr>
      <w:tr w:rsidR="00607C4F">
        <w:trPr>
          <w:trHeight w:val="90"/>
        </w:trPr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6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浪涌吸收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等级</w:t>
            </w:r>
            <w:r>
              <w:rPr>
                <w:rFonts w:asciiTheme="minorEastAsia" w:eastAsiaTheme="minorEastAsia" w:hAnsiTheme="minorEastAsia" w:cs="宋体"/>
                <w:szCs w:val="21"/>
              </w:rPr>
              <w:t>SPD2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，配熔断器</w:t>
            </w:r>
          </w:p>
        </w:tc>
      </w:tr>
      <w:tr w:rsidR="00607C4F">
        <w:trPr>
          <w:trHeight w:val="90"/>
        </w:trPr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7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火灾监测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电气火灾监测器ACS，配漏电电流互感器，通讯接口,信号引至电气火灾监测系统主机。</w:t>
            </w:r>
          </w:p>
        </w:tc>
      </w:tr>
      <w:tr w:rsidR="00607C4F">
        <w:trPr>
          <w:trHeight w:val="1586"/>
        </w:trPr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8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出线开关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/>
                <w:szCs w:val="21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、变频水泵电气控制柜电源开关</w:t>
            </w:r>
            <w:r>
              <w:rPr>
                <w:rFonts w:asciiTheme="minorEastAsia" w:eastAsiaTheme="minorEastAsia" w:hAnsiTheme="minorEastAsia" w:cs="宋体"/>
                <w:szCs w:val="21"/>
              </w:rPr>
              <w:t>(1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cs="宋体"/>
                <w:szCs w:val="21"/>
              </w:rPr>
              <w:t>kw)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 xml:space="preserve">：LZMC1-A32/32A </w:t>
            </w:r>
            <w:r>
              <w:rPr>
                <w:rFonts w:asciiTheme="minorEastAsia" w:eastAsiaTheme="minorEastAsia" w:hAnsiTheme="minorEastAsia" w:cs="宋体"/>
                <w:szCs w:val="21"/>
              </w:rPr>
              <w:t>3P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 xml:space="preserve"> 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/>
                <w:szCs w:val="21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、阀门控制箱电源开关</w:t>
            </w:r>
            <w:r>
              <w:rPr>
                <w:rFonts w:asciiTheme="minorEastAsia" w:eastAsiaTheme="minorEastAsia" w:hAnsiTheme="minorEastAsia" w:cs="宋体"/>
                <w:szCs w:val="21"/>
              </w:rPr>
              <w:t>(0.5kw)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：PL9-C16/16A 1N，单相</w:t>
            </w:r>
            <w:r>
              <w:rPr>
                <w:rFonts w:asciiTheme="minorEastAsia" w:eastAsiaTheme="minorEastAsia" w:hAnsiTheme="minorEastAsia" w:cs="宋体"/>
                <w:szCs w:val="21"/>
              </w:rPr>
              <w:t>220V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，零线进开关，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/>
                <w:szCs w:val="21"/>
              </w:rPr>
              <w:t>3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、水处理器电源开关</w:t>
            </w:r>
            <w:r>
              <w:rPr>
                <w:rFonts w:asciiTheme="minorEastAsia" w:eastAsiaTheme="minorEastAsia" w:hAnsiTheme="minorEastAsia" w:cs="宋体"/>
                <w:szCs w:val="21"/>
              </w:rPr>
              <w:t xml:space="preserve"> (0.5kw)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：</w:t>
            </w:r>
            <w:bookmarkStart w:id="0" w:name="OLE_LINK1"/>
            <w:bookmarkStart w:id="1" w:name="OLE_LINK2"/>
            <w:r>
              <w:rPr>
                <w:rFonts w:asciiTheme="minorEastAsia" w:eastAsiaTheme="minorEastAsia" w:hAnsiTheme="minorEastAsia" w:cs="宋体" w:hint="eastAsia"/>
                <w:szCs w:val="21"/>
              </w:rPr>
              <w:t xml:space="preserve">PLD9-16/1N/C/003 </w:t>
            </w:r>
            <w:bookmarkEnd w:id="0"/>
            <w:bookmarkEnd w:id="1"/>
            <w:r>
              <w:rPr>
                <w:rFonts w:asciiTheme="minorEastAsia" w:eastAsiaTheme="minorEastAsia" w:hAnsiTheme="minorEastAsia" w:cs="宋体" w:hint="eastAsia"/>
                <w:szCs w:val="21"/>
              </w:rPr>
              <w:t>16A/1N/30 mA,单相</w:t>
            </w:r>
            <w:r>
              <w:rPr>
                <w:rFonts w:asciiTheme="minorEastAsia" w:eastAsiaTheme="minorEastAsia" w:hAnsiTheme="minorEastAsia" w:cs="宋体"/>
                <w:szCs w:val="21"/>
              </w:rPr>
              <w:t>220V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/>
                <w:szCs w:val="21"/>
              </w:rPr>
              <w:t xml:space="preserve"> 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4、至P-S-1(2.2KW)： PLD9-C10/3/C/003 10A 3P/30mA，接触器，热继电器4.0-6.0A，</w:t>
            </w:r>
            <w:r>
              <w:rPr>
                <w:rFonts w:ascii="宋体" w:hAnsi="宋体" w:cs="宋体" w:hint="eastAsia"/>
                <w:szCs w:val="21"/>
              </w:rPr>
              <w:t>门板上装起动、停止安钮</w:t>
            </w:r>
            <w:r>
              <w:rPr>
                <w:rFonts w:ascii="宋体" w:hAnsi="宋体" w:cs="宋体"/>
                <w:szCs w:val="21"/>
              </w:rPr>
              <w:t>ZB2</w:t>
            </w:r>
            <w:r>
              <w:rPr>
                <w:rFonts w:ascii="宋体" w:hAnsi="宋体" w:cs="宋体" w:hint="eastAsia"/>
                <w:szCs w:val="21"/>
              </w:rPr>
              <w:t>，起动停止、指示灯</w:t>
            </w:r>
            <w:r>
              <w:rPr>
                <w:rFonts w:ascii="宋体" w:hAnsi="宋体" w:cs="宋体"/>
                <w:szCs w:val="21"/>
              </w:rPr>
              <w:t>XB2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5、至S-S-1(2.2KW)： PLD9-C10/3/C/003 10A 3P/30mA，接触器，热继电器4.0-6.0A，</w:t>
            </w:r>
            <w:r>
              <w:rPr>
                <w:rFonts w:ascii="宋体" w:hAnsi="宋体" w:cs="宋体" w:hint="eastAsia"/>
                <w:szCs w:val="21"/>
              </w:rPr>
              <w:t>门板上装起动、停止安钮</w:t>
            </w:r>
            <w:r>
              <w:rPr>
                <w:rFonts w:ascii="宋体" w:hAnsi="宋体" w:cs="宋体"/>
                <w:szCs w:val="21"/>
              </w:rPr>
              <w:t>ZB2</w:t>
            </w:r>
            <w:r>
              <w:rPr>
                <w:rFonts w:ascii="宋体" w:hAnsi="宋体" w:cs="宋体" w:hint="eastAsia"/>
                <w:szCs w:val="21"/>
              </w:rPr>
              <w:t>，起动停止、指示灯</w:t>
            </w:r>
            <w:r>
              <w:rPr>
                <w:rFonts w:ascii="宋体" w:hAnsi="宋体" w:cs="宋体"/>
                <w:szCs w:val="21"/>
              </w:rPr>
              <w:t>XB2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6、至插座箱开关：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 xml:space="preserve"> LZMC1-A32/32A </w:t>
            </w:r>
            <w:r>
              <w:rPr>
                <w:rFonts w:asciiTheme="minorEastAsia" w:eastAsiaTheme="minorEastAsia" w:hAnsiTheme="minorEastAsia" w:cs="宋体"/>
                <w:szCs w:val="21"/>
              </w:rPr>
              <w:t>3P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 w:cs="宋体"/>
                <w:szCs w:val="21"/>
              </w:rPr>
              <w:t>两只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 xml:space="preserve">7、备用电源开关：LZMC1-A32/32A </w:t>
            </w:r>
            <w:r>
              <w:rPr>
                <w:rFonts w:asciiTheme="minorEastAsia" w:eastAsiaTheme="minorEastAsia" w:hAnsiTheme="minorEastAsia" w:cs="宋体"/>
                <w:szCs w:val="21"/>
              </w:rPr>
              <w:t>3P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 w:cs="宋体"/>
                <w:szCs w:val="21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只。</w:t>
            </w:r>
          </w:p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8、备用电源开关：PLD9-16/1N/C/003 16A/1N/30</w:t>
            </w:r>
            <w:r>
              <w:rPr>
                <w:rFonts w:asciiTheme="minorEastAsia" w:eastAsiaTheme="minorEastAsia" w:hAnsiTheme="minorEastAsia" w:cs="宋体"/>
                <w:szCs w:val="21"/>
              </w:rPr>
              <w:t>Ma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，零线进开关，一只。</w:t>
            </w:r>
          </w:p>
        </w:tc>
      </w:tr>
      <w:tr w:rsidR="00607C4F"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9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控制柜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挂壁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式，防护等级不低于</w:t>
            </w:r>
            <w:r>
              <w:rPr>
                <w:rFonts w:asciiTheme="minorEastAsia" w:eastAsiaTheme="minorEastAsia" w:hAnsiTheme="minorEastAsia" w:cs="宋体"/>
                <w:szCs w:val="21"/>
              </w:rPr>
              <w:t>IP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55</w:t>
            </w:r>
          </w:p>
        </w:tc>
      </w:tr>
      <w:tr w:rsidR="00607C4F"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10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备注</w:t>
            </w:r>
          </w:p>
        </w:tc>
        <w:tc>
          <w:tcPr>
            <w:tcW w:w="8039" w:type="dxa"/>
          </w:tcPr>
          <w:p w:rsidR="00607C4F" w:rsidRDefault="00607C4F">
            <w:pPr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</w:tbl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/>
          <w:bCs/>
          <w:color w:val="000000"/>
          <w:szCs w:val="21"/>
        </w:rPr>
        <w:t>5.2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变频水泵控制柜</w:t>
      </w:r>
    </w:p>
    <w:tbl>
      <w:tblPr>
        <w:tblW w:w="9849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5"/>
        <w:gridCol w:w="1105"/>
        <w:gridCol w:w="8059"/>
      </w:tblGrid>
      <w:tr w:rsidR="00607C4F">
        <w:tc>
          <w:tcPr>
            <w:tcW w:w="68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序号</w:t>
            </w:r>
          </w:p>
        </w:tc>
        <w:tc>
          <w:tcPr>
            <w:tcW w:w="110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项目内容</w:t>
            </w:r>
          </w:p>
        </w:tc>
        <w:tc>
          <w:tcPr>
            <w:tcW w:w="8059" w:type="dxa"/>
          </w:tcPr>
          <w:p w:rsidR="00607C4F" w:rsidRDefault="00BC7A5B">
            <w:pPr>
              <w:ind w:firstLineChars="750" w:firstLine="1575"/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技</w:t>
            </w: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术</w:t>
            </w: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要</w:t>
            </w: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求</w:t>
            </w:r>
          </w:p>
        </w:tc>
      </w:tr>
      <w:tr w:rsidR="00607C4F">
        <w:tc>
          <w:tcPr>
            <w:tcW w:w="685" w:type="dxa"/>
          </w:tcPr>
          <w:p w:rsidR="00607C4F" w:rsidRDefault="00BC7A5B">
            <w:pPr>
              <w:ind w:firstLineChars="50" w:firstLine="105"/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>1</w:t>
            </w:r>
          </w:p>
        </w:tc>
        <w:tc>
          <w:tcPr>
            <w:tcW w:w="110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水泵功率</w:t>
            </w:r>
          </w:p>
        </w:tc>
        <w:tc>
          <w:tcPr>
            <w:tcW w:w="805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电动机功率10</w:t>
            </w: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>.0kw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，2台，一用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一</w:t>
            </w:r>
            <w:proofErr w:type="gramEnd"/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备</w:t>
            </w:r>
          </w:p>
        </w:tc>
      </w:tr>
      <w:tr w:rsidR="00607C4F">
        <w:tc>
          <w:tcPr>
            <w:tcW w:w="685" w:type="dxa"/>
          </w:tcPr>
          <w:p w:rsidR="00607C4F" w:rsidRDefault="00BC7A5B">
            <w:pPr>
              <w:ind w:firstLineChars="50" w:firstLine="105"/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>2</w:t>
            </w:r>
          </w:p>
        </w:tc>
        <w:tc>
          <w:tcPr>
            <w:tcW w:w="110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控制要求</w:t>
            </w:r>
          </w:p>
        </w:tc>
        <w:tc>
          <w:tcPr>
            <w:tcW w:w="805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>1智能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给水泵房无人值守，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两台泵共用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一台变频器 ，</w:t>
            </w:r>
            <w:r>
              <w:rPr>
                <w:rFonts w:ascii="宋体" w:hAnsi="宋体" w:cs="宋体" w:hint="eastAsia"/>
                <w:szCs w:val="21"/>
              </w:rPr>
              <w:t>能变频、工频自动投入，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两台泵能自动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轮换，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每台泵有手动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/自动选择开关、有手动启、停开关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Cs w:val="21"/>
              </w:rPr>
              <w:t>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Cs w:val="21"/>
              </w:rPr>
              <w:t>3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应能远程监测 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4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能接受水源水箱水位控制：当水箱在低水位时，停止水泵运行，水位恢复后自动开机。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5能接受屋顶高位水箱水位控制</w:t>
            </w:r>
            <w:r w:rsidR="00AF4A2E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</w:tc>
      </w:tr>
      <w:tr w:rsidR="00607C4F">
        <w:tc>
          <w:tcPr>
            <w:tcW w:w="685" w:type="dxa"/>
          </w:tcPr>
          <w:p w:rsidR="00607C4F" w:rsidRDefault="00BC7A5B">
            <w:pPr>
              <w:ind w:firstLineChars="50" w:firstLine="105"/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>3</w:t>
            </w:r>
          </w:p>
        </w:tc>
        <w:tc>
          <w:tcPr>
            <w:tcW w:w="110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元件选用</w:t>
            </w:r>
          </w:p>
        </w:tc>
        <w:tc>
          <w:tcPr>
            <w:tcW w:w="805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1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进线断路器：施耐德电工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(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中国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)iC65N/3P 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交流接触器：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LC1 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热继电器：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LRD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2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中间继电器、按钮、指示灯等：施耐德电工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(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中国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)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>
            <w:pPr>
              <w:pStyle w:val="ae"/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3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变频器：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ABB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4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程序控制器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(PLC)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、触摸屏：西门子</w:t>
            </w:r>
          </w:p>
          <w:p w:rsidR="00607C4F" w:rsidRDefault="00BC7A5B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5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远传压力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6测量仪表：两台电机各装1个电流表</w:t>
            </w:r>
          </w:p>
        </w:tc>
      </w:tr>
      <w:tr w:rsidR="00607C4F">
        <w:tc>
          <w:tcPr>
            <w:tcW w:w="685" w:type="dxa"/>
          </w:tcPr>
          <w:p w:rsidR="00607C4F" w:rsidRDefault="00BC7A5B">
            <w:pPr>
              <w:ind w:firstLineChars="50" w:firstLine="105"/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>4</w:t>
            </w:r>
          </w:p>
        </w:tc>
        <w:tc>
          <w:tcPr>
            <w:tcW w:w="110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控制箱</w:t>
            </w:r>
          </w:p>
        </w:tc>
        <w:tc>
          <w:tcPr>
            <w:tcW w:w="805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立柜式，防护等级不小于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IP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54。</w:t>
            </w:r>
          </w:p>
        </w:tc>
      </w:tr>
      <w:tr w:rsidR="00607C4F">
        <w:tc>
          <w:tcPr>
            <w:tcW w:w="685" w:type="dxa"/>
          </w:tcPr>
          <w:p w:rsidR="00607C4F" w:rsidRDefault="00BC7A5B">
            <w:pPr>
              <w:ind w:firstLineChars="50" w:firstLine="105"/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5</w:t>
            </w:r>
          </w:p>
        </w:tc>
        <w:tc>
          <w:tcPr>
            <w:tcW w:w="1105" w:type="dxa"/>
          </w:tcPr>
          <w:p w:rsidR="00607C4F" w:rsidRDefault="00BC7A5B">
            <w:pPr>
              <w:spacing w:line="276" w:lineRule="auto"/>
              <w:rPr>
                <w:rFonts w:asci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备注</w:t>
            </w:r>
          </w:p>
        </w:tc>
        <w:tc>
          <w:tcPr>
            <w:tcW w:w="8059" w:type="dxa"/>
          </w:tcPr>
          <w:p w:rsidR="00607C4F" w:rsidRDefault="00BC7A5B">
            <w:pPr>
              <w:rPr>
                <w:rFonts w:asci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由水泵房双电源配电柜供电</w:t>
            </w:r>
          </w:p>
        </w:tc>
      </w:tr>
    </w:tbl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/>
          <w:bCs/>
          <w:color w:val="000000"/>
          <w:szCs w:val="21"/>
        </w:rPr>
        <w:lastRenderedPageBreak/>
        <w:t>5.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3水箱水位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>(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阀门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>)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电气控制箱</w:t>
      </w:r>
    </w:p>
    <w:tbl>
      <w:tblPr>
        <w:tblW w:w="988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1103"/>
        <w:gridCol w:w="8085"/>
      </w:tblGrid>
      <w:tr w:rsidR="00607C4F">
        <w:tc>
          <w:tcPr>
            <w:tcW w:w="696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序号</w:t>
            </w:r>
          </w:p>
        </w:tc>
        <w:tc>
          <w:tcPr>
            <w:tcW w:w="1103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项目内容</w:t>
            </w:r>
          </w:p>
        </w:tc>
        <w:tc>
          <w:tcPr>
            <w:tcW w:w="8085" w:type="dxa"/>
          </w:tcPr>
          <w:p w:rsidR="00607C4F" w:rsidRDefault="00BC7A5B">
            <w:pPr>
              <w:ind w:firstLineChars="1100" w:firstLine="2310"/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控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制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箱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制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造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技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术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要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求</w:t>
            </w:r>
          </w:p>
        </w:tc>
      </w:tr>
      <w:tr w:rsidR="00607C4F">
        <w:tc>
          <w:tcPr>
            <w:tcW w:w="696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1</w:t>
            </w:r>
          </w:p>
        </w:tc>
        <w:tc>
          <w:tcPr>
            <w:tcW w:w="1103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水箱水位控制箱制作要求</w:t>
            </w:r>
          </w:p>
        </w:tc>
        <w:tc>
          <w:tcPr>
            <w:tcW w:w="808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水箱进水管上安装一只电动阀门，电动阀门后安装一组浮球遥控阀。水箱侧面安装有一支水位控制器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,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水位控制器上有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4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个控制接点。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2电动阀门工作电压为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AC220V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，采用单相电动机驱动，电动机功率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65W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。电动阀门有两种接线，电气控制线路都应该能满足。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3水位控制器各控制接点应使用安全电压，并用中间继电器与其他控制电路隔离。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4电气元器件要求：施耐德电工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(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中国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)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 w:rsidP="00AF4A2E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</w:rPr>
              <w:t>控制箱为挂壁式</w:t>
            </w:r>
          </w:p>
        </w:tc>
      </w:tr>
      <w:tr w:rsidR="00607C4F">
        <w:tc>
          <w:tcPr>
            <w:tcW w:w="696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2</w:t>
            </w:r>
          </w:p>
        </w:tc>
        <w:tc>
          <w:tcPr>
            <w:tcW w:w="1103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电动阀门内部接线图</w:t>
            </w:r>
          </w:p>
          <w:p w:rsidR="00607C4F" w:rsidRDefault="00607C4F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</w:p>
        </w:tc>
        <w:tc>
          <w:tcPr>
            <w:tcW w:w="8085" w:type="dxa"/>
          </w:tcPr>
          <w:p w:rsidR="00607C4F" w:rsidRDefault="00BC7A5B">
            <w:pPr>
              <w:pStyle w:val="2"/>
              <w:rPr>
                <w:rFonts w:asciiTheme="minorEastAsia" w:eastAsiaTheme="minorEastAsia" w:hAnsiTheme="minorEastAsia" w:cs="宋体"/>
                <w:b w:val="0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 w:val="0"/>
                <w:bCs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2124075" cy="1671320"/>
                  <wp:effectExtent l="0" t="0" r="9525" b="5080"/>
                  <wp:docPr id="1" name="图片 1" descr="220v电动蝶阀接线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20v电动蝶阀接线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67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C4F">
        <w:tc>
          <w:tcPr>
            <w:tcW w:w="696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3</w:t>
            </w:r>
          </w:p>
        </w:tc>
        <w:tc>
          <w:tcPr>
            <w:tcW w:w="1103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水箱水位控制要求</w:t>
            </w:r>
          </w:p>
        </w:tc>
        <w:tc>
          <w:tcPr>
            <w:tcW w:w="808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1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水箱水位下降到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0.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35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m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超低水位时，液位控制器的超低水位常闭接点闭合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1.1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发出水箱缺水声光报警信号，并将信号发送到区域值班室。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1.2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水箱处在超低水位时，停止变频水泵的运转。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2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水箱水位到下降1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.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87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m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低水位时，液位控制器的低水位常闭接点闭合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2.1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开启水箱进水电动阀。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2.2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发出水箱进水电动阀开启的指示信号。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3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水箱水位上升到2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.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23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m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高水位时，液位控制器的高水位常开接点闭合。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Cs w:val="21"/>
              </w:rPr>
              <w:t xml:space="preserve">3.1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关闭进水电动阀。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3.2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发出进水电动阀关闭的指示信号。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4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水箱水位上升到2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.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28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m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超高水位时，液位控制器的超高水位常开接点闭合，发出水箱溢流声光报警信号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(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溢流水位2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.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28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m)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5 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遥控浮球阀水位为常水位2.18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m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，遥控浮球阀失效后，由电动阀作后备控制。</w:t>
            </w:r>
          </w:p>
        </w:tc>
      </w:tr>
      <w:tr w:rsidR="00607C4F">
        <w:tc>
          <w:tcPr>
            <w:tcW w:w="696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4</w:t>
            </w:r>
          </w:p>
        </w:tc>
        <w:tc>
          <w:tcPr>
            <w:tcW w:w="1103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控制箱</w:t>
            </w:r>
          </w:p>
        </w:tc>
        <w:tc>
          <w:tcPr>
            <w:tcW w:w="808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挂壁式，带四只安装脚</w:t>
            </w:r>
          </w:p>
        </w:tc>
      </w:tr>
    </w:tbl>
    <w:p w:rsidR="00607C4F" w:rsidRDefault="00BC7A5B">
      <w:pPr>
        <w:spacing w:line="276" w:lineRule="auto"/>
        <w:jc w:val="left"/>
        <w:rPr>
          <w:rFonts w:asci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pacing w:val="12"/>
          <w:sz w:val="28"/>
          <w:szCs w:val="28"/>
        </w:rPr>
        <w:t>6电气控制箱制造其他要求</w:t>
      </w:r>
    </w:p>
    <w:p w:rsidR="00607C4F" w:rsidRDefault="00BC7A5B">
      <w:pPr>
        <w:pStyle w:val="a9"/>
        <w:spacing w:line="276" w:lineRule="auto"/>
        <w:ind w:leftChars="15" w:left="231" w:firstLineChars="0"/>
        <w:rPr>
          <w:rFonts w:asci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6</w:t>
      </w:r>
      <w:r>
        <w:rPr>
          <w:rFonts w:ascii="宋体" w:hAnsi="宋体" w:cs="宋体"/>
          <w:bCs/>
          <w:color w:val="000000"/>
          <w:szCs w:val="21"/>
        </w:rPr>
        <w:t>.1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电气控制箱制造技术标准</w:t>
      </w:r>
    </w:p>
    <w:p w:rsidR="00607C4F" w:rsidRDefault="00BC7A5B">
      <w:pPr>
        <w:pStyle w:val="a9"/>
        <w:spacing w:line="276" w:lineRule="auto"/>
        <w:ind w:left="0" w:firstLineChars="0" w:firstLine="0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电气控制箱产品</w:t>
      </w:r>
      <w:r>
        <w:rPr>
          <w:rFonts w:ascii="宋体" w:hAnsi="宋体" w:cs="宋体" w:hint="eastAsia"/>
          <w:bCs/>
          <w:color w:val="000000"/>
          <w:szCs w:val="21"/>
        </w:rPr>
        <w:t>制造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质量必须符合现行国家及行业技术标准要求，其中有</w:t>
      </w:r>
      <w:r>
        <w:rPr>
          <w:rFonts w:ascii="宋体" w:hAnsi="宋体" w:cs="宋体" w:hint="eastAsia"/>
          <w:bCs/>
          <w:color w:val="000000"/>
          <w:szCs w:val="21"/>
        </w:rPr>
        <w:t>；</w:t>
      </w:r>
    </w:p>
    <w:p w:rsidR="00607C4F" w:rsidRDefault="00BC7A5B">
      <w:pPr>
        <w:pStyle w:val="a9"/>
        <w:spacing w:line="276" w:lineRule="auto"/>
        <w:ind w:left="0" w:firstLineChars="0" w:firstLine="0"/>
        <w:rPr>
          <w:rFonts w:ascii="宋体" w:cs="宋体"/>
          <w:bCs/>
          <w:color w:val="000000"/>
          <w:spacing w:val="12"/>
          <w:szCs w:val="21"/>
        </w:rPr>
      </w:pPr>
      <w:r>
        <w:rPr>
          <w:rFonts w:ascii="宋体" w:hAnsi="宋体" w:cs="宋体"/>
          <w:bCs/>
          <w:color w:val="000000"/>
          <w:szCs w:val="21"/>
        </w:rPr>
        <w:t>1</w:t>
      </w:r>
      <w:r>
        <w:rPr>
          <w:rFonts w:ascii="宋体" w:hAnsi="宋体" w:cs="宋体" w:hint="eastAsia"/>
          <w:bCs/>
          <w:color w:val="000000"/>
          <w:szCs w:val="21"/>
        </w:rPr>
        <w:t>）</w:t>
      </w:r>
      <w:r>
        <w:rPr>
          <w:rFonts w:ascii="宋体" w:hAnsi="宋体" w:cs="宋体"/>
          <w:bCs/>
          <w:color w:val="000000"/>
          <w:szCs w:val="21"/>
        </w:rPr>
        <w:t>GB50303-2015</w:t>
      </w:r>
      <w:r>
        <w:rPr>
          <w:rFonts w:ascii="宋体" w:hAnsi="宋体" w:cs="宋体" w:hint="eastAsia"/>
          <w:bCs/>
          <w:color w:val="000000"/>
          <w:szCs w:val="21"/>
        </w:rPr>
        <w:t>建筑电气工程施工质量验收规范。</w:t>
      </w:r>
    </w:p>
    <w:p w:rsidR="00607C4F" w:rsidRDefault="00BC7A5B">
      <w:pPr>
        <w:pStyle w:val="a9"/>
        <w:spacing w:line="276" w:lineRule="auto"/>
        <w:ind w:left="0" w:firstLineChars="0" w:firstLine="0"/>
        <w:rPr>
          <w:rFonts w:ascii="宋体" w:cs="宋体"/>
          <w:bCs/>
          <w:color w:val="000000"/>
          <w:spacing w:val="12"/>
          <w:szCs w:val="21"/>
        </w:rPr>
      </w:pPr>
      <w:r>
        <w:rPr>
          <w:rFonts w:ascii="宋体" w:hAnsi="宋体" w:cs="宋体"/>
          <w:bCs/>
          <w:color w:val="000000"/>
          <w:spacing w:val="12"/>
          <w:szCs w:val="21"/>
        </w:rPr>
        <w:t>2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）</w:t>
      </w:r>
      <w:r>
        <w:rPr>
          <w:rFonts w:ascii="宋体" w:hAnsi="宋体" w:cs="宋体"/>
          <w:bCs/>
          <w:color w:val="000000"/>
          <w:spacing w:val="12"/>
          <w:szCs w:val="21"/>
        </w:rPr>
        <w:t>GB50171-2012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电气装置安装工程盘、柜及二次回路接线施工及验收规范。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6</w:t>
      </w:r>
      <w:r>
        <w:rPr>
          <w:rFonts w:ascii="宋体" w:hAnsi="宋体" w:cs="宋体"/>
          <w:bCs/>
          <w:color w:val="000000"/>
          <w:szCs w:val="21"/>
        </w:rPr>
        <w:t xml:space="preserve">.2 </w:t>
      </w:r>
      <w:r>
        <w:rPr>
          <w:rFonts w:ascii="宋体" w:hAnsi="宋体" w:cs="宋体" w:hint="eastAsia"/>
          <w:bCs/>
          <w:color w:val="000000"/>
          <w:szCs w:val="21"/>
        </w:rPr>
        <w:t>给水泵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电</w:t>
      </w:r>
      <w:r>
        <w:rPr>
          <w:rFonts w:ascii="宋体" w:hAnsi="宋体" w:cs="宋体" w:hint="eastAsia"/>
          <w:bCs/>
          <w:color w:val="000000"/>
          <w:szCs w:val="21"/>
        </w:rPr>
        <w:t>气控制箱为立柜式，前开门，前面检修。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6</w:t>
      </w:r>
      <w:r>
        <w:rPr>
          <w:rFonts w:ascii="宋体" w:hAnsi="宋体" w:cs="宋体"/>
          <w:bCs/>
          <w:color w:val="000000"/>
          <w:szCs w:val="21"/>
        </w:rPr>
        <w:t xml:space="preserve">.3 </w:t>
      </w:r>
      <w:r>
        <w:rPr>
          <w:rFonts w:ascii="宋体" w:hAnsi="宋体" w:cs="宋体" w:hint="eastAsia"/>
          <w:bCs/>
          <w:color w:val="000000"/>
          <w:szCs w:val="21"/>
        </w:rPr>
        <w:t>电气控制箱内电气元器件安装为板前布置。柜内电气元器件要求排列整齐，安装牢固。</w:t>
      </w:r>
    </w:p>
    <w:p w:rsidR="00607C4F" w:rsidRDefault="00BC7A5B">
      <w:pPr>
        <w:spacing w:line="276" w:lineRule="auto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6</w:t>
      </w:r>
      <w:r>
        <w:rPr>
          <w:rFonts w:ascii="宋体" w:hAnsi="宋体" w:cs="宋体"/>
          <w:bCs/>
          <w:color w:val="000000"/>
          <w:szCs w:val="21"/>
        </w:rPr>
        <w:t xml:space="preserve">.4 </w:t>
      </w:r>
      <w:r>
        <w:rPr>
          <w:rFonts w:ascii="宋体" w:hAnsi="宋体" w:cs="宋体" w:hint="eastAsia"/>
          <w:bCs/>
          <w:color w:val="000000"/>
          <w:szCs w:val="21"/>
        </w:rPr>
        <w:t>柜内顶前安装检修用照明灯一支及照明灯用门开关一只。</w:t>
      </w:r>
    </w:p>
    <w:p w:rsidR="00607C4F" w:rsidRDefault="00BC7A5B">
      <w:pPr>
        <w:spacing w:line="276" w:lineRule="auto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6</w:t>
      </w:r>
      <w:r>
        <w:rPr>
          <w:rFonts w:ascii="宋体" w:hAnsi="宋体" w:cs="宋体"/>
          <w:bCs/>
          <w:color w:val="000000"/>
          <w:szCs w:val="21"/>
        </w:rPr>
        <w:t xml:space="preserve">.5 </w:t>
      </w:r>
      <w:r>
        <w:rPr>
          <w:rFonts w:ascii="宋体" w:hAnsi="宋体" w:cs="宋体" w:hint="eastAsia"/>
          <w:bCs/>
          <w:color w:val="000000"/>
          <w:szCs w:val="21"/>
        </w:rPr>
        <w:t>箱、柜内配线应采用铜芯导线，主电路导线截面应符合给水泵电机负荷要求，控制电路导线截面应不小于</w:t>
      </w:r>
      <w:r>
        <w:rPr>
          <w:rFonts w:ascii="宋体" w:hAnsi="宋体" w:cs="宋体"/>
          <w:bCs/>
          <w:color w:val="000000"/>
          <w:szCs w:val="21"/>
        </w:rPr>
        <w:t>1.0 mm</w:t>
      </w:r>
      <w:r>
        <w:rPr>
          <w:rFonts w:ascii="宋体" w:hAnsi="宋体" w:cs="宋体"/>
          <w:bCs/>
          <w:color w:val="000000"/>
          <w:szCs w:val="21"/>
          <w:vertAlign w:val="superscript"/>
        </w:rPr>
        <w:t>2</w:t>
      </w:r>
      <w:r>
        <w:rPr>
          <w:rFonts w:ascii="宋体" w:cs="宋体"/>
          <w:bCs/>
          <w:color w:val="000000"/>
          <w:szCs w:val="21"/>
        </w:rPr>
        <w:t>,</w:t>
      </w:r>
      <w:r>
        <w:rPr>
          <w:rFonts w:ascii="宋体" w:hAnsi="宋体" w:cs="宋体" w:hint="eastAsia"/>
          <w:bCs/>
          <w:color w:val="000000"/>
          <w:szCs w:val="21"/>
        </w:rPr>
        <w:t>导线两端应有接线端子和与电气原理图相一致的接线编号，接线紧固可靠。</w:t>
      </w:r>
    </w:p>
    <w:p w:rsidR="00607C4F" w:rsidRDefault="00BC7A5B">
      <w:pPr>
        <w:pStyle w:val="a9"/>
        <w:spacing w:line="276" w:lineRule="auto"/>
        <w:ind w:left="0" w:firstLineChars="0" w:firstLine="0"/>
        <w:rPr>
          <w:rFonts w:ascii="宋体" w:cs="宋体"/>
          <w:bCs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bCs/>
          <w:color w:val="000000"/>
          <w:szCs w:val="21"/>
          <w:shd w:val="clear" w:color="auto" w:fill="FFFFFF"/>
        </w:rPr>
        <w:t>6</w:t>
      </w:r>
      <w:r>
        <w:rPr>
          <w:rFonts w:ascii="宋体" w:hAnsi="宋体" w:cs="宋体"/>
          <w:bCs/>
          <w:color w:val="000000"/>
          <w:szCs w:val="21"/>
          <w:shd w:val="clear" w:color="auto" w:fill="FFFFFF"/>
        </w:rPr>
        <w:t xml:space="preserve">.6 </w:t>
      </w:r>
      <w:r>
        <w:rPr>
          <w:rFonts w:ascii="宋体" w:hAnsi="宋体" w:cs="宋体" w:hint="eastAsia"/>
          <w:bCs/>
          <w:color w:val="000000"/>
          <w:szCs w:val="21"/>
          <w:shd w:val="clear" w:color="auto" w:fill="FFFFFF"/>
        </w:rPr>
        <w:t>箱体和前门有接地装置，箱体和前门有接地跨接线连接。</w:t>
      </w:r>
    </w:p>
    <w:p w:rsidR="00607C4F" w:rsidRDefault="00BC7A5B">
      <w:pPr>
        <w:pStyle w:val="a9"/>
        <w:snapToGrid w:val="0"/>
        <w:spacing w:line="276" w:lineRule="auto"/>
        <w:ind w:left="0" w:firstLineChars="0" w:firstLine="0"/>
        <w:contextualSpacing/>
        <w:jc w:val="left"/>
        <w:rPr>
          <w:rFonts w:asci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7</w:t>
      </w:r>
      <w:r>
        <w:rPr>
          <w:rFonts w:ascii="宋体" w:hAnsi="宋体" w:cs="宋体"/>
          <w:b/>
          <w:bCs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电气控制箱验收要求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pacing w:val="12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lastRenderedPageBreak/>
        <w:t>7</w:t>
      </w:r>
      <w:r>
        <w:rPr>
          <w:rFonts w:ascii="宋体" w:hAnsi="宋体" w:cs="宋体"/>
          <w:bCs/>
          <w:color w:val="000000"/>
          <w:szCs w:val="21"/>
        </w:rPr>
        <w:t xml:space="preserve">.1 </w:t>
      </w:r>
      <w:r>
        <w:rPr>
          <w:rFonts w:ascii="宋体" w:hAnsi="宋体" w:cs="宋体" w:hint="eastAsia"/>
          <w:bCs/>
          <w:color w:val="000000"/>
          <w:szCs w:val="21"/>
        </w:rPr>
        <w:t>电气控制箱内、外的外观检查，控制箱箱体应无变形、油漆无撞碰拉毛现象，箱体外形尺寸、结构形式、所用板材厚度应符合本协议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要求。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pacing w:val="12"/>
          <w:szCs w:val="21"/>
        </w:rPr>
        <w:t>7</w:t>
      </w:r>
      <w:r>
        <w:rPr>
          <w:rFonts w:ascii="宋体" w:hAnsi="宋体" w:cs="宋体"/>
          <w:bCs/>
          <w:color w:val="000000"/>
          <w:spacing w:val="12"/>
          <w:szCs w:val="21"/>
        </w:rPr>
        <w:t xml:space="preserve">.2 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检查所用电气元器件的型号规格，应符合</w:t>
      </w:r>
      <w:r>
        <w:rPr>
          <w:rFonts w:ascii="宋体" w:hAnsi="宋体" w:cs="宋体" w:hint="eastAsia"/>
          <w:bCs/>
          <w:color w:val="000000"/>
          <w:szCs w:val="21"/>
        </w:rPr>
        <w:t>本协议要求，电气元器件排列合理，安装牢固。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pacing w:val="12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7</w:t>
      </w:r>
      <w:r>
        <w:rPr>
          <w:rFonts w:ascii="宋体" w:hAnsi="宋体" w:cs="宋体"/>
          <w:bCs/>
          <w:color w:val="000000"/>
          <w:szCs w:val="21"/>
        </w:rPr>
        <w:t xml:space="preserve">.3 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检查</w:t>
      </w:r>
      <w:r>
        <w:rPr>
          <w:rFonts w:ascii="宋体" w:hAnsi="宋体" w:cs="宋体" w:hint="eastAsia"/>
          <w:bCs/>
          <w:color w:val="000000"/>
          <w:szCs w:val="21"/>
        </w:rPr>
        <w:t>柜内配线，应采用铜芯线，导线截面、导线两端的接线端子、接线编号应符合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要求，</w:t>
      </w:r>
      <w:r>
        <w:rPr>
          <w:rFonts w:ascii="宋体" w:hAnsi="宋体" w:cs="宋体" w:hint="eastAsia"/>
          <w:bCs/>
          <w:color w:val="000000"/>
          <w:szCs w:val="21"/>
        </w:rPr>
        <w:t>接线端子压接和接线端子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接线应紧固。</w:t>
      </w:r>
    </w:p>
    <w:p w:rsidR="00607C4F" w:rsidRPr="00505B5C" w:rsidRDefault="00BC7A5B">
      <w:pPr>
        <w:spacing w:line="276" w:lineRule="auto"/>
        <w:jc w:val="left"/>
        <w:rPr>
          <w:rFonts w:ascii="宋体" w:cs="宋体"/>
          <w:bCs/>
          <w:color w:val="000000"/>
          <w:spacing w:val="12"/>
          <w:szCs w:val="21"/>
        </w:rPr>
      </w:pPr>
      <w:r>
        <w:rPr>
          <w:rFonts w:ascii="宋体" w:hAnsi="宋体" w:cs="宋体" w:hint="eastAsia"/>
          <w:bCs/>
          <w:color w:val="000000"/>
          <w:spacing w:val="12"/>
          <w:szCs w:val="21"/>
        </w:rPr>
        <w:t>7</w:t>
      </w:r>
      <w:r>
        <w:rPr>
          <w:rFonts w:ascii="宋体" w:hAnsi="宋体" w:cs="宋体"/>
          <w:bCs/>
          <w:color w:val="000000"/>
          <w:spacing w:val="12"/>
          <w:szCs w:val="21"/>
        </w:rPr>
        <w:t xml:space="preserve">.4 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接收并清点随机附带的资料，如出厂合格证、出厂试验报告、电气图纸、资料等应符合</w:t>
      </w:r>
      <w:r>
        <w:rPr>
          <w:rFonts w:ascii="宋体" w:hAnsi="宋体" w:cs="宋体" w:hint="eastAsia"/>
          <w:bCs/>
          <w:color w:val="000000"/>
          <w:szCs w:val="21"/>
        </w:rPr>
        <w:t>本协议要求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。</w:t>
      </w:r>
    </w:p>
    <w:p w:rsidR="00607C4F" w:rsidRDefault="00BC7A5B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pacing w:val="12"/>
          <w:szCs w:val="21"/>
        </w:rPr>
        <w:t>7</w:t>
      </w:r>
      <w:r>
        <w:rPr>
          <w:rFonts w:ascii="宋体" w:hAnsi="宋体" w:cs="宋体"/>
          <w:bCs/>
          <w:color w:val="000000"/>
          <w:spacing w:val="12"/>
          <w:szCs w:val="21"/>
        </w:rPr>
        <w:t xml:space="preserve">.5 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电气控制箱带负荷调试时，检查其控制性能，应符合</w:t>
      </w:r>
      <w:r>
        <w:rPr>
          <w:rFonts w:ascii="宋体" w:hAnsi="宋体" w:cs="宋体" w:hint="eastAsia"/>
          <w:bCs/>
          <w:color w:val="000000"/>
          <w:szCs w:val="21"/>
        </w:rPr>
        <w:t>本协议要求。</w:t>
      </w:r>
    </w:p>
    <w:p w:rsidR="00505B5C" w:rsidRDefault="00505B5C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</w:p>
    <w:p w:rsidR="00505B5C" w:rsidRPr="00505B5C" w:rsidRDefault="00505B5C" w:rsidP="00505B5C">
      <w:pPr>
        <w:pStyle w:val="a9"/>
        <w:snapToGrid w:val="0"/>
        <w:spacing w:line="276" w:lineRule="auto"/>
        <w:ind w:left="0" w:firstLineChars="0" w:firstLine="0"/>
        <w:contextualSpacing/>
        <w:jc w:val="left"/>
        <w:rPr>
          <w:rFonts w:ascii="宋体" w:hAnsi="宋体" w:cs="宋体"/>
          <w:b/>
          <w:bCs/>
          <w:color w:val="000000"/>
          <w:sz w:val="28"/>
          <w:szCs w:val="28"/>
        </w:rPr>
      </w:pPr>
      <w:bookmarkStart w:id="2" w:name="_GoBack"/>
      <w:bookmarkEnd w:id="2"/>
      <w:r w:rsidRPr="00505B5C">
        <w:rPr>
          <w:rFonts w:ascii="宋体" w:hAnsi="宋体" w:cs="宋体" w:hint="eastAsia"/>
          <w:b/>
          <w:bCs/>
          <w:color w:val="000000"/>
          <w:sz w:val="28"/>
          <w:szCs w:val="28"/>
        </w:rPr>
        <w:t xml:space="preserve">9其他 </w:t>
      </w:r>
    </w:p>
    <w:p w:rsidR="00505B5C" w:rsidRPr="00505B5C" w:rsidRDefault="00505B5C" w:rsidP="00505B5C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 w:rsidRPr="00505B5C">
        <w:rPr>
          <w:rFonts w:ascii="宋体" w:hAnsi="宋体" w:cs="宋体" w:hint="eastAsia"/>
          <w:bCs/>
          <w:color w:val="000000"/>
          <w:szCs w:val="21"/>
        </w:rPr>
        <w:t>9.1项目管理</w:t>
      </w:r>
    </w:p>
    <w:p w:rsidR="00505B5C" w:rsidRPr="00505B5C" w:rsidRDefault="00505B5C" w:rsidP="00505B5C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 w:rsidRPr="00505B5C">
        <w:rPr>
          <w:rFonts w:ascii="宋体" w:hAnsi="宋体" w:cs="宋体" w:hint="eastAsia"/>
          <w:bCs/>
          <w:color w:val="000000"/>
          <w:szCs w:val="21"/>
        </w:rPr>
        <w:t>合同</w:t>
      </w:r>
      <w:proofErr w:type="gramStart"/>
      <w:r w:rsidRPr="00505B5C">
        <w:rPr>
          <w:rFonts w:ascii="宋体" w:hAnsi="宋体" w:cs="宋体" w:hint="eastAsia"/>
          <w:bCs/>
          <w:color w:val="000000"/>
          <w:szCs w:val="21"/>
        </w:rPr>
        <w:t>签定</w:t>
      </w:r>
      <w:proofErr w:type="gramEnd"/>
      <w:r w:rsidRPr="00505B5C">
        <w:rPr>
          <w:rFonts w:ascii="宋体" w:hAnsi="宋体" w:cs="宋体" w:hint="eastAsia"/>
          <w:bCs/>
          <w:color w:val="000000"/>
          <w:szCs w:val="21"/>
        </w:rPr>
        <w:t>后，卖方应指定负责本工程的项目经理，负责协调</w:t>
      </w:r>
      <w:r>
        <w:rPr>
          <w:rFonts w:ascii="宋体" w:hAnsi="宋体" w:cs="宋体" w:hint="eastAsia"/>
          <w:szCs w:val="21"/>
        </w:rPr>
        <w:t>供方</w:t>
      </w:r>
      <w:r w:rsidRPr="00505B5C">
        <w:rPr>
          <w:rFonts w:ascii="宋体" w:hAnsi="宋体" w:cs="宋体" w:hint="eastAsia"/>
          <w:bCs/>
          <w:color w:val="000000"/>
          <w:szCs w:val="21"/>
        </w:rPr>
        <w:t>在工程全过程的各项工作，如工程进度、设计制造、图纸文件、包装运输、现场安装、调试验收等。</w:t>
      </w:r>
    </w:p>
    <w:p w:rsidR="00505B5C" w:rsidRPr="00505B5C" w:rsidRDefault="00505B5C" w:rsidP="00505B5C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 w:rsidRPr="00505B5C">
        <w:rPr>
          <w:rFonts w:ascii="宋体" w:hAnsi="宋体" w:cs="宋体" w:hint="eastAsia"/>
          <w:bCs/>
          <w:color w:val="000000"/>
          <w:szCs w:val="21"/>
        </w:rPr>
        <w:t>9</w:t>
      </w:r>
      <w:r w:rsidRPr="00505B5C">
        <w:rPr>
          <w:rFonts w:ascii="宋体" w:hAnsi="宋体" w:cs="宋体"/>
          <w:bCs/>
          <w:color w:val="000000"/>
          <w:szCs w:val="21"/>
        </w:rPr>
        <w:t>.2</w:t>
      </w:r>
      <w:r w:rsidRPr="00505B5C">
        <w:rPr>
          <w:rFonts w:ascii="宋体" w:hAnsi="宋体" w:cs="宋体" w:hint="eastAsia"/>
          <w:bCs/>
          <w:color w:val="000000"/>
          <w:szCs w:val="21"/>
        </w:rPr>
        <w:t xml:space="preserve"> </w:t>
      </w:r>
      <w:r w:rsidRPr="00505B5C">
        <w:rPr>
          <w:rFonts w:ascii="宋体" w:hAnsi="宋体" w:cs="宋体"/>
          <w:bCs/>
          <w:color w:val="000000"/>
          <w:szCs w:val="21"/>
        </w:rPr>
        <w:t xml:space="preserve"> </w:t>
      </w:r>
      <w:r w:rsidRPr="00505B5C">
        <w:rPr>
          <w:rFonts w:ascii="宋体" w:hAnsi="宋体" w:cs="宋体" w:hint="eastAsia"/>
          <w:bCs/>
          <w:color w:val="000000"/>
          <w:szCs w:val="21"/>
        </w:rPr>
        <w:t>技术文件</w:t>
      </w:r>
    </w:p>
    <w:p w:rsidR="00505B5C" w:rsidRPr="00505B5C" w:rsidRDefault="00505B5C" w:rsidP="00505B5C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szCs w:val="21"/>
        </w:rPr>
        <w:t>供方</w:t>
      </w:r>
      <w:r w:rsidRPr="00505B5C">
        <w:rPr>
          <w:rFonts w:ascii="宋体" w:hAnsi="宋体" w:cs="宋体" w:hint="eastAsia"/>
          <w:bCs/>
          <w:color w:val="000000"/>
          <w:szCs w:val="21"/>
        </w:rPr>
        <w:t>在合同签订一周后，向买方提供一般性资料如：鉴定证书、说明书、设计图和主要技术参数等，便于买方和设计方确认。</w:t>
      </w:r>
    </w:p>
    <w:p w:rsidR="00505B5C" w:rsidRDefault="00505B5C" w:rsidP="00505B5C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9</w:t>
      </w:r>
      <w:r w:rsidRPr="00505B5C">
        <w:rPr>
          <w:rFonts w:ascii="宋体" w:hAnsi="宋体" w:cs="宋体"/>
          <w:bCs/>
          <w:color w:val="000000"/>
          <w:szCs w:val="21"/>
        </w:rPr>
        <w:t xml:space="preserve">.3 </w:t>
      </w:r>
      <w:r w:rsidRPr="00505B5C">
        <w:rPr>
          <w:rFonts w:ascii="宋体" w:hAnsi="宋体" w:cs="宋体" w:hint="eastAsia"/>
          <w:bCs/>
          <w:color w:val="000000"/>
          <w:szCs w:val="21"/>
        </w:rPr>
        <w:t xml:space="preserve"> 现场服务</w:t>
      </w:r>
    </w:p>
    <w:p w:rsidR="00505B5C" w:rsidRPr="00505B5C" w:rsidRDefault="00505B5C" w:rsidP="00505B5C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 w:rsidRPr="00505B5C">
        <w:rPr>
          <w:rFonts w:ascii="宋体" w:hAnsi="宋体" w:cs="宋体" w:hint="eastAsia"/>
          <w:bCs/>
          <w:color w:val="000000"/>
          <w:szCs w:val="21"/>
        </w:rPr>
        <w:t>在设备安装过程中视工作情况</w:t>
      </w:r>
      <w:r>
        <w:rPr>
          <w:rFonts w:ascii="宋体" w:hAnsi="宋体" w:cs="宋体" w:hint="eastAsia"/>
          <w:szCs w:val="21"/>
        </w:rPr>
        <w:t>供方</w:t>
      </w:r>
      <w:r w:rsidRPr="00505B5C">
        <w:rPr>
          <w:rFonts w:ascii="宋体" w:hAnsi="宋体" w:cs="宋体" w:hint="eastAsia"/>
          <w:bCs/>
          <w:color w:val="000000"/>
          <w:szCs w:val="21"/>
        </w:rPr>
        <w:t>可派技术人员、免费现场服务。</w:t>
      </w:r>
      <w:r>
        <w:rPr>
          <w:rFonts w:ascii="宋体" w:hAnsi="宋体" w:cs="宋体" w:hint="eastAsia"/>
          <w:szCs w:val="21"/>
        </w:rPr>
        <w:t>供方</w:t>
      </w:r>
      <w:r w:rsidRPr="00505B5C">
        <w:rPr>
          <w:rFonts w:ascii="宋体" w:hAnsi="宋体" w:cs="宋体" w:hint="eastAsia"/>
          <w:bCs/>
          <w:color w:val="000000"/>
          <w:szCs w:val="21"/>
        </w:rPr>
        <w:t>派出人员在现场负责安装调试，协助买方按标准要求检查验收产品，及时解决安装质量和投运中出现的质量问题。</w:t>
      </w:r>
    </w:p>
    <w:p w:rsidR="00607C4F" w:rsidRPr="00505B5C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需方：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 xml:space="preserve">  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上海弘韬建设发展有限公司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 xml:space="preserve">          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供方：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>.</w:t>
      </w: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代表：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 xml:space="preserve">                                    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代表：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 xml:space="preserve">  </w:t>
      </w: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日期：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>201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9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>.0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1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>.</w:t>
      </w:r>
      <w:r w:rsidR="00A37962">
        <w:rPr>
          <w:rFonts w:asciiTheme="minorEastAsia" w:eastAsiaTheme="minorEastAsia" w:hAnsiTheme="minorEastAsia" w:cs="宋体" w:hint="eastAsia"/>
          <w:bCs/>
          <w:color w:val="000000"/>
          <w:szCs w:val="21"/>
        </w:rPr>
        <w:t>10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 xml:space="preserve">                          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日期：</w:t>
      </w: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/>
          <w:color w:val="000000"/>
          <w:sz w:val="24"/>
          <w:szCs w:val="24"/>
        </w:rPr>
      </w:pPr>
    </w:p>
    <w:p w:rsidR="00607C4F" w:rsidRDefault="00607C4F">
      <w:pPr>
        <w:rPr>
          <w:rFonts w:asciiTheme="minorEastAsia" w:eastAsiaTheme="minorEastAsia" w:hAnsiTheme="minorEastAsia" w:cs="宋体"/>
          <w:b/>
          <w:color w:val="000000"/>
          <w:sz w:val="24"/>
          <w:szCs w:val="24"/>
        </w:rPr>
      </w:pPr>
    </w:p>
    <w:p w:rsidR="00607C4F" w:rsidRDefault="00607C4F">
      <w:pPr>
        <w:rPr>
          <w:rFonts w:asciiTheme="minorEastAsia" w:eastAsiaTheme="minorEastAsia" w:hAnsiTheme="minorEastAsia" w:cs="宋体"/>
          <w:b/>
          <w:color w:val="000000"/>
          <w:sz w:val="24"/>
          <w:szCs w:val="24"/>
        </w:rPr>
      </w:pPr>
    </w:p>
    <w:p w:rsidR="00607C4F" w:rsidRDefault="00607C4F">
      <w:pPr>
        <w:rPr>
          <w:rFonts w:asciiTheme="minorEastAsia" w:eastAsiaTheme="minorEastAsia" w:hAnsiTheme="minorEastAsia" w:cs="宋体"/>
          <w:b/>
          <w:color w:val="000000"/>
          <w:sz w:val="24"/>
          <w:szCs w:val="24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  <w:shd w:val="clear" w:color="auto" w:fill="FFFFFF"/>
        </w:rPr>
      </w:pPr>
    </w:p>
    <w:sectPr w:rsidR="00607C4F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EFA" w:rsidRDefault="00022EFA" w:rsidP="00505B5C">
      <w:r>
        <w:separator/>
      </w:r>
    </w:p>
  </w:endnote>
  <w:endnote w:type="continuationSeparator" w:id="0">
    <w:p w:rsidR="00022EFA" w:rsidRDefault="00022EFA" w:rsidP="00505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EFA" w:rsidRDefault="00022EFA" w:rsidP="00505B5C">
      <w:r>
        <w:separator/>
      </w:r>
    </w:p>
  </w:footnote>
  <w:footnote w:type="continuationSeparator" w:id="0">
    <w:p w:rsidR="00022EFA" w:rsidRDefault="00022EFA" w:rsidP="00505B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B9"/>
    <w:rsid w:val="00000310"/>
    <w:rsid w:val="00016FDA"/>
    <w:rsid w:val="00022EFA"/>
    <w:rsid w:val="00044BB7"/>
    <w:rsid w:val="00052A45"/>
    <w:rsid w:val="00095D2D"/>
    <w:rsid w:val="001246C7"/>
    <w:rsid w:val="0012751D"/>
    <w:rsid w:val="001843FB"/>
    <w:rsid w:val="00185DB0"/>
    <w:rsid w:val="001B2C9C"/>
    <w:rsid w:val="001F50EB"/>
    <w:rsid w:val="001F57CA"/>
    <w:rsid w:val="002123FE"/>
    <w:rsid w:val="00222D38"/>
    <w:rsid w:val="00223046"/>
    <w:rsid w:val="00233B1C"/>
    <w:rsid w:val="00271AFF"/>
    <w:rsid w:val="00274ABD"/>
    <w:rsid w:val="00296DBB"/>
    <w:rsid w:val="002A1E3F"/>
    <w:rsid w:val="002D20A9"/>
    <w:rsid w:val="002D3411"/>
    <w:rsid w:val="00304181"/>
    <w:rsid w:val="00306CDC"/>
    <w:rsid w:val="003134E2"/>
    <w:rsid w:val="00323866"/>
    <w:rsid w:val="0033671E"/>
    <w:rsid w:val="00336F61"/>
    <w:rsid w:val="00340D25"/>
    <w:rsid w:val="00363972"/>
    <w:rsid w:val="00364599"/>
    <w:rsid w:val="00382292"/>
    <w:rsid w:val="00382F51"/>
    <w:rsid w:val="00390765"/>
    <w:rsid w:val="00396544"/>
    <w:rsid w:val="003A4C93"/>
    <w:rsid w:val="003B47B0"/>
    <w:rsid w:val="003C55F0"/>
    <w:rsid w:val="003E549D"/>
    <w:rsid w:val="0041083C"/>
    <w:rsid w:val="0042099C"/>
    <w:rsid w:val="00461749"/>
    <w:rsid w:val="0047674B"/>
    <w:rsid w:val="0048087E"/>
    <w:rsid w:val="0048387F"/>
    <w:rsid w:val="004A7ECD"/>
    <w:rsid w:val="004C20EB"/>
    <w:rsid w:val="004D3DD7"/>
    <w:rsid w:val="00505B5C"/>
    <w:rsid w:val="00510285"/>
    <w:rsid w:val="00510428"/>
    <w:rsid w:val="005319F8"/>
    <w:rsid w:val="005366B2"/>
    <w:rsid w:val="00555F9E"/>
    <w:rsid w:val="00557209"/>
    <w:rsid w:val="005818D4"/>
    <w:rsid w:val="005A1637"/>
    <w:rsid w:val="005A31B1"/>
    <w:rsid w:val="005B7917"/>
    <w:rsid w:val="005C3D6C"/>
    <w:rsid w:val="005D0578"/>
    <w:rsid w:val="00607C4F"/>
    <w:rsid w:val="0062120C"/>
    <w:rsid w:val="00636C8A"/>
    <w:rsid w:val="006A6CE5"/>
    <w:rsid w:val="006B02A0"/>
    <w:rsid w:val="006C6485"/>
    <w:rsid w:val="006D47E9"/>
    <w:rsid w:val="006F263F"/>
    <w:rsid w:val="00736DB3"/>
    <w:rsid w:val="00757945"/>
    <w:rsid w:val="007651A9"/>
    <w:rsid w:val="00765C29"/>
    <w:rsid w:val="007A7D68"/>
    <w:rsid w:val="007C6EDD"/>
    <w:rsid w:val="007E2B05"/>
    <w:rsid w:val="007F0A33"/>
    <w:rsid w:val="00831BD4"/>
    <w:rsid w:val="00887C60"/>
    <w:rsid w:val="008916AF"/>
    <w:rsid w:val="008B794E"/>
    <w:rsid w:val="008D41D7"/>
    <w:rsid w:val="008E7847"/>
    <w:rsid w:val="008F7AFE"/>
    <w:rsid w:val="00907596"/>
    <w:rsid w:val="0093201E"/>
    <w:rsid w:val="00937F73"/>
    <w:rsid w:val="009738CE"/>
    <w:rsid w:val="00986622"/>
    <w:rsid w:val="009A1BEB"/>
    <w:rsid w:val="009B1141"/>
    <w:rsid w:val="009C3D08"/>
    <w:rsid w:val="009E752C"/>
    <w:rsid w:val="00A063C7"/>
    <w:rsid w:val="00A20473"/>
    <w:rsid w:val="00A37962"/>
    <w:rsid w:val="00A615AE"/>
    <w:rsid w:val="00AA73D4"/>
    <w:rsid w:val="00AE42A4"/>
    <w:rsid w:val="00AF4A2E"/>
    <w:rsid w:val="00B024C4"/>
    <w:rsid w:val="00B02F0F"/>
    <w:rsid w:val="00B16ABA"/>
    <w:rsid w:val="00B334C3"/>
    <w:rsid w:val="00B60001"/>
    <w:rsid w:val="00B743F6"/>
    <w:rsid w:val="00BB42A9"/>
    <w:rsid w:val="00BC7A5B"/>
    <w:rsid w:val="00BE4A4A"/>
    <w:rsid w:val="00C15486"/>
    <w:rsid w:val="00C32917"/>
    <w:rsid w:val="00C33923"/>
    <w:rsid w:val="00C7195A"/>
    <w:rsid w:val="00C823AE"/>
    <w:rsid w:val="00C92AF1"/>
    <w:rsid w:val="00CF6139"/>
    <w:rsid w:val="00D07B55"/>
    <w:rsid w:val="00D12106"/>
    <w:rsid w:val="00D335C1"/>
    <w:rsid w:val="00D500C1"/>
    <w:rsid w:val="00D6426A"/>
    <w:rsid w:val="00D7226F"/>
    <w:rsid w:val="00DA324C"/>
    <w:rsid w:val="00DB487B"/>
    <w:rsid w:val="00DB7E32"/>
    <w:rsid w:val="00DC241C"/>
    <w:rsid w:val="00DC7394"/>
    <w:rsid w:val="00DE5DA7"/>
    <w:rsid w:val="00DF2281"/>
    <w:rsid w:val="00E00AC6"/>
    <w:rsid w:val="00E077B9"/>
    <w:rsid w:val="00E13D20"/>
    <w:rsid w:val="00E3188D"/>
    <w:rsid w:val="00E3538C"/>
    <w:rsid w:val="00E42BC6"/>
    <w:rsid w:val="00E67962"/>
    <w:rsid w:val="00E711D2"/>
    <w:rsid w:val="00EC6AD1"/>
    <w:rsid w:val="00EF7B3C"/>
    <w:rsid w:val="00F02F29"/>
    <w:rsid w:val="00F26B53"/>
    <w:rsid w:val="00F428F5"/>
    <w:rsid w:val="00F63929"/>
    <w:rsid w:val="00F66BAD"/>
    <w:rsid w:val="00FA0C84"/>
    <w:rsid w:val="00FA4618"/>
    <w:rsid w:val="00FB7DBD"/>
    <w:rsid w:val="00FC42DC"/>
    <w:rsid w:val="00FF1A3A"/>
    <w:rsid w:val="00FF461D"/>
    <w:rsid w:val="00FF478C"/>
    <w:rsid w:val="010B04D4"/>
    <w:rsid w:val="0E285CB7"/>
    <w:rsid w:val="12574244"/>
    <w:rsid w:val="1670022C"/>
    <w:rsid w:val="172F19DC"/>
    <w:rsid w:val="17622B79"/>
    <w:rsid w:val="1CC44A3E"/>
    <w:rsid w:val="1E521A0D"/>
    <w:rsid w:val="202D391F"/>
    <w:rsid w:val="24760993"/>
    <w:rsid w:val="25723A52"/>
    <w:rsid w:val="261844D1"/>
    <w:rsid w:val="371A14FE"/>
    <w:rsid w:val="37F31B35"/>
    <w:rsid w:val="3EDE3FD4"/>
    <w:rsid w:val="4A7075E0"/>
    <w:rsid w:val="4AF66417"/>
    <w:rsid w:val="4E4741BF"/>
    <w:rsid w:val="4F564CA8"/>
    <w:rsid w:val="50AF6DE7"/>
    <w:rsid w:val="54362227"/>
    <w:rsid w:val="56BB4D64"/>
    <w:rsid w:val="5DF82CEB"/>
    <w:rsid w:val="5E0E3D30"/>
    <w:rsid w:val="668A22EF"/>
    <w:rsid w:val="6AE71D32"/>
    <w:rsid w:val="750A28FC"/>
    <w:rsid w:val="76EC1C21"/>
    <w:rsid w:val="78B346C6"/>
    <w:rsid w:val="7D49448A"/>
    <w:rsid w:val="7F9B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 w:unhideWhenUsed="0"/>
    <w:lsdException w:name="footer" w:locked="0" w:unhideWhenUsed="0"/>
    <w:lsdException w:name="caption" w:uiPriority="35" w:qFormat="1"/>
    <w:lsdException w:name="List" w:locked="0" w:semiHidden="0" w:unhideWhenUsed="0"/>
    <w:lsdException w:name="Title" w:locked="0" w:semiHidden="0" w:unhideWhenUsed="0" w:qFormat="1"/>
    <w:lsdException w:name="Default Paragraph Font" w:locked="0" w:uiPriority="1"/>
    <w:lsdException w:name="Body Text" w:locked="0" w:semiHidden="0" w:unhideWhenUsed="0"/>
    <w:lsdException w:name="Subtitle" w:locked="0" w:semiHidden="0" w:unhideWhenUsed="0" w:qFormat="1"/>
    <w:lsdException w:name="Body Text First Indent" w:locked="0" w:semiHidden="0" w:unhideWhenUsed="0"/>
    <w:lsdException w:name="Hyperlink" w:locked="0" w:unhideWhenUsed="0" w:qFormat="1"/>
    <w:lsdException w:name="Strong" w:locked="0" w:semiHidden="0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Outline List 1" w:locked="0"/>
    <w:lsdException w:name="Outline List 2" w:locked="0"/>
    <w:lsdException w:name="Outline List 3" w:locked="0"/>
    <w:lsdException w:name="Balloon Text" w:locked="0" w:unhideWhenUsed="0" w:qFormat="1"/>
    <w:lsdException w:name="Table Grid" w:locked="0" w:semiHidden="0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/>
    <w:lsdException w:name="Quote" w:locked="0" w:semiHidden="0" w:unhideWhenUsed="0"/>
    <w:lsdException w:name="Intense Quote" w:locked="0" w:semiHidden="0" w:unhideWhenUsed="0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9"/>
    <w:qFormat/>
    <w:locked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Char"/>
    <w:uiPriority w:val="99"/>
    <w:pPr>
      <w:ind w:firstLineChars="100" w:firstLine="420"/>
    </w:pPr>
  </w:style>
  <w:style w:type="paragraph" w:styleId="a4">
    <w:name w:val="Body Text"/>
    <w:basedOn w:val="a"/>
    <w:link w:val="Char0"/>
    <w:uiPriority w:val="99"/>
    <w:pPr>
      <w:spacing w:after="120"/>
    </w:pPr>
    <w:rPr>
      <w:rFonts w:ascii="Times New Roman" w:hAnsi="Times New Roman"/>
      <w:szCs w:val="24"/>
    </w:r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9">
    <w:name w:val="List"/>
    <w:basedOn w:val="a"/>
    <w:uiPriority w:val="99"/>
    <w:pPr>
      <w:ind w:left="200" w:hangingChars="200" w:hanging="200"/>
    </w:pPr>
    <w:rPr>
      <w:rFonts w:ascii="Times New Roman" w:hAnsi="Times New Roman"/>
      <w:szCs w:val="24"/>
    </w:rPr>
  </w:style>
  <w:style w:type="paragraph" w:styleId="aa">
    <w:name w:val="Title"/>
    <w:basedOn w:val="a"/>
    <w:next w:val="a"/>
    <w:link w:val="Char5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Strong"/>
    <w:basedOn w:val="a0"/>
    <w:uiPriority w:val="99"/>
    <w:qFormat/>
    <w:rPr>
      <w:rFonts w:cs="Times New Roman"/>
      <w:b/>
      <w:bCs/>
    </w:rPr>
  </w:style>
  <w:style w:type="character" w:styleId="ac">
    <w:name w:val="Hyperlink"/>
    <w:basedOn w:val="a0"/>
    <w:uiPriority w:val="99"/>
    <w:semiHidden/>
    <w:qFormat/>
    <w:rPr>
      <w:rFonts w:cs="Times New Roman"/>
      <w:color w:val="0000FF"/>
      <w:u w:val="single"/>
    </w:rPr>
  </w:style>
  <w:style w:type="table" w:styleId="ad">
    <w:name w:val="Table Grid"/>
    <w:basedOn w:val="a1"/>
    <w:uiPriority w:val="9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9"/>
    <w:semiHidden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正文文本 Char"/>
    <w:basedOn w:val="a0"/>
    <w:link w:val="a4"/>
    <w:uiPriority w:val="99"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正文首行缩进 Char"/>
    <w:basedOn w:val="Char0"/>
    <w:link w:val="a3"/>
    <w:uiPriority w:val="99"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批注框文本 Char"/>
    <w:basedOn w:val="a0"/>
    <w:link w:val="a5"/>
    <w:uiPriority w:val="99"/>
    <w:semiHidden/>
    <w:locked/>
    <w:rPr>
      <w:rFonts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locked/>
    <w:rPr>
      <w:rFonts w:cs="Times New Roman"/>
      <w:sz w:val="18"/>
      <w:szCs w:val="18"/>
    </w:rPr>
  </w:style>
  <w:style w:type="character" w:customStyle="1" w:styleId="Char3">
    <w:name w:val="页眉 Char"/>
    <w:basedOn w:val="a0"/>
    <w:link w:val="a7"/>
    <w:uiPriority w:val="99"/>
    <w:semiHidden/>
    <w:locked/>
    <w:rPr>
      <w:rFonts w:cs="Times New Roman"/>
      <w:sz w:val="18"/>
      <w:szCs w:val="18"/>
    </w:rPr>
  </w:style>
  <w:style w:type="character" w:customStyle="1" w:styleId="Char4">
    <w:name w:val="副标题 Char"/>
    <w:basedOn w:val="a0"/>
    <w:link w:val="a8"/>
    <w:uiPriority w:val="99"/>
    <w:locked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5">
    <w:name w:val="标题 Char"/>
    <w:basedOn w:val="a0"/>
    <w:link w:val="aa"/>
    <w:uiPriority w:val="99"/>
    <w:locked/>
    <w:rPr>
      <w:rFonts w:ascii="Cambria" w:eastAsia="宋体" w:hAnsi="Cambria" w:cs="Times New Roman"/>
      <w:b/>
      <w:bCs/>
      <w:sz w:val="32"/>
      <w:szCs w:val="32"/>
    </w:rPr>
  </w:style>
  <w:style w:type="paragraph" w:styleId="ae">
    <w:name w:val="No Spacing"/>
    <w:uiPriority w:val="99"/>
    <w:qFormat/>
    <w:pPr>
      <w:widowControl w:val="0"/>
      <w:jc w:val="both"/>
    </w:pPr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 w:unhideWhenUsed="0"/>
    <w:lsdException w:name="footer" w:locked="0" w:unhideWhenUsed="0"/>
    <w:lsdException w:name="caption" w:uiPriority="35" w:qFormat="1"/>
    <w:lsdException w:name="List" w:locked="0" w:semiHidden="0" w:unhideWhenUsed="0"/>
    <w:lsdException w:name="Title" w:locked="0" w:semiHidden="0" w:unhideWhenUsed="0" w:qFormat="1"/>
    <w:lsdException w:name="Default Paragraph Font" w:locked="0" w:uiPriority="1"/>
    <w:lsdException w:name="Body Text" w:locked="0" w:semiHidden="0" w:unhideWhenUsed="0"/>
    <w:lsdException w:name="Subtitle" w:locked="0" w:semiHidden="0" w:unhideWhenUsed="0" w:qFormat="1"/>
    <w:lsdException w:name="Body Text First Indent" w:locked="0" w:semiHidden="0" w:unhideWhenUsed="0"/>
    <w:lsdException w:name="Hyperlink" w:locked="0" w:unhideWhenUsed="0" w:qFormat="1"/>
    <w:lsdException w:name="Strong" w:locked="0" w:semiHidden="0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Outline List 1" w:locked="0"/>
    <w:lsdException w:name="Outline List 2" w:locked="0"/>
    <w:lsdException w:name="Outline List 3" w:locked="0"/>
    <w:lsdException w:name="Balloon Text" w:locked="0" w:unhideWhenUsed="0" w:qFormat="1"/>
    <w:lsdException w:name="Table Grid" w:locked="0" w:semiHidden="0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/>
    <w:lsdException w:name="Quote" w:locked="0" w:semiHidden="0" w:unhideWhenUsed="0"/>
    <w:lsdException w:name="Intense Quote" w:locked="0" w:semiHidden="0" w:unhideWhenUsed="0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9"/>
    <w:qFormat/>
    <w:locked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Char"/>
    <w:uiPriority w:val="99"/>
    <w:pPr>
      <w:ind w:firstLineChars="100" w:firstLine="420"/>
    </w:pPr>
  </w:style>
  <w:style w:type="paragraph" w:styleId="a4">
    <w:name w:val="Body Text"/>
    <w:basedOn w:val="a"/>
    <w:link w:val="Char0"/>
    <w:uiPriority w:val="99"/>
    <w:pPr>
      <w:spacing w:after="120"/>
    </w:pPr>
    <w:rPr>
      <w:rFonts w:ascii="Times New Roman" w:hAnsi="Times New Roman"/>
      <w:szCs w:val="24"/>
    </w:r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9">
    <w:name w:val="List"/>
    <w:basedOn w:val="a"/>
    <w:uiPriority w:val="99"/>
    <w:pPr>
      <w:ind w:left="200" w:hangingChars="200" w:hanging="200"/>
    </w:pPr>
    <w:rPr>
      <w:rFonts w:ascii="Times New Roman" w:hAnsi="Times New Roman"/>
      <w:szCs w:val="24"/>
    </w:rPr>
  </w:style>
  <w:style w:type="paragraph" w:styleId="aa">
    <w:name w:val="Title"/>
    <w:basedOn w:val="a"/>
    <w:next w:val="a"/>
    <w:link w:val="Char5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Strong"/>
    <w:basedOn w:val="a0"/>
    <w:uiPriority w:val="99"/>
    <w:qFormat/>
    <w:rPr>
      <w:rFonts w:cs="Times New Roman"/>
      <w:b/>
      <w:bCs/>
    </w:rPr>
  </w:style>
  <w:style w:type="character" w:styleId="ac">
    <w:name w:val="Hyperlink"/>
    <w:basedOn w:val="a0"/>
    <w:uiPriority w:val="99"/>
    <w:semiHidden/>
    <w:qFormat/>
    <w:rPr>
      <w:rFonts w:cs="Times New Roman"/>
      <w:color w:val="0000FF"/>
      <w:u w:val="single"/>
    </w:rPr>
  </w:style>
  <w:style w:type="table" w:styleId="ad">
    <w:name w:val="Table Grid"/>
    <w:basedOn w:val="a1"/>
    <w:uiPriority w:val="9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9"/>
    <w:semiHidden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正文文本 Char"/>
    <w:basedOn w:val="a0"/>
    <w:link w:val="a4"/>
    <w:uiPriority w:val="99"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正文首行缩进 Char"/>
    <w:basedOn w:val="Char0"/>
    <w:link w:val="a3"/>
    <w:uiPriority w:val="99"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批注框文本 Char"/>
    <w:basedOn w:val="a0"/>
    <w:link w:val="a5"/>
    <w:uiPriority w:val="99"/>
    <w:semiHidden/>
    <w:locked/>
    <w:rPr>
      <w:rFonts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locked/>
    <w:rPr>
      <w:rFonts w:cs="Times New Roman"/>
      <w:sz w:val="18"/>
      <w:szCs w:val="18"/>
    </w:rPr>
  </w:style>
  <w:style w:type="character" w:customStyle="1" w:styleId="Char3">
    <w:name w:val="页眉 Char"/>
    <w:basedOn w:val="a0"/>
    <w:link w:val="a7"/>
    <w:uiPriority w:val="99"/>
    <w:semiHidden/>
    <w:locked/>
    <w:rPr>
      <w:rFonts w:cs="Times New Roman"/>
      <w:sz w:val="18"/>
      <w:szCs w:val="18"/>
    </w:rPr>
  </w:style>
  <w:style w:type="character" w:customStyle="1" w:styleId="Char4">
    <w:name w:val="副标题 Char"/>
    <w:basedOn w:val="a0"/>
    <w:link w:val="a8"/>
    <w:uiPriority w:val="99"/>
    <w:locked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5">
    <w:name w:val="标题 Char"/>
    <w:basedOn w:val="a0"/>
    <w:link w:val="aa"/>
    <w:uiPriority w:val="99"/>
    <w:locked/>
    <w:rPr>
      <w:rFonts w:ascii="Cambria" w:eastAsia="宋体" w:hAnsi="Cambria" w:cs="Times New Roman"/>
      <w:b/>
      <w:bCs/>
      <w:sz w:val="32"/>
      <w:szCs w:val="32"/>
    </w:rPr>
  </w:style>
  <w:style w:type="paragraph" w:styleId="ae">
    <w:name w:val="No Spacing"/>
    <w:uiPriority w:val="99"/>
    <w:qFormat/>
    <w:pPr>
      <w:widowControl w:val="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FBB173-712F-4E08-85D5-8133AE533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538</Words>
  <Characters>3072</Characters>
  <Application>Microsoft Office Word</Application>
  <DocSecurity>0</DocSecurity>
  <Lines>25</Lines>
  <Paragraphs>7</Paragraphs>
  <ScaleCrop>false</ScaleCrop>
  <Company>china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朱怀廉</dc:creator>
  <cp:lastModifiedBy>User</cp:lastModifiedBy>
  <cp:revision>24</cp:revision>
  <dcterms:created xsi:type="dcterms:W3CDTF">2019-01-07T06:09:00Z</dcterms:created>
  <dcterms:modified xsi:type="dcterms:W3CDTF">2019-01-11T12:53:00Z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