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5A483" w14:textId="77777777" w:rsidR="00A17E40" w:rsidRDefault="00B57150" w:rsidP="00B57150">
      <w:pPr>
        <w:pStyle w:val="Title"/>
        <w:jc w:val="center"/>
      </w:pPr>
      <w:r>
        <w:t>BIT695 TM4 Task 1</w:t>
      </w:r>
    </w:p>
    <w:p w14:paraId="6C0504F0" w14:textId="77777777" w:rsidR="00B57150" w:rsidRDefault="00B57150" w:rsidP="00B57150"/>
    <w:p w14:paraId="179B5E35" w14:textId="77777777" w:rsidR="00B57150" w:rsidRDefault="00B57150" w:rsidP="00B57150">
      <w:pPr>
        <w:pStyle w:val="Heading1"/>
        <w:numPr>
          <w:ilvl w:val="0"/>
          <w:numId w:val="1"/>
        </w:numPr>
      </w:pPr>
      <w:r>
        <w:t>OWASP Testing of case study application</w:t>
      </w:r>
    </w:p>
    <w:p w14:paraId="3E79C3D6" w14:textId="6EFB340A" w:rsidR="00B57150" w:rsidRDefault="00B57150" w:rsidP="00B57150">
      <w:r>
        <w:t xml:space="preserve">The security testing procedures outlined by the Open Web Application Security Project (OWASP) testing guide </w:t>
      </w:r>
      <w:sdt>
        <w:sdtPr>
          <w:id w:val="511036323"/>
          <w:citation/>
        </w:sdtPr>
        <w:sdtContent>
          <w:r>
            <w:fldChar w:fldCharType="begin"/>
          </w:r>
          <w:r w:rsidR="001C08CC">
            <w:rPr>
              <w:rFonts w:hAnsiTheme="minorHAnsi"/>
            </w:rPr>
            <w:instrText xml:space="preserve">CITATION OWA17 \n  \t  \l 5129 </w:instrText>
          </w:r>
          <w:r>
            <w:fldChar w:fldCharType="separate"/>
          </w:r>
          <w:r w:rsidR="002E503D" w:rsidRPr="002E503D">
            <w:rPr>
              <w:rFonts w:hAnsiTheme="minorHAnsi"/>
              <w:noProof/>
            </w:rPr>
            <w:t>(2014)</w:t>
          </w:r>
          <w:r>
            <w:fldChar w:fldCharType="end"/>
          </w:r>
        </w:sdtContent>
      </w:sdt>
      <w:r w:rsidR="001C08CC">
        <w:t xml:space="preserve"> feature 91</w:t>
      </w:r>
      <w:r>
        <w:t xml:space="preserve"> different tests divided into eleven sections which are:</w:t>
      </w:r>
    </w:p>
    <w:p w14:paraId="605AC580" w14:textId="77777777" w:rsidR="00B57150" w:rsidRDefault="00B57150" w:rsidP="00B57150">
      <w:pPr>
        <w:pStyle w:val="ListParagraph"/>
        <w:numPr>
          <w:ilvl w:val="1"/>
          <w:numId w:val="1"/>
        </w:numPr>
      </w:pPr>
      <w:r>
        <w:t>Information Gathering</w:t>
      </w:r>
    </w:p>
    <w:p w14:paraId="1557BAC3" w14:textId="77777777" w:rsidR="00B57150" w:rsidRDefault="00B57150" w:rsidP="00B57150">
      <w:pPr>
        <w:pStyle w:val="ListParagraph"/>
        <w:numPr>
          <w:ilvl w:val="1"/>
          <w:numId w:val="1"/>
        </w:numPr>
      </w:pPr>
      <w:r>
        <w:t>Configuration and Deploy Management Testing</w:t>
      </w:r>
    </w:p>
    <w:p w14:paraId="61A47699" w14:textId="77777777" w:rsidR="00B57150" w:rsidRDefault="00B57150" w:rsidP="00B57150">
      <w:pPr>
        <w:pStyle w:val="ListParagraph"/>
        <w:numPr>
          <w:ilvl w:val="1"/>
          <w:numId w:val="1"/>
        </w:numPr>
      </w:pPr>
      <w:r>
        <w:t>Identity Management Testing</w:t>
      </w:r>
    </w:p>
    <w:p w14:paraId="7D66A86A" w14:textId="77777777" w:rsidR="003B3229" w:rsidRDefault="003B3229" w:rsidP="00B57150">
      <w:pPr>
        <w:pStyle w:val="ListParagraph"/>
        <w:numPr>
          <w:ilvl w:val="1"/>
          <w:numId w:val="1"/>
        </w:numPr>
      </w:pPr>
      <w:r>
        <w:t>Authentication Testing</w:t>
      </w:r>
    </w:p>
    <w:p w14:paraId="6657ECBB" w14:textId="77777777" w:rsidR="00B57150" w:rsidRDefault="00B57150" w:rsidP="00B57150">
      <w:pPr>
        <w:pStyle w:val="ListParagraph"/>
        <w:numPr>
          <w:ilvl w:val="1"/>
          <w:numId w:val="1"/>
        </w:numPr>
      </w:pPr>
      <w:r>
        <w:t>Authorization Testing</w:t>
      </w:r>
    </w:p>
    <w:p w14:paraId="5621B672" w14:textId="77777777" w:rsidR="00B57150" w:rsidRDefault="00B57150" w:rsidP="00B57150">
      <w:pPr>
        <w:pStyle w:val="ListParagraph"/>
        <w:numPr>
          <w:ilvl w:val="1"/>
          <w:numId w:val="1"/>
        </w:numPr>
      </w:pPr>
      <w:r>
        <w:t>Session Management Testing</w:t>
      </w:r>
    </w:p>
    <w:p w14:paraId="66611E8F" w14:textId="77777777" w:rsidR="00B57150" w:rsidRDefault="00B57150" w:rsidP="00B57150">
      <w:pPr>
        <w:pStyle w:val="ListParagraph"/>
        <w:numPr>
          <w:ilvl w:val="1"/>
          <w:numId w:val="1"/>
        </w:numPr>
      </w:pPr>
      <w:r>
        <w:t>Data Validation Testing</w:t>
      </w:r>
    </w:p>
    <w:p w14:paraId="36DE4A69" w14:textId="77777777" w:rsidR="00B57150" w:rsidRDefault="00B57150" w:rsidP="00B57150">
      <w:pPr>
        <w:pStyle w:val="ListParagraph"/>
        <w:numPr>
          <w:ilvl w:val="1"/>
          <w:numId w:val="1"/>
        </w:numPr>
      </w:pPr>
      <w:r>
        <w:t>Error Handling</w:t>
      </w:r>
    </w:p>
    <w:p w14:paraId="08D97EA8" w14:textId="77777777" w:rsidR="00B57150" w:rsidRDefault="00B57150" w:rsidP="00B57150">
      <w:pPr>
        <w:pStyle w:val="ListParagraph"/>
        <w:numPr>
          <w:ilvl w:val="1"/>
          <w:numId w:val="1"/>
        </w:numPr>
      </w:pPr>
      <w:r>
        <w:t>Cryptography</w:t>
      </w:r>
    </w:p>
    <w:p w14:paraId="1ADCA4B6" w14:textId="77777777" w:rsidR="00B57150" w:rsidRDefault="00B57150" w:rsidP="00B57150">
      <w:pPr>
        <w:pStyle w:val="ListParagraph"/>
        <w:numPr>
          <w:ilvl w:val="1"/>
          <w:numId w:val="1"/>
        </w:numPr>
      </w:pPr>
      <w:r>
        <w:t>Business Logic Testing</w:t>
      </w:r>
    </w:p>
    <w:p w14:paraId="1DA79E01" w14:textId="77777777" w:rsidR="00B57150" w:rsidRDefault="00B57150" w:rsidP="00B57150">
      <w:pPr>
        <w:pStyle w:val="ListParagraph"/>
        <w:numPr>
          <w:ilvl w:val="1"/>
          <w:numId w:val="1"/>
        </w:numPr>
      </w:pPr>
      <w:r>
        <w:t>Client Side Testing</w:t>
      </w:r>
    </w:p>
    <w:p w14:paraId="42655592" w14:textId="0FE0E10B" w:rsidR="00241A91" w:rsidRDefault="00241A91" w:rsidP="003B3229">
      <w:r>
        <w:t>The</w:t>
      </w:r>
      <w:r w:rsidR="001C08CC">
        <w:t xml:space="preserve"> purpose of the tests </w:t>
      </w:r>
      <w:r w:rsidR="003B3229">
        <w:t xml:space="preserve">on the checklist </w:t>
      </w:r>
      <w:sdt>
        <w:sdtPr>
          <w:id w:val="-1209329604"/>
          <w:citation/>
        </w:sdtPr>
        <w:sdtContent>
          <w:r w:rsidR="001C08CC">
            <w:fldChar w:fldCharType="begin"/>
          </w:r>
          <w:r w:rsidR="001C08CC">
            <w:rPr>
              <w:rFonts w:hAnsiTheme="minorHAnsi"/>
            </w:rPr>
            <w:instrText xml:space="preserve">CITATION OWA17 \p 28 \n  \y  \l 5129 </w:instrText>
          </w:r>
          <w:r w:rsidR="001C08CC">
            <w:fldChar w:fldCharType="separate"/>
          </w:r>
          <w:r w:rsidR="002E503D" w:rsidRPr="002E503D">
            <w:rPr>
              <w:rFonts w:hAnsiTheme="minorHAnsi"/>
              <w:noProof/>
            </w:rPr>
            <w:t>(OWASP Testing Guide v4.0, p. 28)</w:t>
          </w:r>
          <w:r w:rsidR="001C08CC">
            <w:fldChar w:fldCharType="end"/>
          </w:r>
        </w:sdtContent>
      </w:sdt>
      <w:r w:rsidR="001C08CC">
        <w:t xml:space="preserve"> is to check what information could potentially be leaked to an attacker</w:t>
      </w:r>
      <w:r>
        <w:t>, check for potential ways an attacker to alter the web application, or ways that an attacker might gain access to files, databases or the server itself</w:t>
      </w:r>
      <w:r w:rsidR="001C08CC">
        <w:t xml:space="preserve">. </w:t>
      </w:r>
    </w:p>
    <w:p w14:paraId="44908746" w14:textId="77777777" w:rsidR="00241A91" w:rsidRDefault="00241A91" w:rsidP="003B3229">
      <w:r>
        <w:t>I</w:t>
      </w:r>
      <w:r w:rsidR="001C08CC">
        <w:t xml:space="preserve">nformation </w:t>
      </w:r>
      <w:r>
        <w:t xml:space="preserve">that could be passed may include </w:t>
      </w:r>
      <w:r w:rsidR="001C08CC">
        <w:t>user passwords; server details; the type of framework being used; links to backend files; database access information;</w:t>
      </w:r>
      <w:r>
        <w:t xml:space="preserve"> author or company details. This type of information can be found by viewing the source code of a web-application, which any browser is capable of doing.</w:t>
      </w:r>
    </w:p>
    <w:p w14:paraId="77A25BF9" w14:textId="77777777" w:rsidR="003B3229" w:rsidRDefault="00241A91" w:rsidP="003B3229">
      <w:r>
        <w:t xml:space="preserve">Access to files or the ability to alter the web application could arise from script injections; html injections; sql code injections, etc. These types of injections can come from </w:t>
      </w:r>
      <w:r w:rsidR="00BF1F86">
        <w:t xml:space="preserve">point of user inputs, for example, a submittal form. </w:t>
      </w:r>
      <w:r>
        <w:t xml:space="preserve"> </w:t>
      </w:r>
      <w:r w:rsidR="001C08CC">
        <w:t xml:space="preserve"> </w:t>
      </w:r>
    </w:p>
    <w:p w14:paraId="2AAF4D9A" w14:textId="77777777" w:rsidR="00BF1F86" w:rsidRDefault="00BF1F86" w:rsidP="003B3229">
      <w:r>
        <w:t xml:space="preserve">Once testing has completed, a list of potential </w:t>
      </w:r>
      <w:r w:rsidR="00E100A8">
        <w:t xml:space="preserve">vulnerabilities, or </w:t>
      </w:r>
      <w:r w:rsidR="00E100A8">
        <w:t>“</w:t>
      </w:r>
      <w:r w:rsidR="00E100A8">
        <w:t>threat</w:t>
      </w:r>
      <w:r w:rsidR="00E100A8">
        <w:t>”</w:t>
      </w:r>
      <w:r w:rsidR="00E100A8">
        <w:t>,</w:t>
      </w:r>
      <w:r>
        <w:t xml:space="preserve"> can be compiled and reviewed, with each threat assessed for its potential risk. A decision can be made at this point as how to deal with the </w:t>
      </w:r>
      <w:r>
        <w:t>“</w:t>
      </w:r>
      <w:r>
        <w:t>threat</w:t>
      </w:r>
      <w:r>
        <w:t>”</w:t>
      </w:r>
      <w:r>
        <w:t xml:space="preserve">. For example, leaking the company address </w:t>
      </w:r>
      <w:r>
        <w:t>–</w:t>
      </w:r>
      <w:r>
        <w:t xml:space="preserve"> while it is an information leak, will it affect the running of the web application if an attacker knows the address of the company? </w:t>
      </w:r>
      <w:r>
        <w:t>–</w:t>
      </w:r>
      <w:r>
        <w:t xml:space="preserve"> Only if the attacker was to physically attack the address </w:t>
      </w:r>
      <w:r>
        <w:t>–</w:t>
      </w:r>
      <w:r>
        <w:t xml:space="preserve"> But, a form not performing validation properly might allow for an sql injection, letting an attacker gain </w:t>
      </w:r>
      <w:r w:rsidR="007523B0">
        <w:t xml:space="preserve">unauthorized </w:t>
      </w:r>
      <w:r>
        <w:t>access to the database</w:t>
      </w:r>
      <w:r w:rsidR="007523B0">
        <w:t>, where they could corrupt data, mine user information, or worse...</w:t>
      </w:r>
    </w:p>
    <w:p w14:paraId="2240E763" w14:textId="77777777" w:rsidR="007523B0" w:rsidRDefault="007523B0" w:rsidP="003B3229">
      <w:r>
        <w:t xml:space="preserve">Reviewing our case study web application from TM1, we find that there are some serious potential threats to the application or server. Including the unused file </w:t>
      </w:r>
      <w:r>
        <w:t>“</w:t>
      </w:r>
      <w:r>
        <w:t>form_template.html</w:t>
      </w:r>
      <w:r>
        <w:t>”</w:t>
      </w:r>
      <w:r>
        <w:t xml:space="preserve"> in the web application directory is dangerous. An attacker could acc</w:t>
      </w:r>
      <w:r w:rsidR="00E100A8">
        <w:t>ess this file by brute force,</w:t>
      </w:r>
      <w:r>
        <w:t xml:space="preserve"> </w:t>
      </w:r>
      <w:r w:rsidR="00E100A8">
        <w:t>fill</w:t>
      </w:r>
      <w:r>
        <w:t xml:space="preserve"> out the forms with scripts or injection code</w:t>
      </w:r>
      <w:r w:rsidR="00E100A8">
        <w:t xml:space="preserve">, which has the potential to </w:t>
      </w:r>
      <w:r>
        <w:t>cause irreverent damage</w:t>
      </w:r>
      <w:r w:rsidR="00E100A8">
        <w:t xml:space="preserve"> to the server, set up information collecting malware, etc.</w:t>
      </w:r>
    </w:p>
    <w:p w14:paraId="2EF97DA8" w14:textId="399BEC1D" w:rsidR="00B57150" w:rsidRDefault="00682A71" w:rsidP="00682A71">
      <w:pPr>
        <w:pStyle w:val="Heading1"/>
        <w:numPr>
          <w:ilvl w:val="0"/>
          <w:numId w:val="1"/>
        </w:numPr>
      </w:pPr>
      <w:r>
        <w:lastRenderedPageBreak/>
        <w:t>Confidentiality, Integrity</w:t>
      </w:r>
      <w:r w:rsidR="002E503D">
        <w:t>, Availability – The CIA triad.</w:t>
      </w:r>
    </w:p>
    <w:p w14:paraId="2DBDDDD1" w14:textId="62063414" w:rsidR="002E503D" w:rsidRDefault="002E503D" w:rsidP="002E503D">
      <w:r>
        <w:t>The CIA triad is a model designed to achieve information security, by using the three-fold headings information can be assured secured by:</w:t>
      </w:r>
    </w:p>
    <w:p w14:paraId="2308C559" w14:textId="425F1093" w:rsidR="002E503D" w:rsidRDefault="002E503D" w:rsidP="002E503D">
      <w:pPr>
        <w:pStyle w:val="ListParagraph"/>
        <w:numPr>
          <w:ilvl w:val="0"/>
          <w:numId w:val="2"/>
        </w:numPr>
      </w:pPr>
      <w:r>
        <w:t>Protecting information from unauthorised access.</w:t>
      </w:r>
    </w:p>
    <w:p w14:paraId="540BBB48" w14:textId="4D6299A1" w:rsidR="002E503D" w:rsidRDefault="002E503D" w:rsidP="002E503D">
      <w:pPr>
        <w:pStyle w:val="ListParagraph"/>
        <w:numPr>
          <w:ilvl w:val="0"/>
          <w:numId w:val="2"/>
        </w:numPr>
      </w:pPr>
      <w:r>
        <w:t xml:space="preserve">Providing accurate information that can only be changed by authority. This information must </w:t>
      </w:r>
      <w:r>
        <w:t>“</w:t>
      </w:r>
      <w:r w:rsidRPr="002E503D">
        <w:rPr>
          <w:i/>
        </w:rPr>
        <w:t>remain unchanged during storage, transmission and usage</w:t>
      </w:r>
      <w:r>
        <w:t>…”</w:t>
      </w:r>
      <w:r>
        <w:t xml:space="preserve"> </w:t>
      </w:r>
      <w:sdt>
        <w:sdtPr>
          <w:id w:val="707928491"/>
          <w:citation/>
        </w:sdtPr>
        <w:sdtContent>
          <w:r>
            <w:fldChar w:fldCharType="begin"/>
          </w:r>
          <w:r>
            <w:rPr>
              <w:rFonts w:hAnsiTheme="minorHAnsi"/>
            </w:rPr>
            <w:instrText xml:space="preserve"> CITATION Hen17 \l 5129 </w:instrText>
          </w:r>
          <w:r>
            <w:fldChar w:fldCharType="separate"/>
          </w:r>
          <w:r w:rsidRPr="002E503D">
            <w:rPr>
              <w:rFonts w:hAnsiTheme="minorHAnsi"/>
              <w:noProof/>
            </w:rPr>
            <w:t>(Henderson, 2017)</w:t>
          </w:r>
          <w:r>
            <w:fldChar w:fldCharType="end"/>
          </w:r>
        </w:sdtContent>
      </w:sdt>
      <w:r>
        <w:t xml:space="preserve"> </w:t>
      </w:r>
    </w:p>
    <w:p w14:paraId="5AAC8BBB" w14:textId="4F0B0572" w:rsidR="002E503D" w:rsidRDefault="002E503D" w:rsidP="002E503D">
      <w:pPr>
        <w:pStyle w:val="ListParagraph"/>
        <w:numPr>
          <w:ilvl w:val="0"/>
          <w:numId w:val="2"/>
        </w:numPr>
      </w:pPr>
      <w:r>
        <w:t>Making sure information is available when and where it is required.</w:t>
      </w:r>
    </w:p>
    <w:p w14:paraId="02AA2F27" w14:textId="7B9C78CC" w:rsidR="00305236" w:rsidRDefault="00305236" w:rsidP="00305236">
      <w:pPr>
        <w:pStyle w:val="Heading2"/>
      </w:pPr>
      <w:r>
        <w:t>E-commerce</w:t>
      </w:r>
    </w:p>
    <w:p w14:paraId="74DCCBCA" w14:textId="63BDC7E3" w:rsidR="002E503D" w:rsidRDefault="002E503D" w:rsidP="002E503D">
      <w:r>
        <w:t xml:space="preserve">An e-commerce application, in the context of the CIA triad, should place the importance of availability as its lowest priority. </w:t>
      </w:r>
      <w:r w:rsidR="00305236">
        <w:t>The f</w:t>
      </w:r>
      <w:r>
        <w:t xml:space="preserve">irst priority should be the integrity of the information </w:t>
      </w:r>
      <w:r>
        <w:t>–</w:t>
      </w:r>
      <w:r>
        <w:t xml:space="preserve"> a user needs to be assured the values they are receiving are correct before executing a transaction. </w:t>
      </w:r>
      <w:r w:rsidR="00305236">
        <w:t>The s</w:t>
      </w:r>
      <w:r>
        <w:t xml:space="preserve">econd priority is </w:t>
      </w:r>
      <w:r w:rsidR="00305236">
        <w:t xml:space="preserve">confidentiality </w:t>
      </w:r>
      <w:r w:rsidR="00305236">
        <w:t>–</w:t>
      </w:r>
      <w:r w:rsidR="00305236">
        <w:t xml:space="preserve"> the user needs to be assured their personal details (like credit card details) remain secure if they make a transaction. </w:t>
      </w:r>
    </w:p>
    <w:p w14:paraId="22C414DC" w14:textId="6315319E" w:rsidR="00305236" w:rsidRPr="002E503D" w:rsidRDefault="00305236" w:rsidP="002E503D">
      <w:r>
        <w:t xml:space="preserve">The impact availability has on an e-commerce application effects the end user experience more than integrity or confidentiality. Without available information when the user wants it, they are unable to assess integrity or </w:t>
      </w:r>
      <w:r w:rsidR="00ED6CB6">
        <w:t>confidentiality</w:t>
      </w:r>
      <w:r>
        <w:t>.</w:t>
      </w:r>
    </w:p>
    <w:p w14:paraId="345674D1" w14:textId="0789D8A9" w:rsidR="00B57150" w:rsidRDefault="00ED6CB6" w:rsidP="00ED6CB6">
      <w:pPr>
        <w:pStyle w:val="Heading2"/>
      </w:pPr>
      <w:r>
        <w:t>Modern web application</w:t>
      </w:r>
    </w:p>
    <w:p w14:paraId="25994307" w14:textId="77777777" w:rsidR="00634B0A" w:rsidRDefault="00ED6CB6" w:rsidP="00ED6CB6">
      <w:r>
        <w:t>The CIA triad model has limitations with a modern web application. Functions like local storage and local session storage, facilitating offline access, affect the integrity of a web application. The user cannot be assured that the information they have is the most up-to</w:t>
      </w:r>
      <w:r w:rsidR="00634B0A">
        <w:t>-date and accurate. For example:</w:t>
      </w:r>
    </w:p>
    <w:p w14:paraId="146FE959" w14:textId="77777777" w:rsidR="00634B0A" w:rsidRDefault="00ED6CB6" w:rsidP="00634B0A">
      <w:pPr>
        <w:pStyle w:val="ListParagraph"/>
        <w:numPr>
          <w:ilvl w:val="0"/>
          <w:numId w:val="3"/>
        </w:numPr>
      </w:pPr>
      <w:r>
        <w:t xml:space="preserve">a user checks out an e-commerce site on their mobile device at work, this information is stored in local storage on their device. </w:t>
      </w:r>
    </w:p>
    <w:p w14:paraId="20B2C460" w14:textId="77777777" w:rsidR="00634B0A" w:rsidRDefault="00ED6CB6" w:rsidP="00634B0A">
      <w:pPr>
        <w:pStyle w:val="ListParagraph"/>
        <w:numPr>
          <w:ilvl w:val="0"/>
          <w:numId w:val="3"/>
        </w:numPr>
      </w:pPr>
      <w:r>
        <w:t xml:space="preserve">They then travel home, during this time the network goes offline and at the same time the e-commerce site changes its prices. </w:t>
      </w:r>
    </w:p>
    <w:p w14:paraId="0ADF1107" w14:textId="50122CC4" w:rsidR="00634B0A" w:rsidRDefault="00ED6CB6" w:rsidP="00634B0A">
      <w:pPr>
        <w:pStyle w:val="ListParagraph"/>
        <w:numPr>
          <w:ilvl w:val="0"/>
          <w:numId w:val="3"/>
        </w:numPr>
      </w:pPr>
      <w:r>
        <w:t>The user arrives home opens the web application, the locally stored information is displayed, they be</w:t>
      </w:r>
      <w:r w:rsidR="00634B0A">
        <w:t>gin to process a transaction,</w:t>
      </w:r>
      <w:r>
        <w:t xml:space="preserve"> as they submit the transaction the network comes online. </w:t>
      </w:r>
    </w:p>
    <w:p w14:paraId="28CBB4A0" w14:textId="77777777" w:rsidR="00634B0A" w:rsidRDefault="00ED6CB6" w:rsidP="00634B0A">
      <w:pPr>
        <w:pStyle w:val="ListParagraph"/>
        <w:numPr>
          <w:ilvl w:val="0"/>
          <w:numId w:val="3"/>
        </w:numPr>
      </w:pPr>
      <w:r>
        <w:t xml:space="preserve">The e-commerce server receives a message to purchase item and makes the transaction. </w:t>
      </w:r>
    </w:p>
    <w:p w14:paraId="4E497B33" w14:textId="16871724" w:rsidR="00ED6CB6" w:rsidRDefault="00ED6CB6" w:rsidP="00634B0A">
      <w:pPr>
        <w:pStyle w:val="ListParagraph"/>
        <w:numPr>
          <w:ilvl w:val="0"/>
          <w:numId w:val="3"/>
        </w:numPr>
      </w:pPr>
      <w:r>
        <w:t>The user is ch</w:t>
      </w:r>
      <w:r w:rsidR="00634B0A">
        <w:t xml:space="preserve">arged a different price to the </w:t>
      </w:r>
      <w:r>
        <w:t>one they believe</w:t>
      </w:r>
      <w:r w:rsidR="00634B0A">
        <w:t>d the transaction was worth.</w:t>
      </w:r>
    </w:p>
    <w:p w14:paraId="578F80F7" w14:textId="610B2022" w:rsidR="00634B0A" w:rsidRDefault="00634B0A" w:rsidP="00634B0A">
      <w:r>
        <w:t xml:space="preserve">Although availability and confidentiality can be addressed successfully on a modern web application, without the application being able to verify that every user has the most up-to-date information stored on their devices integrity cannot be addressed. </w:t>
      </w:r>
      <w:bookmarkStart w:id="0" w:name="_GoBack"/>
      <w:bookmarkEnd w:id="0"/>
    </w:p>
    <w:p w14:paraId="768C0423" w14:textId="77777777" w:rsidR="00634B0A" w:rsidRPr="00ED6CB6" w:rsidRDefault="00634B0A" w:rsidP="00634B0A">
      <w:pPr>
        <w:ind w:left="405"/>
      </w:pPr>
    </w:p>
    <w:p w14:paraId="73CC4725" w14:textId="77777777" w:rsidR="00B57150" w:rsidRDefault="00B57150" w:rsidP="00B57150"/>
    <w:p w14:paraId="7ED252BE" w14:textId="77777777" w:rsidR="00B57150" w:rsidRDefault="00B57150" w:rsidP="00B57150"/>
    <w:p w14:paraId="65BD5069" w14:textId="77777777" w:rsidR="00B57150" w:rsidRDefault="00B57150" w:rsidP="00B57150"/>
    <w:p w14:paraId="2AC2C30F" w14:textId="77777777" w:rsidR="00B57150" w:rsidRDefault="00B57150" w:rsidP="00B57150"/>
    <w:p w14:paraId="0CC1D40B" w14:textId="77777777" w:rsidR="00B57150" w:rsidRDefault="00B57150" w:rsidP="00B57150"/>
    <w:sdt>
      <w:sdtPr>
        <w:id w:val="-1687355246"/>
        <w:docPartObj>
          <w:docPartGallery w:val="Bibliographies"/>
          <w:docPartUnique/>
        </w:docPartObj>
      </w:sdtPr>
      <w:sdtEndPr>
        <w:rPr>
          <w:rFonts w:asciiTheme="minorHAnsi" w:eastAsia="Times New Roman" w:hAnsi="Times New Roman" w:cs="Times New Roman"/>
          <w:color w:val="auto"/>
          <w:sz w:val="22"/>
          <w:szCs w:val="22"/>
        </w:rPr>
      </w:sdtEndPr>
      <w:sdtContent>
        <w:p w14:paraId="02F06951" w14:textId="77777777" w:rsidR="00B57150" w:rsidRDefault="00B5715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D4E2DDC" w14:textId="77777777" w:rsidR="002E503D" w:rsidRDefault="00B57150" w:rsidP="002E503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E503D">
                <w:rPr>
                  <w:noProof/>
                </w:rPr>
                <w:t xml:space="preserve">Henderson, A. (2017, March 25). </w:t>
              </w:r>
              <w:r w:rsidR="002E503D">
                <w:rPr>
                  <w:i/>
                  <w:iCs/>
                  <w:noProof/>
                </w:rPr>
                <w:t>The CIA Triad: Confidentiality, Integrity, Availability</w:t>
              </w:r>
              <w:r w:rsidR="002E503D">
                <w:rPr>
                  <w:noProof/>
                </w:rPr>
                <w:t>. Retrieved from Panmore Institute: http://panmore.com/the-cia-triad-confidentiality-integrity-availability</w:t>
              </w:r>
            </w:p>
            <w:p w14:paraId="0B41F5F1" w14:textId="77777777" w:rsidR="002E503D" w:rsidRDefault="002E503D" w:rsidP="002E50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OWASP Foundation. (2014). </w:t>
              </w:r>
              <w:r>
                <w:rPr>
                  <w:i/>
                  <w:iCs/>
                  <w:noProof/>
                </w:rPr>
                <w:t>OWASP Testing Guide v4.0.</w:t>
              </w:r>
              <w:r>
                <w:rPr>
                  <w:noProof/>
                </w:rPr>
                <w:t xml:space="preserve"> Retrieved from OWASP: https://www.owasp.org/index.php/OWASP_Testing_Project</w:t>
              </w:r>
            </w:p>
            <w:p w14:paraId="434CA09B" w14:textId="77777777" w:rsidR="00B57150" w:rsidRDefault="00B57150" w:rsidP="002E50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BA2E00" w14:textId="77777777" w:rsidR="00B57150" w:rsidRPr="00B57150" w:rsidRDefault="00B57150" w:rsidP="00B57150"/>
    <w:sectPr w:rsidR="00B57150" w:rsidRPr="00B57150" w:rsidSect="00FF50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CE3F3" w14:textId="77777777" w:rsidR="00B57150" w:rsidRDefault="00B57150" w:rsidP="00B57150">
      <w:pPr>
        <w:spacing w:after="0" w:line="240" w:lineRule="auto"/>
      </w:pPr>
      <w:r>
        <w:separator/>
      </w:r>
    </w:p>
  </w:endnote>
  <w:endnote w:type="continuationSeparator" w:id="0">
    <w:p w14:paraId="7FBF6E2E" w14:textId="77777777" w:rsidR="00B57150" w:rsidRDefault="00B57150" w:rsidP="00B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857BB" w14:textId="77777777" w:rsidR="00B57150" w:rsidRDefault="00B57150" w:rsidP="00B57150">
      <w:pPr>
        <w:spacing w:after="0" w:line="240" w:lineRule="auto"/>
      </w:pPr>
      <w:r>
        <w:separator/>
      </w:r>
    </w:p>
  </w:footnote>
  <w:footnote w:type="continuationSeparator" w:id="0">
    <w:p w14:paraId="7869E160" w14:textId="77777777" w:rsidR="00B57150" w:rsidRDefault="00B57150" w:rsidP="00B5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FEC47" w14:textId="45E765CC" w:rsidR="00B57150" w:rsidRDefault="00B57150">
    <w:pPr>
      <w:pStyle w:val="Header"/>
    </w:pPr>
    <w:r>
      <w:t>McBride, A.  sn: 4206960</w:t>
    </w:r>
    <w:r>
      <w:ptab w:relativeTo="margin" w:alignment="center" w:leader="none"/>
    </w:r>
    <w:r>
      <w:t>BIT695 TM4 Task 1</w:t>
    </w:r>
    <w:r>
      <w:ptab w:relativeTo="margin" w:alignment="right" w:leader="none"/>
    </w:r>
    <w:r w:rsidRPr="00B57150">
      <w:rPr>
        <w:color w:val="7F7F7F" w:themeColor="background1" w:themeShade="7F"/>
        <w:spacing w:val="60"/>
      </w:rPr>
      <w:t>Page</w:t>
    </w:r>
    <w:r w:rsidRPr="00B57150">
      <w:t xml:space="preserve"> | </w:t>
    </w:r>
    <w:r w:rsidRPr="00B57150">
      <w:fldChar w:fldCharType="begin"/>
    </w:r>
    <w:r w:rsidRPr="00B57150">
      <w:instrText xml:space="preserve"> PAGE   \* MERGEFORMAT </w:instrText>
    </w:r>
    <w:r w:rsidRPr="00B57150">
      <w:fldChar w:fldCharType="separate"/>
    </w:r>
    <w:r w:rsidR="00634B0A" w:rsidRPr="00634B0A">
      <w:rPr>
        <w:b/>
        <w:bCs/>
        <w:noProof/>
      </w:rPr>
      <w:t>2</w:t>
    </w:r>
    <w:r w:rsidRPr="00B57150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67AEC"/>
    <w:multiLevelType w:val="hybridMultilevel"/>
    <w:tmpl w:val="34C6DFF8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D6F"/>
    <w:multiLevelType w:val="hybridMultilevel"/>
    <w:tmpl w:val="1DDCF4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27FE5"/>
    <w:multiLevelType w:val="hybridMultilevel"/>
    <w:tmpl w:val="8D5C9E58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50"/>
    <w:rsid w:val="000D3678"/>
    <w:rsid w:val="001C08CC"/>
    <w:rsid w:val="00241A91"/>
    <w:rsid w:val="002E503D"/>
    <w:rsid w:val="00305236"/>
    <w:rsid w:val="003B3229"/>
    <w:rsid w:val="00523B7E"/>
    <w:rsid w:val="00634B0A"/>
    <w:rsid w:val="00682A71"/>
    <w:rsid w:val="007523B0"/>
    <w:rsid w:val="00A17E40"/>
    <w:rsid w:val="00B57150"/>
    <w:rsid w:val="00BF1F86"/>
    <w:rsid w:val="00C27140"/>
    <w:rsid w:val="00CE7C96"/>
    <w:rsid w:val="00E100A8"/>
    <w:rsid w:val="00ED6CB6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C4D6"/>
  <w15:chartTrackingRefBased/>
  <w15:docId w15:val="{5889F064-85BB-4F4C-BA51-33FFB9A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7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150"/>
  </w:style>
  <w:style w:type="paragraph" w:styleId="Footer">
    <w:name w:val="footer"/>
    <w:basedOn w:val="Normal"/>
    <w:link w:val="FooterChar"/>
    <w:uiPriority w:val="99"/>
    <w:unhideWhenUsed/>
    <w:rsid w:val="00B57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50"/>
  </w:style>
  <w:style w:type="character" w:customStyle="1" w:styleId="Heading1Char">
    <w:name w:val="Heading 1 Char"/>
    <w:basedOn w:val="DefaultParagraphFont"/>
    <w:link w:val="Heading1"/>
    <w:uiPriority w:val="9"/>
    <w:rsid w:val="00B571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57150"/>
  </w:style>
  <w:style w:type="paragraph" w:styleId="ListParagraph">
    <w:name w:val="List Paragraph"/>
    <w:basedOn w:val="Normal"/>
    <w:uiPriority w:val="34"/>
    <w:qFormat/>
    <w:rsid w:val="00B571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52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FE"/>
    <w:rsid w:val="001B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B8283EBC4F4C44BFFF773FEC75469B">
    <w:name w:val="7EB8283EBC4F4C44BFFF773FEC75469B"/>
    <w:rsid w:val="001B6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OWA17</b:Tag>
    <b:SourceType>DocumentFromInternetSite</b:SourceType>
    <b:Guid>{23627D50-C1DA-4062-AECE-CC26C50B432A}</b:Guid>
    <b:Author>
      <b:Author>
        <b:Corporate>The OWASP Foundation</b:Corporate>
      </b:Author>
    </b:Author>
    <b:Title>OWASP Testing Guide v4.0</b:Title>
    <b:InternetSiteTitle>OWASP</b:InternetSiteTitle>
    <b:Year>2014</b:Year>
    <b:URL>https://www.owasp.org/index.php/OWASP_Testing_Project</b:URL>
    <b:RefOrder>1</b:RefOrder>
  </b:Source>
  <b:Source>
    <b:Tag>Hen17</b:Tag>
    <b:SourceType>InternetSite</b:SourceType>
    <b:Guid>{A403E5B2-A84B-4FF3-8E08-761057533A89}</b:Guid>
    <b:Title>The CIA Triad: Confidentiality, Integrity, Availability</b:Title>
    <b:InternetSiteTitle>Panmore Institute</b:InternetSiteTitle>
    <b:Year>2017</b:Year>
    <b:Month>March</b:Month>
    <b:Day>25</b:Day>
    <b:URL>http://panmore.com/the-cia-triad-confidentiality-integrity-availability</b:URL>
    <b:Author>
      <b:Author>
        <b:NameList>
          <b:Person>
            <b:Last>Henderson</b:Last>
            <b:First>Anthony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9C679D8-238D-42DF-8E9D-9F5B4A59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McBride</dc:creator>
  <cp:keywords/>
  <dc:description/>
  <cp:lastModifiedBy>Alex McBride</cp:lastModifiedBy>
  <cp:revision>2</cp:revision>
  <dcterms:created xsi:type="dcterms:W3CDTF">2017-05-31T21:05:00Z</dcterms:created>
  <dcterms:modified xsi:type="dcterms:W3CDTF">2017-06-01T22:55:00Z</dcterms:modified>
</cp:coreProperties>
</file>