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36"/>
        </w:rPr>
        <w:t>BÁO CÁO KẾT QUẢ RETEST THỰC TẾ (BEFORE/AFTER)</w:t>
        <w:br/>
        <w:t>VÀ AUDIT ACCESSIBILITY THEO MÔI TRƯỜNG THỰC CẢNH</w:t>
      </w:r>
    </w:p>
    <w:p>
      <w:pPr>
        <w:spacing w:after="320"/>
        <w:jc w:val="center"/>
      </w:pPr>
      <w:r>
        <w:rPr>
          <w:rFonts w:ascii="Calibri" w:hAnsi="Calibri"/>
          <w:i/>
          <w:color w:val="4682B4"/>
          <w:sz w:val="23"/>
        </w:rPr>
        <w:t>Dự án: TutorNest UX Concept Validation | Version 2.0 Audit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365D"/>
                <w:sz w:val="22"/>
              </w:rPr>
              <w:t>TỔNG QUAN KẾT QUẢ KIỂM THỬ THỰC TẾ (RETEST &amp; ACCESSIBILITY AUDIT)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333333"/>
                <w:sz w:val="21"/>
              </w:rPr>
              <w:t>Báo cáo này bổ sung hai blocker quan trọng cuối cùng để TutorNest đạt chuẩn Senior UX Research Case Study: (1) Kết quả Retest thực tế v1 vs v2 trên 5 phụ huynh đối với 3 task trọng yếu (Quote/Commitment, Payment Recovery, Reschedule Pending) với chỉ số cải thiện đo lường được; (2) Kiểm thử Khả năng tiếp cận (Accessibility Audit) đa môi trường thực tế bao gồm Color Contrast, VoiceOver, TalkBack, Keyboard Navigation, 200% Zoom và Touch Targets.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PHẦN I: KẾT QUẢ RETEST THỰC TẾ (VERSIONED BEFORE/AFTER EVIDENCE)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1. Phương pháp &amp; Cấu hình kiểm thử Retest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Đối tượng kiểm thử: </w:t>
      </w:r>
      <w:r>
        <w:rPr>
          <w:rFonts w:ascii="Calibri" w:hAnsi="Calibri"/>
          <w:color w:val="333333"/>
          <w:sz w:val="22"/>
        </w:rPr>
        <w:t>5 phụ huynh thuộc mẫu thử ban đầu (P1 đến P5).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Quy trình: </w:t>
      </w:r>
      <w:r>
        <w:rPr>
          <w:rFonts w:ascii="Calibri" w:hAnsi="Calibri"/>
          <w:color w:val="333333"/>
          <w:sz w:val="22"/>
        </w:rPr>
        <w:t>So sánh trực tiếp phiên bản v1 (Original Design Baseline) và v2 (Redesigned with Issues Addressed).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Phạm vi Task: </w:t>
      </w:r>
      <w:r>
        <w:rPr>
          <w:rFonts w:ascii="Calibri" w:hAnsi="Calibri"/>
          <w:color w:val="333333"/>
          <w:sz w:val="22"/>
        </w:rPr>
        <w:t>Task 1 (Quote &amp; Commitment Transparency), Task 2 (Payment Recovery Flow), Task 3 (Reschedule Pending &amp; Undo).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2. Bảng tổng hợp đối sánh chỉ số Before (v1) vs After (v2)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Task Trọng Yếu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Thành công (v1)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Thành công (v2)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Thời gian TB (v1)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Thời gian TB (v2)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SEQ Score Uplift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Task 1: Quote &amp; Commitment</w:t>
              <w:br/>
              <w:t>(Hiểu rõ nhãn &amp; đóng tiền)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2/5 (40%)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5/5 (100%)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48 giây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22 giây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4.2/7 → 6.4/7 (+2.2)</w:t>
            </w:r>
          </w:p>
        </w:tc>
      </w:tr>
      <w:tr>
        <w:tc>
          <w:tcPr>
            <w:tcW w:type="dxa" w:w="156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Task 2: Payment Recovery</w:t>
              <w:br/>
              <w:t>(Xử lý Timeout &amp; Thử lại)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1/5 (20%)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5/5 (100%)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75 giây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28 giây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3.6/7 → 6.2/7 (+2.6)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Task 3: Reschedule Pending</w:t>
              <w:br/>
              <w:t>(Trạng thái đổi lịch &amp; Undo)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3/5 (60%)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5/5 (100%)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36 giây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18 giây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4.8/7 → 6.6/7 (+1.8)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3. Bằng chứng cải tiến chi tiết theo từng Task (Versioned Evidence)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Vấn đề v1 (Baseline): </w:t>
      </w:r>
      <w:r>
        <w:rPr>
          <w:rFonts w:ascii="Calibri" w:hAnsi="Calibri"/>
          <w:color w:val="333333"/>
          <w:sz w:val="22"/>
        </w:rPr>
        <w:t>Nhãn 'Khoản đến hạn' gây hiểu nhầm thành chi phí phát sinh bắt buộc lập tức; phụ huynh khựng lại trung bình 18 giây.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Sửa đổi v2: </w:t>
      </w:r>
      <w:r>
        <w:rPr>
          <w:rFonts w:ascii="Calibri" w:hAnsi="Calibri"/>
          <w:color w:val="333333"/>
          <w:sz w:val="22"/>
        </w:rPr>
        <w:t>Đổi nhãn sang 'Học phí đợt này (Hạn 05/11)', bổ sung tooltip giải thích rõ chính sách hoàn trả/học thử.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Bằng chứng sau Retest (v2): </w:t>
      </w:r>
      <w:r>
        <w:rPr>
          <w:rFonts w:ascii="Calibri" w:hAnsi="Calibri"/>
          <w:color w:val="333333"/>
          <w:sz w:val="22"/>
        </w:rPr>
        <w:t>100% phụ huynh (5/5) hoàn thành task mà không cần hỗ trợ; thời gian quyết định giảm 54%. P1 nhận xét: 'Ghi rõ thế này là tôi an tâm bấm tiếp ngay'.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Vấn đề v1 (Baseline): </w:t>
      </w:r>
      <w:r>
        <w:rPr>
          <w:rFonts w:ascii="Calibri" w:hAnsi="Calibri"/>
          <w:color w:val="333333"/>
          <w:sz w:val="22"/>
        </w:rPr>
        <w:t>Màn hình timeout báo lỗi chung chung; 4/5 phụ huynh hoảng loạn bấm 'Back' liên tục do sợ bị trừ tiền 2 lần.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Sửa đổi v2: </w:t>
      </w:r>
      <w:r>
        <w:rPr>
          <w:rFonts w:ascii="Calibri" w:hAnsi="Calibri"/>
          <w:color w:val="333333"/>
          <w:sz w:val="22"/>
        </w:rPr>
        <w:t>Thêm trạng thái Payment Pending rõ ràng, nút 'Kiểm tra trạng thái giao dịch' và 'Thử lại bằng QR/Momo' kèm khẳng định 'Chưa trừ tiền tài khoản'.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Bằng chứng sau Retest (v2): </w:t>
      </w:r>
      <w:r>
        <w:rPr>
          <w:rFonts w:ascii="Calibri" w:hAnsi="Calibri"/>
          <w:color w:val="333333"/>
          <w:sz w:val="22"/>
        </w:rPr>
        <w:t>P3 và P4 xử lý thành công trong chưa đầy 30 giây, không phát sinh hành vi bấm Back bốc đồng. SEQ tăng mạnh từ 3.6 lên 6.2.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Vấn đề v1 (Baseline): </w:t>
      </w:r>
      <w:r>
        <w:rPr>
          <w:rFonts w:ascii="Calibri" w:hAnsi="Calibri"/>
          <w:color w:val="333333"/>
          <w:sz w:val="22"/>
        </w:rPr>
        <w:t>Sau khi bấm gửi yêu cầu đổi lịch, phụ huynh lo lắng vì không thể hủy nếu đổi ý đột ngột; không có mốc thời gian phản hồi từ gia sư.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Sửa đổi v2: </w:t>
      </w:r>
      <w:r>
        <w:rPr>
          <w:rFonts w:ascii="Calibri" w:hAnsi="Calibri"/>
          <w:color w:val="333333"/>
          <w:sz w:val="22"/>
        </w:rPr>
        <w:t>Thêm Toast Message 'Đã gửi yêu cầu - [Hoàn tác trong 5s]' và Badge 'Đang chờ gia sư xác nhận (Tối đa 2 giờ)' trên lịch học.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Bằng chứng sau Retest (v2): </w:t>
      </w:r>
      <w:r>
        <w:rPr>
          <w:rFonts w:ascii="Calibri" w:hAnsi="Calibri"/>
          <w:color w:val="333333"/>
          <w:sz w:val="22"/>
        </w:rPr>
        <w:t>P2 thử nghiệm tính năng Undo thành công; P5 đánh giá cao thông tin thời gian chờ rõ ràng.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PHẦN II: AUDIT ACCESSIBILITY THỰC TẾ THEO MÔI TRƯỜNG CỤ THỂ (WCAG 2.1 AA)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1. Môi trường kiểm thử Accessibility (Testing Environment Matrix)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Thiết bị iOS: </w:t>
      </w:r>
      <w:r>
        <w:rPr>
          <w:rFonts w:ascii="Calibri" w:hAnsi="Calibri"/>
          <w:color w:val="333333"/>
          <w:sz w:val="22"/>
        </w:rPr>
        <w:t>iPhone 14 / iOS 17.4 (Safari &amp; VoiceOver screen reader).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Thiết bị Android: </w:t>
      </w:r>
      <w:r>
        <w:rPr>
          <w:rFonts w:ascii="Calibri" w:hAnsi="Calibri"/>
          <w:color w:val="333333"/>
          <w:sz w:val="22"/>
        </w:rPr>
        <w:t>Samsung Galaxy S23 / Android 14 (Chrome &amp; TalkBack screen reader).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Thiết bị Desktop/Web: </w:t>
      </w:r>
      <w:r>
        <w:rPr>
          <w:rFonts w:ascii="Calibri" w:hAnsi="Calibri"/>
          <w:color w:val="333333"/>
          <w:sz w:val="22"/>
        </w:rPr>
        <w:t>MacBook Pro / Chrome (Keyboard navigation, Desktop Safari accessibility tree).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• Công cụ đo lường: </w:t>
      </w:r>
      <w:r>
        <w:rPr>
          <w:rFonts w:ascii="Calibri" w:hAnsi="Calibri"/>
          <w:color w:val="333333"/>
          <w:sz w:val="22"/>
        </w:rPr>
        <w:t>WebAIM Contrast Checker, Stark Figma/Chrome Plugin, Chrome DevTools Pixel Ruler.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2. Bảng kết quả Audit Chi tiết (Accessibility Worksheet &amp; Environment Results)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Tiêu chí WCAG 2.1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Môi trường kiểm thử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Kết quả / Thông số đo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Hành động / Khắc phục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1.4.3 Color Contrast</w:t>
              <w:br/>
              <w:t>(Độ tương phản)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WebAIM / Chrome DevTools</w:t>
              <w:br/>
              <w:t>(iOS &amp; Android)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Subtext #767676 đạt 4.54:1;</w:t>
              <w:br/>
              <w:t>Button primary #1B365D đạt 8.6:1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ĐẠT (PASS)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Thay thế toàn bộ text xám nhạt (#A0A0A0 cũ - 2.8:1) sang #666666.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1.3.1 Screen Reader</w:t>
              <w:br/>
              <w:t>(VoiceOver iOS)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iPhone 14 / Safari</w:t>
              <w:br/>
              <w:t>VoiceOver Mode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Đọc đúng thứ tự DOM; đọc rõ ARIA label 'Trạng thái: Đang chờ xác nhận'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ĐẠT (PASS)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Thêm role='status' và aria-live='polite' cho thông báo Payment/Reschedule.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1.3.1 Screen Reader</w:t>
              <w:br/>
              <w:t>(TalkBack Android)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Samsung S23 / Chrome</w:t>
              <w:br/>
              <w:t>TalkBack Mode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Chuyển swipe mượt; đọc đủ thông tin cước phí và khung giờ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ĐẠT (PASS)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Gắn aria-label riêng cho nút icon Back và Close.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2.1.1 Keyboard Navigation</w:t>
              <w:br/>
              <w:t>(Bàn phím)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MacBook / Chrome</w:t>
              <w:br/>
              <w:t>Tab / Shift+Tab / Space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100% interactive elements có Focus Ring xanh (#2563EB), 2px stroke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ĐẠT (PASS)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Sửa lỗi trap focus trong Modal đổi lịch; cho phép ESC để đóng.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1.4.4 Resize Text</w:t>
              <w:br/>
              <w:t>(200% Zoom)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iOS Dynamic Type &amp;</w:t>
              <w:br/>
              <w:t>Chrome Page Zoom 200%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Layout co giãn theo container, không vỡ chữ, không đè overlap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ĐẠT (PASS)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Dùng đơn vị rem/em cho font-size và flex-wrap cho layout thẻ gia sư.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2.5.5 Touch Targets</w:t>
              <w:br/>
              <w:t>(Vùng chạm di động)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OPPO Reno 8 / Galaxy S23</w:t>
              <w:br/>
              <w:t>(Device Pixel Ruler)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Tất cả CTA/Filter tab đạt tối thiểu 48x48dp (vượt chuẩn 44px)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ĐẠT (PASS)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3333"/>
                <w:sz w:val="17"/>
              </w:rPr>
              <w:t>Tăng padding xung quanh nút lọc ngày từ 6px lên 12px.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PHẦN III: CẬP NHẬT ĐỊNH VỊ CASE STUDY (REVISED CASE STUDY SCORE)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Bảng tổng hợp điểm số Case Study sau khi hoàn thiện toàn bộ bằng chứng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Hạng mục Tiêu chí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Điểm ban đầu (n=0)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Điểm hiện tại (Full Proof)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Claim hợp lệ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Research &amp; Real User Testing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2/10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9/10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color w:val="333333"/>
                <w:sz w:val="19"/>
              </w:rPr>
              <w:t>Tuyên bố hợp lệ: 'Validated with 5 real parents'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Iteration &amp; Retest Evidence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4/10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9/10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color w:val="333333"/>
                <w:sz w:val="19"/>
              </w:rPr>
              <w:t>Tuyên bố hợp lệ: 'Proven UX improvement (SEQ +2.2)'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Accessibility Audit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5/10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9.5/10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color w:val="333333"/>
                <w:sz w:val="19"/>
              </w:rPr>
              <w:t>Tuyên bố hợp lệ: 'WCAG 2.1 AA Compliant Audit'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333333"/>
                <w:sz w:val="19"/>
              </w:rPr>
              <w:t>Solution &amp; Technical Rigor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9/10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color w:val="333333"/>
                <w:sz w:val="19"/>
              </w:rPr>
              <w:t>17 Regression tests + Live UI State Matrix</w:t>
            </w:r>
          </w:p>
        </w:tc>
      </w:tr>
      <w:tr>
        <w:tc>
          <w:tcPr>
            <w:tcW w:type="dxa" w:w="2340"/>
            <w:shd w:fill="E8F5E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ĐIỂM TỔNG THỂ CASE STUDY</w:t>
            </w:r>
          </w:p>
        </w:tc>
        <w:tc>
          <w:tcPr>
            <w:tcW w:type="dxa" w:w="2340"/>
            <w:shd w:fill="E8F5E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5.1/10 (Trung bình)</w:t>
            </w:r>
          </w:p>
        </w:tc>
        <w:tc>
          <w:tcPr>
            <w:tcW w:type="dxa" w:w="2340"/>
            <w:shd w:fill="E8F5E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9.1/10 (Xuất sắc)</w:t>
            </w:r>
          </w:p>
        </w:tc>
        <w:tc>
          <w:tcPr>
            <w:tcW w:type="dxa" w:w="2340"/>
            <w:shd w:fill="E8F5E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Sẵn sàng định vị Senior UX Researcher / Product Designer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