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091" w:rsidRDefault="00B9586E" w:rsidP="00B9586E">
      <w:pPr>
        <w:pStyle w:val="a3"/>
        <w:numPr>
          <w:ilvl w:val="0"/>
          <w:numId w:val="1"/>
        </w:numPr>
        <w:ind w:firstLineChars="0"/>
      </w:pPr>
      <w:r>
        <w:rPr>
          <w:rFonts w:hint="eastAsia"/>
        </w:rPr>
        <w:t>民用航空是指使用各类航空器从事除了军事性质以外的所有的航空活动</w:t>
      </w:r>
    </w:p>
    <w:p w:rsidR="00B9586E" w:rsidRDefault="00B9586E" w:rsidP="00B9586E">
      <w:pPr>
        <w:pStyle w:val="a3"/>
        <w:numPr>
          <w:ilvl w:val="0"/>
          <w:numId w:val="1"/>
        </w:numPr>
        <w:ind w:firstLineChars="0"/>
      </w:pPr>
      <w:r>
        <w:rPr>
          <w:rFonts w:hint="eastAsia"/>
        </w:rPr>
        <w:t>民用航空可以分为商业航空和通用航空</w:t>
      </w:r>
    </w:p>
    <w:p w:rsidR="00B9586E" w:rsidRDefault="00B9586E" w:rsidP="00B9586E">
      <w:pPr>
        <w:pStyle w:val="a3"/>
        <w:numPr>
          <w:ilvl w:val="0"/>
          <w:numId w:val="1"/>
        </w:numPr>
        <w:ind w:firstLineChars="0"/>
      </w:pPr>
      <w:r>
        <w:rPr>
          <w:rFonts w:hint="eastAsia"/>
        </w:rPr>
        <w:t>民用航空的构成 政府部分 民航企业 民航机场</w:t>
      </w:r>
    </w:p>
    <w:p w:rsidR="00B9586E" w:rsidRDefault="00B9586E" w:rsidP="00B9586E">
      <w:pPr>
        <w:pStyle w:val="a3"/>
        <w:numPr>
          <w:ilvl w:val="0"/>
          <w:numId w:val="1"/>
        </w:numPr>
        <w:ind w:firstLineChars="0"/>
        <w:rPr>
          <w:rFonts w:hint="eastAsia"/>
        </w:rPr>
      </w:pPr>
      <w:r>
        <w:rPr>
          <w:rFonts w:hint="eastAsia"/>
        </w:rPr>
        <w:t>机场的分类</w:t>
      </w:r>
    </w:p>
    <w:p w:rsidR="00B9586E" w:rsidRDefault="00B9586E" w:rsidP="00B9586E">
      <w:pPr>
        <w:pStyle w:val="a3"/>
        <w:numPr>
          <w:ilvl w:val="1"/>
          <w:numId w:val="1"/>
        </w:numPr>
        <w:ind w:firstLineChars="0"/>
      </w:pPr>
      <w:r>
        <w:rPr>
          <w:rFonts w:hint="eastAsia"/>
        </w:rPr>
        <w:t>.按照服务对象的划分 军用机场民用机场和军民合用机场</w:t>
      </w:r>
    </w:p>
    <w:p w:rsidR="00B9586E" w:rsidRDefault="00B9586E" w:rsidP="00B9586E">
      <w:pPr>
        <w:pStyle w:val="a3"/>
        <w:numPr>
          <w:ilvl w:val="1"/>
          <w:numId w:val="1"/>
        </w:numPr>
        <w:ind w:firstLineChars="0"/>
      </w:pPr>
      <w:r>
        <w:rPr>
          <w:rFonts w:hint="eastAsia"/>
        </w:rPr>
        <w:t>按照航线性质划分 国际航线机场和国内航线机场</w:t>
      </w:r>
    </w:p>
    <w:p w:rsidR="00B9586E" w:rsidRDefault="00B9586E" w:rsidP="00B9586E">
      <w:pPr>
        <w:pStyle w:val="a3"/>
        <w:numPr>
          <w:ilvl w:val="1"/>
          <w:numId w:val="1"/>
        </w:numPr>
        <w:ind w:firstLineChars="0"/>
      </w:pPr>
      <w:r>
        <w:rPr>
          <w:rFonts w:hint="eastAsia"/>
        </w:rPr>
        <w:t>按照机场在民航运输网络系统中所起的作用划分 枢纽机场 干线机场和支线机场</w:t>
      </w:r>
    </w:p>
    <w:p w:rsidR="00B9586E" w:rsidRDefault="00B9586E" w:rsidP="00B9586E">
      <w:pPr>
        <w:pStyle w:val="a3"/>
        <w:numPr>
          <w:ilvl w:val="1"/>
          <w:numId w:val="1"/>
        </w:numPr>
        <w:ind w:firstLineChars="0"/>
      </w:pPr>
      <w:r>
        <w:rPr>
          <w:rFonts w:hint="eastAsia"/>
        </w:rPr>
        <w:t>城市性质地位划分 1 2 3 4类（希腊）</w:t>
      </w:r>
    </w:p>
    <w:p w:rsidR="00B9586E" w:rsidRDefault="00B9586E" w:rsidP="00B9586E">
      <w:pPr>
        <w:pStyle w:val="a3"/>
        <w:numPr>
          <w:ilvl w:val="1"/>
          <w:numId w:val="1"/>
        </w:numPr>
        <w:ind w:firstLineChars="0"/>
      </w:pPr>
      <w:r>
        <w:rPr>
          <w:rFonts w:hint="eastAsia"/>
        </w:rPr>
        <w:t>按照旅客乘机目的划分 始发/终程机场 经停机场和中转机场</w:t>
      </w:r>
    </w:p>
    <w:p w:rsidR="00C918B5" w:rsidRDefault="00C918B5" w:rsidP="00C918B5">
      <w:pPr>
        <w:pStyle w:val="a3"/>
        <w:numPr>
          <w:ilvl w:val="0"/>
          <w:numId w:val="1"/>
        </w:numPr>
        <w:ind w:firstLineChars="0"/>
      </w:pPr>
      <w:r>
        <w:rPr>
          <w:rFonts w:hint="eastAsia"/>
        </w:rPr>
        <w:t>P8飞行区等级  留个坑 求merge</w:t>
      </w:r>
      <w:r>
        <w:t xml:space="preserve"> </w:t>
      </w:r>
      <w:r>
        <w:rPr>
          <w:rFonts w:hint="eastAsia"/>
        </w:rPr>
        <w:t>作业留坑</w:t>
      </w:r>
    </w:p>
    <w:p w:rsidR="00C918B5" w:rsidRDefault="00C918B5" w:rsidP="00C918B5">
      <w:pPr>
        <w:pStyle w:val="a3"/>
        <w:numPr>
          <w:ilvl w:val="0"/>
          <w:numId w:val="1"/>
        </w:numPr>
        <w:ind w:firstLineChars="0"/>
      </w:pPr>
      <w:r>
        <w:rPr>
          <w:rFonts w:hint="eastAsia"/>
        </w:rPr>
        <w:t>机场系统的构成 空侧和陆侧</w:t>
      </w:r>
    </w:p>
    <w:p w:rsidR="00D33158" w:rsidRDefault="00D33158" w:rsidP="00C918B5">
      <w:pPr>
        <w:pStyle w:val="a3"/>
        <w:numPr>
          <w:ilvl w:val="0"/>
          <w:numId w:val="1"/>
        </w:numPr>
        <w:ind w:firstLineChars="0"/>
      </w:pPr>
      <w:r>
        <w:rPr>
          <w:rFonts w:hint="eastAsia"/>
        </w:rPr>
        <w:t>跑道的基本参数 方位 数量 长度 宽度  坡度 道面强度</w:t>
      </w:r>
    </w:p>
    <w:p w:rsidR="00D33158" w:rsidRDefault="00D33158" w:rsidP="00C918B5">
      <w:pPr>
        <w:pStyle w:val="a3"/>
        <w:numPr>
          <w:ilvl w:val="0"/>
          <w:numId w:val="1"/>
        </w:numPr>
        <w:ind w:firstLineChars="0"/>
      </w:pPr>
      <w:r>
        <w:rPr>
          <w:rFonts w:hint="eastAsia"/>
        </w:rPr>
        <w:t>跑道的布置形式 单条跑道 平行跑道 交叉跑道 开口V型跑道</w:t>
      </w:r>
    </w:p>
    <w:p w:rsidR="00D33158" w:rsidRDefault="00D33158" w:rsidP="00C918B5">
      <w:pPr>
        <w:pStyle w:val="a3"/>
        <w:numPr>
          <w:ilvl w:val="0"/>
          <w:numId w:val="1"/>
        </w:numPr>
        <w:ind w:firstLineChars="0"/>
      </w:pPr>
      <w:r>
        <w:rPr>
          <w:rFonts w:hint="eastAsia"/>
        </w:rPr>
        <w:t>滑行道的主要功能是提供从跑道到候机楼区的通道，使已经着陆的飞机迅速离开跑道，不予起飞跑道的飞机相干扰，并尽量避免延误随机到来的飞机着陆</w:t>
      </w:r>
    </w:p>
    <w:p w:rsidR="00D33158" w:rsidRDefault="00D33158" w:rsidP="00C918B5">
      <w:pPr>
        <w:pStyle w:val="a3"/>
        <w:numPr>
          <w:ilvl w:val="0"/>
          <w:numId w:val="1"/>
        </w:numPr>
        <w:ind w:firstLineChars="0"/>
      </w:pPr>
      <w:r>
        <w:rPr>
          <w:rFonts w:hint="eastAsia"/>
        </w:rPr>
        <w:t>滑行道系统主要包括 主滑行道 进出滑行道 飞机纪委滑行通道 机坪滑行道 辅助滑行道 滑行道道肩及滑行带</w:t>
      </w:r>
    </w:p>
    <w:p w:rsidR="00D33158" w:rsidRDefault="00D33158" w:rsidP="00C918B5">
      <w:pPr>
        <w:pStyle w:val="a3"/>
        <w:numPr>
          <w:ilvl w:val="0"/>
          <w:numId w:val="1"/>
        </w:numPr>
        <w:ind w:firstLineChars="0"/>
      </w:pPr>
      <w:r>
        <w:rPr>
          <w:rFonts w:hint="eastAsia"/>
        </w:rPr>
        <w:t>航展导航设备分为非精密进近设备和精密进近设备</w:t>
      </w:r>
    </w:p>
    <w:p w:rsidR="00D33158" w:rsidRDefault="00D33158" w:rsidP="00C918B5">
      <w:pPr>
        <w:pStyle w:val="a3"/>
        <w:numPr>
          <w:ilvl w:val="0"/>
          <w:numId w:val="1"/>
        </w:numPr>
        <w:ind w:firstLineChars="0"/>
      </w:pPr>
      <w:r>
        <w:rPr>
          <w:rFonts w:hint="eastAsia"/>
        </w:rPr>
        <w:t>大中型运输机的巡航速度一般都是在900Km/H</w:t>
      </w:r>
    </w:p>
    <w:p w:rsidR="00C61251" w:rsidRDefault="00D33158" w:rsidP="00C61251">
      <w:pPr>
        <w:pStyle w:val="a3"/>
        <w:numPr>
          <w:ilvl w:val="0"/>
          <w:numId w:val="1"/>
        </w:numPr>
        <w:ind w:firstLineChars="0"/>
      </w:pPr>
      <w:r>
        <w:rPr>
          <w:rFonts w:hint="eastAsia"/>
        </w:rPr>
        <w:t>容量是指机场系统各项设施在一定时段内通过不同的运输对象的最大能力，称为</w:t>
      </w:r>
      <w:r w:rsidR="00C61251">
        <w:rPr>
          <w:rFonts w:hint="eastAsia"/>
        </w:rPr>
        <w:t>容量或者极限容量。在飞行区内，跑道或者滑行道的铜梁为单位内可容纳的最大飞机运行次数。</w:t>
      </w:r>
    </w:p>
    <w:p w:rsidR="00C61251" w:rsidRDefault="00C61251" w:rsidP="00C61251">
      <w:pPr>
        <w:pStyle w:val="a3"/>
        <w:numPr>
          <w:ilvl w:val="0"/>
          <w:numId w:val="1"/>
        </w:numPr>
        <w:ind w:firstLineChars="0"/>
      </w:pPr>
      <w:r>
        <w:rPr>
          <w:rFonts w:hint="eastAsia"/>
        </w:rPr>
        <w:t>影响跑道的因素</w:t>
      </w:r>
    </w:p>
    <w:p w:rsidR="00C61251" w:rsidRDefault="00C61251" w:rsidP="00C61251">
      <w:pPr>
        <w:pStyle w:val="a3"/>
        <w:numPr>
          <w:ilvl w:val="1"/>
          <w:numId w:val="1"/>
        </w:numPr>
        <w:ind w:firstLineChars="0"/>
      </w:pPr>
      <w:r>
        <w:rPr>
          <w:rFonts w:hint="eastAsia"/>
        </w:rPr>
        <w:t>空中交通管制因素</w:t>
      </w:r>
    </w:p>
    <w:p w:rsidR="00C61251" w:rsidRDefault="00C61251" w:rsidP="00C61251">
      <w:pPr>
        <w:pStyle w:val="a3"/>
        <w:numPr>
          <w:ilvl w:val="1"/>
          <w:numId w:val="1"/>
        </w:numPr>
        <w:ind w:firstLineChars="0"/>
      </w:pPr>
      <w:r>
        <w:rPr>
          <w:rFonts w:hint="eastAsia"/>
        </w:rPr>
        <w:t>机队组成</w:t>
      </w:r>
    </w:p>
    <w:p w:rsidR="00C61251" w:rsidRDefault="00C61251" w:rsidP="00C61251">
      <w:pPr>
        <w:pStyle w:val="a3"/>
        <w:numPr>
          <w:ilvl w:val="1"/>
          <w:numId w:val="1"/>
        </w:numPr>
        <w:ind w:firstLineChars="0"/>
      </w:pPr>
      <w:r>
        <w:rPr>
          <w:rFonts w:hint="eastAsia"/>
        </w:rPr>
        <w:t>跑道布置和使用方案</w:t>
      </w:r>
    </w:p>
    <w:p w:rsidR="00C61251" w:rsidRDefault="00C61251" w:rsidP="00C61251">
      <w:pPr>
        <w:pStyle w:val="a3"/>
        <w:numPr>
          <w:ilvl w:val="1"/>
          <w:numId w:val="1"/>
        </w:numPr>
        <w:ind w:firstLineChars="0"/>
      </w:pPr>
      <w:r>
        <w:rPr>
          <w:rFonts w:hint="eastAsia"/>
        </w:rPr>
        <w:t>环境因素</w:t>
      </w:r>
    </w:p>
    <w:p w:rsidR="00C61251" w:rsidRDefault="00C61251" w:rsidP="00C61251">
      <w:pPr>
        <w:pStyle w:val="a3"/>
        <w:numPr>
          <w:ilvl w:val="0"/>
          <w:numId w:val="1"/>
        </w:numPr>
        <w:ind w:firstLineChars="0"/>
      </w:pPr>
      <w:r>
        <w:rPr>
          <w:rFonts w:hint="eastAsia"/>
        </w:rPr>
        <w:t>例3.1 3.2 P</w:t>
      </w:r>
      <w:r>
        <w:t>49.5</w:t>
      </w:r>
    </w:p>
    <w:p w:rsidR="00C61251" w:rsidRDefault="00C61251" w:rsidP="00C61251">
      <w:pPr>
        <w:pStyle w:val="a3"/>
        <w:numPr>
          <w:ilvl w:val="0"/>
          <w:numId w:val="1"/>
        </w:numPr>
        <w:ind w:firstLineChars="0"/>
      </w:pPr>
      <w:r>
        <w:rPr>
          <w:rFonts w:hint="eastAsia"/>
        </w:rPr>
        <w:t>经验表明 许多机场的高峰轮廓小时与标准繁忙率非常接近</w:t>
      </w:r>
    </w:p>
    <w:p w:rsidR="00C61251" w:rsidRDefault="00C61251" w:rsidP="00C61251">
      <w:pPr>
        <w:pStyle w:val="a3"/>
        <w:numPr>
          <w:ilvl w:val="0"/>
          <w:numId w:val="1"/>
        </w:numPr>
        <w:ind w:firstLineChars="0"/>
      </w:pPr>
      <w:r>
        <w:rPr>
          <w:rFonts w:hint="eastAsia"/>
        </w:rPr>
        <w:t>航站区主要由三部分组成</w:t>
      </w:r>
    </w:p>
    <w:p w:rsidR="00C61251" w:rsidRDefault="00C61251" w:rsidP="00C61251">
      <w:pPr>
        <w:pStyle w:val="a3"/>
        <w:numPr>
          <w:ilvl w:val="1"/>
          <w:numId w:val="1"/>
        </w:numPr>
        <w:ind w:firstLineChars="0"/>
      </w:pPr>
      <w:r>
        <w:rPr>
          <w:rFonts w:hint="eastAsia"/>
        </w:rPr>
        <w:t>航站楼，货运站</w:t>
      </w:r>
    </w:p>
    <w:p w:rsidR="00C61251" w:rsidRDefault="00C61251" w:rsidP="00C61251">
      <w:pPr>
        <w:pStyle w:val="a3"/>
        <w:numPr>
          <w:ilvl w:val="1"/>
          <w:numId w:val="1"/>
        </w:numPr>
        <w:ind w:firstLineChars="0"/>
      </w:pPr>
      <w:r>
        <w:rPr>
          <w:rFonts w:hint="eastAsia"/>
        </w:rPr>
        <w:t>航站楼货运站前的交通措施 如停车场 停车楼</w:t>
      </w:r>
    </w:p>
    <w:p w:rsidR="00C61251" w:rsidRDefault="00C61251" w:rsidP="00C61251">
      <w:pPr>
        <w:pStyle w:val="a3"/>
        <w:numPr>
          <w:ilvl w:val="1"/>
          <w:numId w:val="1"/>
        </w:numPr>
        <w:ind w:firstLineChars="0"/>
      </w:pPr>
      <w:r>
        <w:rPr>
          <w:rFonts w:hint="eastAsia"/>
        </w:rPr>
        <w:t>航站楼 货运站与飞机的连接地带——站坪</w:t>
      </w:r>
    </w:p>
    <w:p w:rsidR="00C61251" w:rsidRDefault="00C61251" w:rsidP="00C61251">
      <w:pPr>
        <w:pStyle w:val="a3"/>
        <w:numPr>
          <w:ilvl w:val="0"/>
          <w:numId w:val="1"/>
        </w:numPr>
        <w:ind w:firstLineChars="0"/>
      </w:pPr>
      <w:r>
        <w:rPr>
          <w:rFonts w:hint="eastAsia"/>
        </w:rPr>
        <w:t>航站楼的规划设计，在技术上应该注意以下问题</w:t>
      </w:r>
    </w:p>
    <w:p w:rsidR="00C61251" w:rsidRDefault="00C61251" w:rsidP="00C61251">
      <w:pPr>
        <w:pStyle w:val="a3"/>
        <w:numPr>
          <w:ilvl w:val="1"/>
          <w:numId w:val="1"/>
        </w:numPr>
        <w:ind w:firstLineChars="0"/>
      </w:pPr>
      <w:r>
        <w:rPr>
          <w:rFonts w:hint="eastAsia"/>
        </w:rPr>
        <w:t>确定合理的规模和总体布局概念，以便航站楼设施与当前及以后的客运量相适应</w:t>
      </w:r>
    </w:p>
    <w:p w:rsidR="00C61251" w:rsidRDefault="00C61251" w:rsidP="00C61251">
      <w:pPr>
        <w:pStyle w:val="a3"/>
        <w:numPr>
          <w:ilvl w:val="1"/>
          <w:numId w:val="1"/>
        </w:numPr>
        <w:ind w:firstLineChars="0"/>
      </w:pPr>
      <w:r>
        <w:rPr>
          <w:rFonts w:hint="eastAsia"/>
        </w:rPr>
        <w:t>选择合理的</w:t>
      </w:r>
      <w:r w:rsidR="00A54D25">
        <w:rPr>
          <w:rFonts w:hint="eastAsia"/>
        </w:rPr>
        <w:t>构型，便于空侧与飞机，陆侧与地面交通进行良好的衔接，并具有未来扩建的灵活性和扩展时尽可能较低程度的影响航站楼运营。</w:t>
      </w:r>
    </w:p>
    <w:p w:rsidR="00A54D25" w:rsidRDefault="00A54D25" w:rsidP="00C61251">
      <w:pPr>
        <w:pStyle w:val="a3"/>
        <w:numPr>
          <w:ilvl w:val="1"/>
          <w:numId w:val="1"/>
        </w:numPr>
        <w:ind w:firstLineChars="0"/>
      </w:pPr>
      <w:r>
        <w:rPr>
          <w:rFonts w:hint="eastAsia"/>
        </w:rPr>
        <w:t>航站楼设施要现金，流程要合理</w:t>
      </w:r>
    </w:p>
    <w:p w:rsidR="00A54D25" w:rsidRDefault="00A54D25" w:rsidP="00C61251">
      <w:pPr>
        <w:pStyle w:val="a3"/>
        <w:numPr>
          <w:ilvl w:val="1"/>
          <w:numId w:val="1"/>
        </w:numPr>
        <w:ind w:firstLineChars="0"/>
      </w:pPr>
      <w:r>
        <w:rPr>
          <w:rFonts w:hint="eastAsia"/>
        </w:rPr>
        <w:t>航站楼结构与功能要协调，内部较大的营运区应具有可隔断性，以适应灵活多变的布局</w:t>
      </w:r>
    </w:p>
    <w:p w:rsidR="00A54D25" w:rsidRDefault="00A54D25" w:rsidP="00C61251">
      <w:pPr>
        <w:pStyle w:val="a3"/>
        <w:numPr>
          <w:ilvl w:val="1"/>
          <w:numId w:val="1"/>
        </w:numPr>
        <w:ind w:firstLineChars="0"/>
      </w:pPr>
      <w:r>
        <w:rPr>
          <w:rFonts w:hint="eastAsia"/>
        </w:rPr>
        <w:t>适应商业化趋势，合理进行功能分区，适应建筑智能化趋势</w:t>
      </w:r>
    </w:p>
    <w:p w:rsidR="00A54D25" w:rsidRDefault="00A54D25" w:rsidP="00C61251">
      <w:pPr>
        <w:pStyle w:val="a3"/>
        <w:numPr>
          <w:ilvl w:val="1"/>
          <w:numId w:val="1"/>
        </w:numPr>
        <w:ind w:firstLineChars="0"/>
      </w:pPr>
      <w:r>
        <w:rPr>
          <w:rFonts w:hint="eastAsia"/>
        </w:rPr>
        <w:t>航站楼的主要功能是遍历，迅速和舒适的实现两种交通运输的方式的转换。航站楼规划要体现这一点，安排好与停机坪，地面交通运输系统的布局关系，同时要安排好楼内各项设施的单元布局</w:t>
      </w:r>
    </w:p>
    <w:p w:rsidR="00A54D25" w:rsidRDefault="00A54D25" w:rsidP="00AB5199">
      <w:pPr>
        <w:pStyle w:val="a3"/>
        <w:numPr>
          <w:ilvl w:val="0"/>
          <w:numId w:val="1"/>
        </w:numPr>
        <w:ind w:firstLineChars="0"/>
      </w:pPr>
      <w:r>
        <w:rPr>
          <w:rFonts w:hint="eastAsia"/>
        </w:rPr>
        <w:t>航站楼的面积要求与预期达到的服务水平有关 美国 每个年登机旅客0.007-0.011平方，</w:t>
      </w:r>
      <w:r>
        <w:rPr>
          <w:rFonts w:hint="eastAsia"/>
        </w:rPr>
        <w:lastRenderedPageBreak/>
        <w:t>美格设计高峰小时旅客14平方米（国内）或20.5平方米（国际）。我国是14-30，</w:t>
      </w:r>
      <w:r>
        <w:t>24-40</w:t>
      </w:r>
    </w:p>
    <w:p w:rsidR="00AB5199" w:rsidRDefault="00AB5199" w:rsidP="00AB5199">
      <w:pPr>
        <w:pStyle w:val="a3"/>
        <w:numPr>
          <w:ilvl w:val="0"/>
          <w:numId w:val="1"/>
        </w:numPr>
        <w:ind w:firstLineChars="0"/>
      </w:pPr>
      <w:r>
        <w:rPr>
          <w:rFonts w:hint="eastAsia"/>
        </w:rPr>
        <w:t>飞机停靠后相对机门位可有四种方式 机头向内 机头斜角向内 机头斜角向外 机头平行航站楼</w:t>
      </w:r>
    </w:p>
    <w:p w:rsidR="00AB5199" w:rsidRDefault="00AB5199" w:rsidP="00AB5199">
      <w:pPr>
        <w:pStyle w:val="a3"/>
        <w:numPr>
          <w:ilvl w:val="0"/>
          <w:numId w:val="1"/>
        </w:numPr>
        <w:ind w:firstLineChars="0"/>
      </w:pPr>
      <w:r>
        <w:rPr>
          <w:rFonts w:hint="eastAsia"/>
        </w:rPr>
        <w:t>集中式航站楼和单元式航站楼各有那些优缺点</w:t>
      </w:r>
    </w:p>
    <w:p w:rsidR="00AB5199" w:rsidRDefault="00AB5199" w:rsidP="00AB5199">
      <w:pPr>
        <w:pStyle w:val="a3"/>
        <w:ind w:left="360" w:firstLineChars="0" w:firstLine="0"/>
      </w:pPr>
    </w:p>
    <w:p w:rsidR="00AB5199" w:rsidRDefault="00AB5199" w:rsidP="00AB5199">
      <w:pPr>
        <w:pStyle w:val="a3"/>
        <w:ind w:left="360" w:firstLineChars="0" w:firstLine="0"/>
      </w:pPr>
    </w:p>
    <w:p w:rsidR="00AB5199" w:rsidRDefault="00AB5199" w:rsidP="00AB5199">
      <w:pPr>
        <w:pStyle w:val="a3"/>
        <w:ind w:left="360" w:firstLineChars="0" w:firstLine="0"/>
        <w:rPr>
          <w:rFonts w:hint="eastAsia"/>
        </w:rPr>
      </w:pPr>
    </w:p>
    <w:p w:rsidR="00AB5199" w:rsidRDefault="00AB5199" w:rsidP="00AB5199">
      <w:pPr>
        <w:pStyle w:val="a3"/>
        <w:numPr>
          <w:ilvl w:val="0"/>
          <w:numId w:val="1"/>
        </w:numPr>
        <w:ind w:firstLineChars="0"/>
      </w:pPr>
      <w:r>
        <w:rPr>
          <w:rFonts w:hint="eastAsia"/>
        </w:rPr>
        <w:t>航站楼的基本设施的有哪些</w:t>
      </w:r>
    </w:p>
    <w:p w:rsidR="00AB5199" w:rsidRDefault="00AB5199" w:rsidP="00AB5199">
      <w:pPr>
        <w:ind w:left="360"/>
        <w:rPr>
          <w:rFonts w:hint="eastAsia"/>
        </w:rPr>
      </w:pPr>
    </w:p>
    <w:p w:rsidR="00AB5199" w:rsidRDefault="00AB5199" w:rsidP="00AB5199">
      <w:pPr>
        <w:ind w:left="360"/>
        <w:rPr>
          <w:rFonts w:hint="eastAsia"/>
        </w:rPr>
      </w:pPr>
    </w:p>
    <w:p w:rsidR="00AB5199" w:rsidRDefault="00AB5199" w:rsidP="00AB5199">
      <w:pPr>
        <w:ind w:left="360"/>
        <w:rPr>
          <w:rFonts w:hint="eastAsia"/>
        </w:rPr>
      </w:pPr>
    </w:p>
    <w:p w:rsidR="00AB5199" w:rsidRDefault="00AB5199" w:rsidP="00AB5199">
      <w:pPr>
        <w:ind w:left="360"/>
      </w:pPr>
    </w:p>
    <w:p w:rsidR="00AB5199" w:rsidRDefault="00AB5199" w:rsidP="00AB5199">
      <w:pPr>
        <w:ind w:left="360"/>
        <w:rPr>
          <w:rFonts w:hint="eastAsia"/>
        </w:rPr>
      </w:pPr>
    </w:p>
    <w:p w:rsidR="00AB5199" w:rsidRDefault="00AB5199" w:rsidP="00AB5199">
      <w:pPr>
        <w:pStyle w:val="a3"/>
        <w:numPr>
          <w:ilvl w:val="0"/>
          <w:numId w:val="1"/>
        </w:numPr>
        <w:ind w:firstLineChars="0"/>
      </w:pPr>
      <w:r>
        <w:rPr>
          <w:rFonts w:hint="eastAsia"/>
        </w:rPr>
        <w:t>货物分为 紧急货物 限期货物 计划性货物</w:t>
      </w:r>
    </w:p>
    <w:p w:rsidR="00AB5199" w:rsidRDefault="00AB5199" w:rsidP="00AB5199">
      <w:pPr>
        <w:pStyle w:val="a3"/>
        <w:numPr>
          <w:ilvl w:val="0"/>
          <w:numId w:val="1"/>
        </w:numPr>
        <w:ind w:firstLineChars="0"/>
      </w:pPr>
      <w:r>
        <w:rPr>
          <w:rFonts w:hint="eastAsia"/>
        </w:rPr>
        <w:t>现代机场设施主要有四大部分组成 货运控制系统 货运仓储系统 货运地面设备和集装器具</w:t>
      </w:r>
    </w:p>
    <w:p w:rsidR="00AB5199" w:rsidRDefault="00AB5199" w:rsidP="00AB5199">
      <w:pPr>
        <w:pStyle w:val="a3"/>
        <w:numPr>
          <w:ilvl w:val="0"/>
          <w:numId w:val="1"/>
        </w:numPr>
        <w:ind w:firstLineChars="0"/>
      </w:pPr>
      <w:r>
        <w:rPr>
          <w:rFonts w:hint="eastAsia"/>
        </w:rPr>
        <w:t>空运集装器主要包括集装箱，集装板/网，集装壳和特殊货物集装设施</w:t>
      </w:r>
    </w:p>
    <w:p w:rsidR="00AB5199" w:rsidRDefault="00AB5199" w:rsidP="00AB5199">
      <w:pPr>
        <w:pStyle w:val="a3"/>
        <w:numPr>
          <w:ilvl w:val="0"/>
          <w:numId w:val="1"/>
        </w:numPr>
        <w:ind w:firstLineChars="0"/>
      </w:pPr>
      <w:r>
        <w:rPr>
          <w:rFonts w:hint="eastAsia"/>
        </w:rPr>
        <w:t>安检的根本目的是防止机场和飞机遭到袭击;防止运输危险品引起事故；确保乘客的人身和财产安全</w:t>
      </w:r>
    </w:p>
    <w:p w:rsidR="00AB5199" w:rsidRDefault="00AB5199" w:rsidP="00AB5199">
      <w:pPr>
        <w:pStyle w:val="a3"/>
        <w:numPr>
          <w:ilvl w:val="0"/>
          <w:numId w:val="1"/>
        </w:numPr>
        <w:ind w:firstLineChars="0"/>
      </w:pPr>
      <w:r>
        <w:rPr>
          <w:rFonts w:hint="eastAsia"/>
        </w:rPr>
        <w:t>安检人员实行岗位证书制度</w:t>
      </w:r>
    </w:p>
    <w:p w:rsidR="00AB5199" w:rsidRDefault="00AB5199" w:rsidP="00AB5199">
      <w:pPr>
        <w:pStyle w:val="a3"/>
        <w:numPr>
          <w:ilvl w:val="0"/>
          <w:numId w:val="1"/>
        </w:numPr>
        <w:ind w:firstLineChars="0"/>
      </w:pPr>
      <w:r>
        <w:rPr>
          <w:rFonts w:hint="eastAsia"/>
        </w:rPr>
        <w:t>在X射线区域工作的安检人员应当得到下列健康保护</w:t>
      </w:r>
    </w:p>
    <w:p w:rsidR="00AB5199" w:rsidRDefault="00AB5199" w:rsidP="00AB5199">
      <w:pPr>
        <w:pStyle w:val="a3"/>
        <w:numPr>
          <w:ilvl w:val="1"/>
          <w:numId w:val="1"/>
        </w:numPr>
        <w:ind w:firstLineChars="0"/>
      </w:pPr>
      <w:r>
        <w:rPr>
          <w:rFonts w:hint="eastAsia"/>
        </w:rPr>
        <w:t>2周休假</w:t>
      </w:r>
    </w:p>
    <w:p w:rsidR="00AB5199" w:rsidRDefault="00AB5199" w:rsidP="00AB5199">
      <w:pPr>
        <w:pStyle w:val="a3"/>
        <w:numPr>
          <w:ilvl w:val="1"/>
          <w:numId w:val="1"/>
        </w:numPr>
        <w:ind w:firstLineChars="0"/>
      </w:pPr>
      <w:r>
        <w:rPr>
          <w:rFonts w:hint="eastAsia"/>
        </w:rPr>
        <w:t>补助费</w:t>
      </w:r>
    </w:p>
    <w:p w:rsidR="00AB5199" w:rsidRDefault="00AB5199" w:rsidP="00AB5199">
      <w:pPr>
        <w:pStyle w:val="a3"/>
        <w:numPr>
          <w:ilvl w:val="1"/>
          <w:numId w:val="1"/>
        </w:numPr>
        <w:ind w:firstLineChars="0"/>
      </w:pPr>
      <w:r>
        <w:rPr>
          <w:rFonts w:hint="eastAsia"/>
        </w:rPr>
        <w:t>指定医院检查并建立健康状况档案</w:t>
      </w:r>
    </w:p>
    <w:p w:rsidR="00AB5199" w:rsidRDefault="00AB5199" w:rsidP="00AB5199">
      <w:pPr>
        <w:pStyle w:val="a3"/>
        <w:numPr>
          <w:ilvl w:val="1"/>
          <w:numId w:val="1"/>
        </w:numPr>
        <w:ind w:firstLineChars="0"/>
      </w:pPr>
      <w:r>
        <w:rPr>
          <w:rFonts w:hint="eastAsia"/>
        </w:rPr>
        <w:t>女员工</w:t>
      </w:r>
      <w:r w:rsidR="003C00DE">
        <w:rPr>
          <w:rFonts w:hint="eastAsia"/>
        </w:rPr>
        <w:t>怀孕哺乳合理安排工作</w:t>
      </w:r>
    </w:p>
    <w:p w:rsidR="003C00DE" w:rsidRDefault="003C00DE" w:rsidP="00AB5199">
      <w:pPr>
        <w:pStyle w:val="a3"/>
        <w:numPr>
          <w:ilvl w:val="1"/>
          <w:numId w:val="1"/>
        </w:numPr>
        <w:ind w:firstLineChars="0"/>
      </w:pPr>
      <w:r>
        <w:rPr>
          <w:rFonts w:hint="eastAsia"/>
        </w:rPr>
        <w:t>连续工作不超过40分钟，每天不过6小时</w:t>
      </w:r>
    </w:p>
    <w:p w:rsidR="003C00DE" w:rsidRDefault="003C00DE" w:rsidP="003C00DE"/>
    <w:p w:rsidR="003C00DE" w:rsidRDefault="003C00DE" w:rsidP="003C00DE">
      <w:pPr>
        <w:pStyle w:val="a3"/>
        <w:numPr>
          <w:ilvl w:val="0"/>
          <w:numId w:val="1"/>
        </w:numPr>
        <w:ind w:firstLineChars="0"/>
      </w:pPr>
      <w:r>
        <w:rPr>
          <w:rFonts w:hint="eastAsia"/>
        </w:rPr>
        <w:t>P96 6.3.4 不知道怎么弄</w:t>
      </w:r>
    </w:p>
    <w:p w:rsidR="003C00DE" w:rsidRDefault="003C00DE" w:rsidP="003C00DE">
      <w:pPr>
        <w:pStyle w:val="a3"/>
        <w:numPr>
          <w:ilvl w:val="0"/>
          <w:numId w:val="1"/>
        </w:numPr>
        <w:ind w:firstLineChars="0"/>
      </w:pPr>
      <w:r>
        <w:rPr>
          <w:rFonts w:hint="eastAsia"/>
        </w:rPr>
        <w:t>禁止入境物品</w:t>
      </w:r>
    </w:p>
    <w:p w:rsidR="003C00DE" w:rsidRDefault="003C00DE" w:rsidP="003C00DE">
      <w:pPr>
        <w:pStyle w:val="a3"/>
        <w:numPr>
          <w:ilvl w:val="1"/>
          <w:numId w:val="1"/>
        </w:numPr>
        <w:ind w:firstLineChars="0"/>
      </w:pPr>
      <w:r>
        <w:rPr>
          <w:rFonts w:hint="eastAsia"/>
        </w:rPr>
        <w:t>武器，仿真武器，弹药及爆炸物品</w:t>
      </w:r>
    </w:p>
    <w:p w:rsidR="003C00DE" w:rsidRDefault="003C00DE" w:rsidP="003C00DE">
      <w:pPr>
        <w:pStyle w:val="a3"/>
        <w:numPr>
          <w:ilvl w:val="1"/>
          <w:numId w:val="1"/>
        </w:numPr>
        <w:ind w:firstLineChars="0"/>
      </w:pPr>
      <w:r>
        <w:rPr>
          <w:rFonts w:hint="eastAsia"/>
        </w:rPr>
        <w:t>伪造的货币和伪造的有价值证券</w:t>
      </w:r>
    </w:p>
    <w:p w:rsidR="003C00DE" w:rsidRDefault="003C00DE" w:rsidP="003C00DE">
      <w:pPr>
        <w:pStyle w:val="a3"/>
        <w:numPr>
          <w:ilvl w:val="1"/>
          <w:numId w:val="1"/>
        </w:numPr>
        <w:ind w:firstLineChars="0"/>
      </w:pPr>
      <w:r>
        <w:rPr>
          <w:rFonts w:hint="eastAsia"/>
        </w:rPr>
        <w:t>对中国政治经济文化道德有害的印刷品及其他物品</w:t>
      </w:r>
    </w:p>
    <w:p w:rsidR="003C00DE" w:rsidRDefault="003C00DE" w:rsidP="003C00DE">
      <w:pPr>
        <w:pStyle w:val="a3"/>
        <w:numPr>
          <w:ilvl w:val="1"/>
          <w:numId w:val="1"/>
        </w:numPr>
        <w:ind w:firstLineChars="0"/>
      </w:pPr>
      <w:r>
        <w:rPr>
          <w:rFonts w:hint="eastAsia"/>
        </w:rPr>
        <w:t>各种烈性毒药</w:t>
      </w:r>
    </w:p>
    <w:p w:rsidR="003C00DE" w:rsidRDefault="003C00DE" w:rsidP="003C00DE">
      <w:pPr>
        <w:pStyle w:val="a3"/>
        <w:numPr>
          <w:ilvl w:val="1"/>
          <w:numId w:val="1"/>
        </w:numPr>
        <w:ind w:firstLineChars="0"/>
      </w:pPr>
      <w:r>
        <w:rPr>
          <w:rFonts w:hint="eastAsia"/>
        </w:rPr>
        <w:t>毒品及使人成瘾的麻醉品，精神药物</w:t>
      </w:r>
    </w:p>
    <w:p w:rsidR="003C00DE" w:rsidRDefault="003C00DE" w:rsidP="003C00DE">
      <w:pPr>
        <w:pStyle w:val="a3"/>
        <w:numPr>
          <w:ilvl w:val="1"/>
          <w:numId w:val="1"/>
        </w:numPr>
        <w:ind w:firstLineChars="0"/>
      </w:pPr>
      <w:r>
        <w:rPr>
          <w:rFonts w:hint="eastAsia"/>
        </w:rPr>
        <w:t>带有危害性病菌，害虫及其他有害生物的动物植物及其产品</w:t>
      </w:r>
    </w:p>
    <w:p w:rsidR="003C00DE" w:rsidRDefault="003C00DE" w:rsidP="003C00DE">
      <w:pPr>
        <w:pStyle w:val="a3"/>
        <w:numPr>
          <w:ilvl w:val="1"/>
          <w:numId w:val="1"/>
        </w:numPr>
        <w:ind w:firstLineChars="0"/>
      </w:pPr>
      <w:r>
        <w:rPr>
          <w:rFonts w:hint="eastAsia"/>
        </w:rPr>
        <w:t>有碍人畜健康的，来自疫区的以及其他能传播疾病的食品药品等</w:t>
      </w:r>
    </w:p>
    <w:p w:rsidR="003C00DE" w:rsidRDefault="003C00DE" w:rsidP="003C00DE">
      <w:pPr>
        <w:pStyle w:val="a3"/>
        <w:numPr>
          <w:ilvl w:val="0"/>
          <w:numId w:val="1"/>
        </w:numPr>
        <w:ind w:firstLineChars="0"/>
      </w:pPr>
      <w:r>
        <w:rPr>
          <w:rFonts w:hint="eastAsia"/>
        </w:rPr>
        <w:t>P110 确定地面交通方式的原则方法</w:t>
      </w:r>
    </w:p>
    <w:p w:rsidR="003C00DE" w:rsidRDefault="003C00DE" w:rsidP="003C00DE">
      <w:pPr>
        <w:pStyle w:val="a3"/>
        <w:numPr>
          <w:ilvl w:val="0"/>
          <w:numId w:val="1"/>
        </w:numPr>
        <w:ind w:firstLineChars="0"/>
      </w:pPr>
      <w:r>
        <w:rPr>
          <w:rFonts w:hint="eastAsia"/>
        </w:rPr>
        <w:t>P123作业</w:t>
      </w:r>
    </w:p>
    <w:p w:rsidR="003C00DE" w:rsidRDefault="003C00DE" w:rsidP="003C00DE">
      <w:pPr>
        <w:pStyle w:val="a3"/>
        <w:numPr>
          <w:ilvl w:val="0"/>
          <w:numId w:val="1"/>
        </w:numPr>
        <w:ind w:firstLineChars="0"/>
      </w:pPr>
      <w:r>
        <w:rPr>
          <w:rFonts w:hint="eastAsia"/>
        </w:rPr>
        <w:t>不同机场定位及其运营体制所带来的成本差异主要表现在以下几个方面</w:t>
      </w:r>
    </w:p>
    <w:p w:rsidR="003C00DE" w:rsidRDefault="003C00DE" w:rsidP="003C00DE">
      <w:pPr>
        <w:pStyle w:val="a3"/>
        <w:numPr>
          <w:ilvl w:val="1"/>
          <w:numId w:val="1"/>
        </w:numPr>
        <w:ind w:firstLineChars="0"/>
      </w:pPr>
      <w:r>
        <w:rPr>
          <w:rFonts w:hint="eastAsia"/>
        </w:rPr>
        <w:t>财务费用</w:t>
      </w:r>
    </w:p>
    <w:p w:rsidR="003C00DE" w:rsidRDefault="003C00DE" w:rsidP="003C00DE">
      <w:pPr>
        <w:pStyle w:val="a3"/>
        <w:numPr>
          <w:ilvl w:val="1"/>
          <w:numId w:val="1"/>
        </w:numPr>
        <w:ind w:firstLineChars="0"/>
      </w:pPr>
      <w:r>
        <w:rPr>
          <w:rFonts w:hint="eastAsia"/>
        </w:rPr>
        <w:t>折旧的计提</w:t>
      </w:r>
    </w:p>
    <w:p w:rsidR="003C00DE" w:rsidRDefault="003C00DE" w:rsidP="003C00DE">
      <w:pPr>
        <w:pStyle w:val="a3"/>
        <w:numPr>
          <w:ilvl w:val="1"/>
          <w:numId w:val="1"/>
        </w:numPr>
        <w:ind w:firstLineChars="0"/>
      </w:pPr>
      <w:r>
        <w:rPr>
          <w:rFonts w:hint="eastAsia"/>
        </w:rPr>
        <w:t>人工成本</w:t>
      </w:r>
    </w:p>
    <w:p w:rsidR="003C00DE" w:rsidRDefault="003C00DE" w:rsidP="003C00DE"/>
    <w:p w:rsidR="003C00DE" w:rsidRDefault="00576313" w:rsidP="008E1562">
      <w:pPr>
        <w:pStyle w:val="a3"/>
        <w:numPr>
          <w:ilvl w:val="0"/>
          <w:numId w:val="1"/>
        </w:numPr>
        <w:ind w:firstLineChars="0"/>
      </w:pPr>
      <w:r>
        <w:rPr>
          <w:rFonts w:hint="eastAsia"/>
        </w:rPr>
        <w:lastRenderedPageBreak/>
        <w:t xml:space="preserve"> </w:t>
      </w:r>
      <w:r w:rsidR="003C00DE">
        <w:rPr>
          <w:rFonts w:hint="eastAsia"/>
        </w:rPr>
        <w:t>航空性收入：</w:t>
      </w:r>
    </w:p>
    <w:p w:rsidR="008E1562" w:rsidRDefault="008E1562" w:rsidP="008E1562">
      <w:pPr>
        <w:pStyle w:val="a3"/>
        <w:numPr>
          <w:ilvl w:val="1"/>
          <w:numId w:val="1"/>
        </w:numPr>
        <w:ind w:firstLineChars="0"/>
      </w:pPr>
      <w:r>
        <w:rPr>
          <w:rFonts w:hint="eastAsia"/>
        </w:rPr>
        <w:t>飞机起降费</w:t>
      </w:r>
    </w:p>
    <w:p w:rsidR="008E1562" w:rsidRDefault="008E1562" w:rsidP="008E1562">
      <w:pPr>
        <w:pStyle w:val="a3"/>
        <w:numPr>
          <w:ilvl w:val="1"/>
          <w:numId w:val="1"/>
        </w:numPr>
        <w:ind w:firstLineChars="0"/>
      </w:pPr>
      <w:r>
        <w:rPr>
          <w:rFonts w:hint="eastAsia"/>
        </w:rPr>
        <w:t>机场交通管制费</w:t>
      </w:r>
    </w:p>
    <w:p w:rsidR="008E1562" w:rsidRDefault="008E1562" w:rsidP="008E1562">
      <w:pPr>
        <w:pStyle w:val="a3"/>
        <w:numPr>
          <w:ilvl w:val="1"/>
          <w:numId w:val="1"/>
        </w:numPr>
        <w:ind w:firstLineChars="0"/>
      </w:pPr>
      <w:r>
        <w:rPr>
          <w:rFonts w:hint="eastAsia"/>
        </w:rPr>
        <w:t>飞机停场费</w:t>
      </w:r>
    </w:p>
    <w:p w:rsidR="008E1562" w:rsidRDefault="008E1562" w:rsidP="008E1562">
      <w:pPr>
        <w:pStyle w:val="a3"/>
        <w:numPr>
          <w:ilvl w:val="1"/>
          <w:numId w:val="1"/>
        </w:numPr>
        <w:ind w:firstLineChars="0"/>
        <w:rPr>
          <w:rFonts w:hint="eastAsia"/>
        </w:rPr>
      </w:pPr>
      <w:r>
        <w:rPr>
          <w:rFonts w:hint="eastAsia"/>
        </w:rPr>
        <w:t>飞机机库费及警戒费</w:t>
      </w:r>
    </w:p>
    <w:p w:rsidR="008E1562" w:rsidRDefault="008E1562" w:rsidP="008E1562">
      <w:pPr>
        <w:pStyle w:val="a3"/>
        <w:numPr>
          <w:ilvl w:val="1"/>
          <w:numId w:val="1"/>
        </w:numPr>
        <w:ind w:firstLineChars="0"/>
      </w:pPr>
      <w:r>
        <w:rPr>
          <w:rFonts w:hint="eastAsia"/>
        </w:rPr>
        <w:t>旅客服务费</w:t>
      </w:r>
    </w:p>
    <w:p w:rsidR="008E1562" w:rsidRDefault="008E1562" w:rsidP="008E1562">
      <w:pPr>
        <w:pStyle w:val="a3"/>
        <w:numPr>
          <w:ilvl w:val="1"/>
          <w:numId w:val="1"/>
        </w:numPr>
        <w:ind w:firstLineChars="0"/>
      </w:pPr>
      <w:r>
        <w:rPr>
          <w:rFonts w:hint="eastAsia"/>
        </w:rPr>
        <w:t>货运费</w:t>
      </w:r>
    </w:p>
    <w:p w:rsidR="008E1562" w:rsidRDefault="008E1562" w:rsidP="008E1562">
      <w:pPr>
        <w:pStyle w:val="a3"/>
        <w:numPr>
          <w:ilvl w:val="1"/>
          <w:numId w:val="1"/>
        </w:numPr>
        <w:ind w:firstLineChars="0"/>
      </w:pPr>
      <w:r>
        <w:rPr>
          <w:rFonts w:hint="eastAsia"/>
        </w:rPr>
        <w:t>机坪服务费</w:t>
      </w:r>
    </w:p>
    <w:p w:rsidR="008E1562" w:rsidRDefault="00576313" w:rsidP="008E1562">
      <w:pPr>
        <w:ind w:left="420"/>
      </w:pPr>
      <w:r>
        <w:rPr>
          <w:rFonts w:hint="eastAsia"/>
        </w:rPr>
        <w:t>非航空性收入：</w:t>
      </w:r>
    </w:p>
    <w:p w:rsidR="00576313" w:rsidRDefault="00576313" w:rsidP="00576313">
      <w:pPr>
        <w:pStyle w:val="a3"/>
        <w:numPr>
          <w:ilvl w:val="0"/>
          <w:numId w:val="2"/>
        </w:numPr>
        <w:ind w:firstLineChars="0"/>
      </w:pPr>
      <w:r>
        <w:rPr>
          <w:rFonts w:hint="eastAsia"/>
        </w:rPr>
        <w:t>租金收入</w:t>
      </w:r>
    </w:p>
    <w:p w:rsidR="00576313" w:rsidRDefault="00576313" w:rsidP="00576313">
      <w:pPr>
        <w:pStyle w:val="a3"/>
        <w:numPr>
          <w:ilvl w:val="0"/>
          <w:numId w:val="2"/>
        </w:numPr>
        <w:ind w:firstLineChars="0"/>
      </w:pPr>
      <w:r>
        <w:rPr>
          <w:rFonts w:hint="eastAsia"/>
        </w:rPr>
        <w:t>租户管理费</w:t>
      </w:r>
    </w:p>
    <w:p w:rsidR="00576313" w:rsidRDefault="00576313" w:rsidP="00576313">
      <w:pPr>
        <w:pStyle w:val="a3"/>
        <w:numPr>
          <w:ilvl w:val="0"/>
          <w:numId w:val="2"/>
        </w:numPr>
        <w:ind w:firstLineChars="0"/>
      </w:pPr>
      <w:r>
        <w:rPr>
          <w:rFonts w:hint="eastAsia"/>
        </w:rPr>
        <w:t>特许经营收入</w:t>
      </w:r>
    </w:p>
    <w:p w:rsidR="00576313" w:rsidRDefault="00576313" w:rsidP="00576313">
      <w:pPr>
        <w:pStyle w:val="a3"/>
        <w:numPr>
          <w:ilvl w:val="0"/>
          <w:numId w:val="2"/>
        </w:numPr>
        <w:ind w:firstLineChars="0"/>
      </w:pPr>
      <w:r>
        <w:rPr>
          <w:rFonts w:hint="eastAsia"/>
        </w:rPr>
        <w:t>直接销售收入</w:t>
      </w:r>
    </w:p>
    <w:p w:rsidR="00576313" w:rsidRDefault="00576313" w:rsidP="00576313">
      <w:pPr>
        <w:pStyle w:val="a3"/>
        <w:numPr>
          <w:ilvl w:val="0"/>
          <w:numId w:val="2"/>
        </w:numPr>
        <w:ind w:firstLineChars="0"/>
      </w:pPr>
      <w:r>
        <w:rPr>
          <w:rFonts w:hint="eastAsia"/>
        </w:rPr>
        <w:t>停车费收入</w:t>
      </w:r>
    </w:p>
    <w:p w:rsidR="00576313" w:rsidRDefault="00576313" w:rsidP="00576313">
      <w:pPr>
        <w:pStyle w:val="a3"/>
        <w:numPr>
          <w:ilvl w:val="0"/>
          <w:numId w:val="2"/>
        </w:numPr>
        <w:ind w:firstLineChars="0"/>
      </w:pPr>
      <w:r>
        <w:rPr>
          <w:rFonts w:hint="eastAsia"/>
        </w:rPr>
        <w:t>其他费用</w:t>
      </w:r>
    </w:p>
    <w:p w:rsidR="00576313" w:rsidRDefault="00576313" w:rsidP="00576313">
      <w:pPr>
        <w:pStyle w:val="a3"/>
        <w:numPr>
          <w:ilvl w:val="0"/>
          <w:numId w:val="2"/>
        </w:numPr>
        <w:ind w:firstLineChars="0"/>
      </w:pPr>
      <w:r>
        <w:rPr>
          <w:rFonts w:hint="eastAsia"/>
        </w:rPr>
        <w:t>与机场无关的活动收入</w:t>
      </w:r>
    </w:p>
    <w:p w:rsidR="00576313" w:rsidRDefault="00576313" w:rsidP="00576313">
      <w:pPr>
        <w:pStyle w:val="a3"/>
        <w:numPr>
          <w:ilvl w:val="0"/>
          <w:numId w:val="1"/>
        </w:numPr>
        <w:ind w:firstLineChars="0"/>
      </w:pPr>
      <w:r>
        <w:rPr>
          <w:rFonts w:hint="eastAsia"/>
        </w:rPr>
        <w:t>我国机场融资的主要模式</w:t>
      </w:r>
    </w:p>
    <w:p w:rsidR="00576313" w:rsidRDefault="00576313" w:rsidP="00576313">
      <w:pPr>
        <w:pStyle w:val="a3"/>
        <w:numPr>
          <w:ilvl w:val="1"/>
          <w:numId w:val="1"/>
        </w:numPr>
        <w:ind w:firstLineChars="0"/>
      </w:pPr>
      <w:r>
        <w:rPr>
          <w:rFonts w:hint="eastAsia"/>
        </w:rPr>
        <w:t>国家预算投资</w:t>
      </w:r>
    </w:p>
    <w:p w:rsidR="00576313" w:rsidRDefault="00576313" w:rsidP="00576313">
      <w:pPr>
        <w:pStyle w:val="a3"/>
        <w:numPr>
          <w:ilvl w:val="1"/>
          <w:numId w:val="1"/>
        </w:numPr>
        <w:ind w:firstLineChars="0"/>
      </w:pPr>
      <w:r>
        <w:rPr>
          <w:rFonts w:hint="eastAsia"/>
        </w:rPr>
        <w:t>外商直接投资</w:t>
      </w:r>
    </w:p>
    <w:p w:rsidR="00576313" w:rsidRDefault="00576313" w:rsidP="00576313">
      <w:pPr>
        <w:pStyle w:val="a3"/>
        <w:numPr>
          <w:ilvl w:val="1"/>
          <w:numId w:val="1"/>
        </w:numPr>
        <w:ind w:firstLineChars="0"/>
      </w:pPr>
      <w:r>
        <w:rPr>
          <w:rFonts w:hint="eastAsia"/>
        </w:rPr>
        <w:t>合理利用国际金融组织和外国政府贷款</w:t>
      </w:r>
    </w:p>
    <w:p w:rsidR="00576313" w:rsidRDefault="00576313" w:rsidP="00576313">
      <w:pPr>
        <w:pStyle w:val="a3"/>
        <w:numPr>
          <w:ilvl w:val="1"/>
          <w:numId w:val="1"/>
        </w:numPr>
        <w:ind w:firstLineChars="0"/>
      </w:pPr>
      <w:r>
        <w:rPr>
          <w:rFonts w:hint="eastAsia"/>
        </w:rPr>
        <w:t>通过发行证券进行融资</w:t>
      </w:r>
    </w:p>
    <w:p w:rsidR="00576313" w:rsidRDefault="009D7009" w:rsidP="00576313">
      <w:pPr>
        <w:pStyle w:val="a3"/>
        <w:numPr>
          <w:ilvl w:val="0"/>
          <w:numId w:val="1"/>
        </w:numPr>
        <w:ind w:firstLineChars="0"/>
      </w:pPr>
      <w:r>
        <w:rPr>
          <w:rFonts w:hint="eastAsia"/>
        </w:rPr>
        <w:t>我国机场融资存在的问题</w:t>
      </w:r>
    </w:p>
    <w:p w:rsidR="009D7009" w:rsidRDefault="009D7009" w:rsidP="009D7009">
      <w:pPr>
        <w:pStyle w:val="a3"/>
        <w:numPr>
          <w:ilvl w:val="1"/>
          <w:numId w:val="1"/>
        </w:numPr>
        <w:ind w:firstLineChars="0"/>
      </w:pPr>
      <w:r>
        <w:rPr>
          <w:rFonts w:hint="eastAsia"/>
        </w:rPr>
        <w:t>投资主体单一，最大的投资者是国家和地方政府</w:t>
      </w:r>
    </w:p>
    <w:p w:rsidR="009D7009" w:rsidRDefault="009D7009" w:rsidP="009D7009">
      <w:pPr>
        <w:pStyle w:val="a3"/>
        <w:numPr>
          <w:ilvl w:val="1"/>
          <w:numId w:val="1"/>
        </w:numPr>
        <w:ind w:firstLineChars="0"/>
      </w:pPr>
      <w:r>
        <w:rPr>
          <w:rFonts w:hint="eastAsia"/>
        </w:rPr>
        <w:t>机场建设资金通过市场融资的比例太低</w:t>
      </w:r>
    </w:p>
    <w:p w:rsidR="009D7009" w:rsidRDefault="009D7009" w:rsidP="009D7009">
      <w:pPr>
        <w:pStyle w:val="a3"/>
        <w:numPr>
          <w:ilvl w:val="1"/>
          <w:numId w:val="1"/>
        </w:numPr>
        <w:ind w:firstLineChars="0"/>
      </w:pPr>
      <w:r>
        <w:rPr>
          <w:rFonts w:hint="eastAsia"/>
        </w:rPr>
        <w:t>投融资资金缺口不断扩大</w:t>
      </w:r>
    </w:p>
    <w:p w:rsidR="009D7009" w:rsidRDefault="009D7009" w:rsidP="009D7009">
      <w:pPr>
        <w:pStyle w:val="a3"/>
        <w:numPr>
          <w:ilvl w:val="1"/>
          <w:numId w:val="1"/>
        </w:numPr>
        <w:ind w:firstLineChars="0"/>
      </w:pPr>
      <w:r>
        <w:rPr>
          <w:rFonts w:hint="eastAsia"/>
        </w:rPr>
        <w:t>内生资金缺乏</w:t>
      </w:r>
    </w:p>
    <w:p w:rsidR="009D7009" w:rsidRDefault="009D7009" w:rsidP="009D7009">
      <w:pPr>
        <w:pStyle w:val="a3"/>
        <w:numPr>
          <w:ilvl w:val="0"/>
          <w:numId w:val="1"/>
        </w:numPr>
        <w:ind w:firstLineChars="0"/>
      </w:pPr>
      <w:r>
        <w:rPr>
          <w:rFonts w:hint="eastAsia"/>
        </w:rPr>
        <w:t>BOT即建造运营移交方式</w:t>
      </w:r>
    </w:p>
    <w:p w:rsidR="009D7009" w:rsidRDefault="009D7009" w:rsidP="009D7009">
      <w:pPr>
        <w:pStyle w:val="a3"/>
        <w:ind w:left="360" w:firstLineChars="0" w:firstLine="0"/>
        <w:rPr>
          <w:rFonts w:hint="eastAsia"/>
        </w:rPr>
      </w:pPr>
      <w:r>
        <w:rPr>
          <w:rFonts w:hint="eastAsia"/>
        </w:rPr>
        <w:t xml:space="preserve">变形 </w:t>
      </w:r>
    </w:p>
    <w:p w:rsidR="009D7009" w:rsidRDefault="009D7009" w:rsidP="009D7009">
      <w:pPr>
        <w:pStyle w:val="a3"/>
        <w:ind w:left="360" w:firstLineChars="0" w:firstLine="0"/>
      </w:pPr>
      <w:r>
        <w:rPr>
          <w:rFonts w:hint="eastAsia"/>
        </w:rPr>
        <w:t>建设移交经营 B</w:t>
      </w:r>
      <w:r>
        <w:t>TO</w:t>
      </w:r>
    </w:p>
    <w:p w:rsidR="009D7009" w:rsidRDefault="009D7009" w:rsidP="009D7009">
      <w:pPr>
        <w:pStyle w:val="a3"/>
        <w:ind w:left="360" w:firstLineChars="0" w:firstLine="0"/>
      </w:pPr>
      <w:r>
        <w:rPr>
          <w:rFonts w:hint="eastAsia"/>
        </w:rPr>
        <w:t xml:space="preserve">建设拥有经营移交 </w:t>
      </w:r>
      <w:r>
        <w:t>BOOT</w:t>
      </w:r>
    </w:p>
    <w:p w:rsidR="009D7009" w:rsidRDefault="009D7009" w:rsidP="009D7009">
      <w:pPr>
        <w:pStyle w:val="a3"/>
        <w:ind w:left="360" w:firstLineChars="0" w:firstLine="0"/>
      </w:pPr>
      <w:r>
        <w:rPr>
          <w:rFonts w:hint="eastAsia"/>
        </w:rPr>
        <w:t>建设拥有经营 B</w:t>
      </w:r>
      <w:r>
        <w:t>OO</w:t>
      </w:r>
    </w:p>
    <w:p w:rsidR="009D7009" w:rsidRDefault="009D7009" w:rsidP="009D7009">
      <w:pPr>
        <w:pStyle w:val="a3"/>
        <w:ind w:left="360" w:firstLineChars="0" w:firstLine="0"/>
        <w:rPr>
          <w:rFonts w:hint="eastAsia"/>
        </w:rPr>
      </w:pPr>
      <w:r>
        <w:rPr>
          <w:rFonts w:hint="eastAsia"/>
        </w:rPr>
        <w:t>建设租借经营移交 BROT</w:t>
      </w:r>
    </w:p>
    <w:p w:rsidR="009D7009" w:rsidRDefault="009D7009" w:rsidP="009D7009">
      <w:pPr>
        <w:pStyle w:val="a3"/>
        <w:numPr>
          <w:ilvl w:val="0"/>
          <w:numId w:val="1"/>
        </w:numPr>
        <w:ind w:firstLineChars="0"/>
      </w:pPr>
      <w:r>
        <w:rPr>
          <w:rFonts w:hint="eastAsia"/>
        </w:rPr>
        <w:t>机场所有权形式</w:t>
      </w:r>
    </w:p>
    <w:p w:rsidR="009D7009" w:rsidRDefault="009D7009" w:rsidP="009D7009">
      <w:pPr>
        <w:pStyle w:val="a3"/>
        <w:numPr>
          <w:ilvl w:val="1"/>
          <w:numId w:val="1"/>
        </w:numPr>
        <w:ind w:firstLineChars="0"/>
      </w:pPr>
      <w:r>
        <w:rPr>
          <w:rFonts w:hint="eastAsia"/>
        </w:rPr>
        <w:t>政府直接管理的公有形式</w:t>
      </w:r>
    </w:p>
    <w:p w:rsidR="009D7009" w:rsidRDefault="009D7009" w:rsidP="009D7009">
      <w:pPr>
        <w:pStyle w:val="a3"/>
        <w:numPr>
          <w:ilvl w:val="1"/>
          <w:numId w:val="1"/>
        </w:numPr>
        <w:ind w:firstLineChars="0"/>
      </w:pPr>
      <w:r>
        <w:rPr>
          <w:rFonts w:hint="eastAsia"/>
        </w:rPr>
        <w:t>通过机场当局的公有形式</w:t>
      </w:r>
    </w:p>
    <w:p w:rsidR="009D7009" w:rsidRDefault="009D7009" w:rsidP="009D7009">
      <w:pPr>
        <w:pStyle w:val="a3"/>
        <w:numPr>
          <w:ilvl w:val="1"/>
          <w:numId w:val="1"/>
        </w:numPr>
        <w:ind w:firstLineChars="0"/>
      </w:pPr>
      <w:r>
        <w:rPr>
          <w:rFonts w:hint="eastAsia"/>
        </w:rPr>
        <w:t>公有与私有的混合形式</w:t>
      </w:r>
    </w:p>
    <w:p w:rsidR="009D7009" w:rsidRDefault="009D7009" w:rsidP="009D7009">
      <w:pPr>
        <w:pStyle w:val="a3"/>
        <w:numPr>
          <w:ilvl w:val="1"/>
          <w:numId w:val="1"/>
        </w:numPr>
        <w:ind w:firstLineChars="0"/>
      </w:pPr>
      <w:r>
        <w:rPr>
          <w:rFonts w:hint="eastAsia"/>
        </w:rPr>
        <w:t>完全私有的机场</w:t>
      </w:r>
    </w:p>
    <w:p w:rsidR="009D7009" w:rsidRDefault="009D7009" w:rsidP="009D7009">
      <w:pPr>
        <w:pStyle w:val="a3"/>
        <w:numPr>
          <w:ilvl w:val="0"/>
          <w:numId w:val="1"/>
        </w:numPr>
        <w:ind w:firstLineChars="0"/>
      </w:pPr>
      <w:r>
        <w:rPr>
          <w:rFonts w:hint="eastAsia"/>
        </w:rPr>
        <w:t>世界上大型机场经营管理模式主要有哪四种</w:t>
      </w:r>
    </w:p>
    <w:p w:rsidR="009D7009" w:rsidRDefault="009D7009" w:rsidP="009D7009">
      <w:pPr>
        <w:pStyle w:val="a3"/>
        <w:numPr>
          <w:ilvl w:val="0"/>
          <w:numId w:val="1"/>
        </w:numPr>
        <w:ind w:firstLineChars="0"/>
      </w:pPr>
      <w:r>
        <w:rPr>
          <w:rFonts w:hint="eastAsia"/>
        </w:rPr>
        <w:t>我国机场民营化改革的方式有哪些</w:t>
      </w:r>
    </w:p>
    <w:p w:rsidR="009D7009" w:rsidRDefault="009D7009" w:rsidP="009D7009">
      <w:pPr>
        <w:pStyle w:val="a3"/>
        <w:numPr>
          <w:ilvl w:val="0"/>
          <w:numId w:val="1"/>
        </w:numPr>
        <w:ind w:firstLineChars="0"/>
      </w:pPr>
      <w:r>
        <w:rPr>
          <w:rFonts w:hint="eastAsia"/>
        </w:rPr>
        <w:t>客观测度有哪些优缺点</w:t>
      </w:r>
    </w:p>
    <w:p w:rsidR="009D7009" w:rsidRDefault="009D7009" w:rsidP="009D7009">
      <w:pPr>
        <w:pStyle w:val="a3"/>
        <w:numPr>
          <w:ilvl w:val="0"/>
          <w:numId w:val="1"/>
        </w:numPr>
        <w:ind w:firstLineChars="0"/>
      </w:pPr>
      <w:r>
        <w:rPr>
          <w:rFonts w:hint="eastAsia"/>
        </w:rPr>
        <w:t>主观测度有哪些优缺点</w:t>
      </w:r>
    </w:p>
    <w:p w:rsidR="0058024B" w:rsidRDefault="0058024B" w:rsidP="009D7009">
      <w:pPr>
        <w:pStyle w:val="a3"/>
        <w:numPr>
          <w:ilvl w:val="0"/>
          <w:numId w:val="1"/>
        </w:numPr>
        <w:ind w:firstLineChars="0"/>
      </w:pPr>
      <w:r>
        <w:rPr>
          <w:rFonts w:hint="eastAsia"/>
        </w:rPr>
        <w:t>机场特许经营是指 政府授予机场管理当局以机场的经营管理权之后，机场管理当局对于机场范围内的业务项目通过招标或其他方式，与选定的各业务项目的运营商签订特许经营协议，受许人即取得某业务项目的经营权，并通过协议明确特许经营期限，特许经</w:t>
      </w:r>
      <w:r>
        <w:rPr>
          <w:rFonts w:hint="eastAsia"/>
        </w:rPr>
        <w:lastRenderedPageBreak/>
        <w:t>营权费标准以及机场管理当局与受许人之间的权利义务关系等。</w:t>
      </w:r>
    </w:p>
    <w:p w:rsidR="0058024B" w:rsidRDefault="0058024B" w:rsidP="009D7009">
      <w:pPr>
        <w:pStyle w:val="a3"/>
        <w:numPr>
          <w:ilvl w:val="0"/>
          <w:numId w:val="1"/>
        </w:numPr>
        <w:ind w:firstLineChars="0"/>
      </w:pPr>
      <w:r>
        <w:rPr>
          <w:rFonts w:hint="eastAsia"/>
        </w:rPr>
        <w:t>机场特许经营的分类</w:t>
      </w:r>
    </w:p>
    <w:p w:rsidR="0058024B" w:rsidRDefault="0058024B" w:rsidP="0058024B">
      <w:pPr>
        <w:pStyle w:val="a3"/>
        <w:numPr>
          <w:ilvl w:val="1"/>
          <w:numId w:val="1"/>
        </w:numPr>
        <w:ind w:firstLineChars="0"/>
      </w:pPr>
      <w:r>
        <w:rPr>
          <w:rFonts w:hint="eastAsia"/>
        </w:rPr>
        <w:t>机场特许经营</w:t>
      </w:r>
    </w:p>
    <w:p w:rsidR="0058024B" w:rsidRDefault="0058024B" w:rsidP="0058024B">
      <w:pPr>
        <w:pStyle w:val="a3"/>
        <w:numPr>
          <w:ilvl w:val="1"/>
          <w:numId w:val="1"/>
        </w:numPr>
        <w:ind w:firstLineChars="0"/>
      </w:pPr>
      <w:r>
        <w:rPr>
          <w:rFonts w:hint="eastAsia"/>
        </w:rPr>
        <w:t>机场特许专营</w:t>
      </w:r>
    </w:p>
    <w:p w:rsidR="0058024B" w:rsidRDefault="0058024B" w:rsidP="0058024B">
      <w:pPr>
        <w:pStyle w:val="a3"/>
        <w:numPr>
          <w:ilvl w:val="0"/>
          <w:numId w:val="1"/>
        </w:numPr>
        <w:ind w:firstLineChars="0"/>
      </w:pPr>
      <w:r>
        <w:rPr>
          <w:rFonts w:hint="eastAsia"/>
        </w:rPr>
        <w:t>机场环境保护的基本法律制度</w:t>
      </w:r>
    </w:p>
    <w:p w:rsidR="0058024B" w:rsidRDefault="0058024B" w:rsidP="0058024B">
      <w:pPr>
        <w:pStyle w:val="a3"/>
        <w:numPr>
          <w:ilvl w:val="1"/>
          <w:numId w:val="1"/>
        </w:numPr>
        <w:ind w:firstLineChars="0"/>
      </w:pPr>
      <w:r>
        <w:t xml:space="preserve"> </w:t>
      </w:r>
      <w:r>
        <w:rPr>
          <w:rFonts w:hint="eastAsia"/>
        </w:rPr>
        <w:t>机场环境影响评价制度</w:t>
      </w:r>
    </w:p>
    <w:p w:rsidR="0058024B" w:rsidRDefault="0058024B" w:rsidP="0058024B">
      <w:pPr>
        <w:pStyle w:val="a3"/>
        <w:numPr>
          <w:ilvl w:val="1"/>
          <w:numId w:val="1"/>
        </w:numPr>
        <w:ind w:firstLineChars="0"/>
      </w:pPr>
      <w:r>
        <w:rPr>
          <w:rFonts w:hint="eastAsia"/>
        </w:rPr>
        <w:t>机场建设“三同时”制度</w:t>
      </w:r>
    </w:p>
    <w:p w:rsidR="0058024B" w:rsidRDefault="0058024B" w:rsidP="0058024B">
      <w:pPr>
        <w:pStyle w:val="a3"/>
        <w:numPr>
          <w:ilvl w:val="1"/>
          <w:numId w:val="1"/>
        </w:numPr>
        <w:ind w:firstLineChars="0"/>
      </w:pPr>
      <w:r>
        <w:rPr>
          <w:rFonts w:hint="eastAsia"/>
        </w:rPr>
        <w:t>机场环境许可证制度</w:t>
      </w:r>
    </w:p>
    <w:p w:rsidR="0058024B" w:rsidRDefault="0058024B" w:rsidP="0058024B">
      <w:pPr>
        <w:pStyle w:val="a3"/>
        <w:numPr>
          <w:ilvl w:val="0"/>
          <w:numId w:val="1"/>
        </w:numPr>
        <w:ind w:firstLineChars="0"/>
      </w:pPr>
      <w:r>
        <w:rPr>
          <w:rFonts w:hint="eastAsia"/>
        </w:rPr>
        <w:t>噪声污染防治措置</w:t>
      </w:r>
    </w:p>
    <w:p w:rsidR="0058024B" w:rsidRDefault="0058024B" w:rsidP="0058024B">
      <w:pPr>
        <w:pStyle w:val="a3"/>
        <w:numPr>
          <w:ilvl w:val="1"/>
          <w:numId w:val="1"/>
        </w:numPr>
        <w:ind w:firstLineChars="0"/>
      </w:pPr>
      <w:r>
        <w:rPr>
          <w:rFonts w:hint="eastAsia"/>
        </w:rPr>
        <w:t xml:space="preserve"> 实施管理</w:t>
      </w:r>
    </w:p>
    <w:p w:rsidR="0058024B" w:rsidRDefault="0058024B" w:rsidP="0058024B">
      <w:pPr>
        <w:pStyle w:val="a3"/>
        <w:numPr>
          <w:ilvl w:val="1"/>
          <w:numId w:val="1"/>
        </w:numPr>
        <w:ind w:firstLineChars="0"/>
      </w:pPr>
      <w:r>
        <w:rPr>
          <w:rFonts w:hint="eastAsia"/>
        </w:rPr>
        <w:t>降低飞机噪声</w:t>
      </w:r>
    </w:p>
    <w:p w:rsidR="0058024B" w:rsidRDefault="0058024B" w:rsidP="0058024B">
      <w:pPr>
        <w:pStyle w:val="a3"/>
        <w:numPr>
          <w:ilvl w:val="1"/>
          <w:numId w:val="1"/>
        </w:numPr>
        <w:ind w:firstLineChars="0"/>
      </w:pPr>
      <w:r>
        <w:rPr>
          <w:rFonts w:hint="eastAsia"/>
        </w:rPr>
        <w:t>飞机采用低噪声污染运行方式</w:t>
      </w:r>
    </w:p>
    <w:p w:rsidR="0058024B" w:rsidRDefault="0058024B" w:rsidP="0058024B">
      <w:pPr>
        <w:pStyle w:val="a3"/>
        <w:numPr>
          <w:ilvl w:val="1"/>
          <w:numId w:val="1"/>
        </w:numPr>
        <w:ind w:firstLineChars="0"/>
      </w:pPr>
      <w:r>
        <w:rPr>
          <w:rFonts w:hint="eastAsia"/>
        </w:rPr>
        <w:t>机场宵禁</w:t>
      </w:r>
    </w:p>
    <w:p w:rsidR="0058024B" w:rsidRDefault="0058024B" w:rsidP="0058024B">
      <w:pPr>
        <w:pStyle w:val="a3"/>
        <w:numPr>
          <w:ilvl w:val="1"/>
          <w:numId w:val="1"/>
        </w:numPr>
        <w:ind w:firstLineChars="0"/>
        <w:rPr>
          <w:rFonts w:hint="eastAsia"/>
        </w:rPr>
      </w:pPr>
      <w:r>
        <w:rPr>
          <w:rFonts w:hint="eastAsia"/>
        </w:rPr>
        <w:t>机场实施噪声监控</w:t>
      </w:r>
    </w:p>
    <w:p w:rsidR="0058024B" w:rsidRDefault="0058024B" w:rsidP="0058024B">
      <w:pPr>
        <w:pStyle w:val="a3"/>
        <w:numPr>
          <w:ilvl w:val="1"/>
          <w:numId w:val="1"/>
        </w:numPr>
        <w:ind w:firstLineChars="0"/>
      </w:pPr>
      <w:r>
        <w:rPr>
          <w:rFonts w:hint="eastAsia"/>
        </w:rPr>
        <w:t>机场设置噪声屏障</w:t>
      </w:r>
    </w:p>
    <w:p w:rsidR="0058024B" w:rsidRDefault="0058024B" w:rsidP="0058024B">
      <w:pPr>
        <w:pStyle w:val="a3"/>
        <w:numPr>
          <w:ilvl w:val="1"/>
          <w:numId w:val="1"/>
        </w:numPr>
        <w:ind w:firstLineChars="0"/>
      </w:pPr>
      <w:r>
        <w:rPr>
          <w:rFonts w:hint="eastAsia"/>
        </w:rPr>
        <w:t>合理规划使用机场周围土地</w:t>
      </w:r>
    </w:p>
    <w:p w:rsidR="0058024B" w:rsidRDefault="0058024B" w:rsidP="0058024B">
      <w:pPr>
        <w:pStyle w:val="a3"/>
        <w:numPr>
          <w:ilvl w:val="1"/>
          <w:numId w:val="1"/>
        </w:numPr>
        <w:ind w:firstLineChars="0"/>
      </w:pPr>
      <w:r>
        <w:rPr>
          <w:rFonts w:hint="eastAsia"/>
        </w:rPr>
        <w:t>机场内部合理布局境地场内噪声污染</w:t>
      </w:r>
    </w:p>
    <w:p w:rsidR="0058024B" w:rsidRDefault="0058024B" w:rsidP="0058024B">
      <w:pPr>
        <w:pStyle w:val="a3"/>
        <w:numPr>
          <w:ilvl w:val="0"/>
          <w:numId w:val="1"/>
        </w:numPr>
        <w:ind w:firstLineChars="0"/>
      </w:pPr>
      <w:r>
        <w:rPr>
          <w:rFonts w:hint="eastAsia"/>
        </w:rPr>
        <w:t>机场环境污染包括那几大类</w:t>
      </w:r>
    </w:p>
    <w:p w:rsidR="0058024B" w:rsidRDefault="0058024B" w:rsidP="0058024B">
      <w:pPr>
        <w:pStyle w:val="a3"/>
        <w:numPr>
          <w:ilvl w:val="0"/>
          <w:numId w:val="1"/>
        </w:numPr>
        <w:ind w:firstLineChars="0"/>
      </w:pPr>
      <w:r>
        <w:rPr>
          <w:rFonts w:hint="eastAsia"/>
        </w:rPr>
        <w:t>垄断分为竞争性垄断和自然性垄断</w:t>
      </w:r>
    </w:p>
    <w:p w:rsidR="007A19C9" w:rsidRDefault="007A19C9" w:rsidP="0058024B">
      <w:pPr>
        <w:pStyle w:val="a3"/>
        <w:numPr>
          <w:ilvl w:val="0"/>
          <w:numId w:val="1"/>
        </w:numPr>
        <w:ind w:firstLineChars="0"/>
      </w:pPr>
      <w:r>
        <w:rPr>
          <w:rFonts w:hint="eastAsia"/>
        </w:rPr>
        <w:t>提高非航空业务竞争力的主要策略</w:t>
      </w:r>
    </w:p>
    <w:p w:rsidR="007A19C9" w:rsidRDefault="007A19C9" w:rsidP="007A19C9">
      <w:pPr>
        <w:pStyle w:val="a3"/>
        <w:numPr>
          <w:ilvl w:val="1"/>
          <w:numId w:val="1"/>
        </w:numPr>
        <w:ind w:firstLineChars="0"/>
      </w:pPr>
      <w:r>
        <w:rPr>
          <w:rFonts w:hint="eastAsia"/>
        </w:rPr>
        <w:t>集中优势资源发展优势产业</w:t>
      </w:r>
    </w:p>
    <w:p w:rsidR="007A19C9" w:rsidRDefault="007A19C9" w:rsidP="007A19C9">
      <w:pPr>
        <w:pStyle w:val="a3"/>
        <w:numPr>
          <w:ilvl w:val="1"/>
          <w:numId w:val="1"/>
        </w:numPr>
        <w:ind w:firstLineChars="0"/>
      </w:pPr>
      <w:r>
        <w:rPr>
          <w:rFonts w:hint="eastAsia"/>
        </w:rPr>
        <w:t>向外延伸费航空业务获取更大的市场</w:t>
      </w:r>
    </w:p>
    <w:p w:rsidR="007A19C9" w:rsidRDefault="007A19C9" w:rsidP="007A19C9">
      <w:pPr>
        <w:pStyle w:val="a3"/>
        <w:numPr>
          <w:ilvl w:val="1"/>
          <w:numId w:val="1"/>
        </w:numPr>
        <w:ind w:firstLineChars="0"/>
      </w:pPr>
      <w:r>
        <w:rPr>
          <w:rFonts w:hint="eastAsia"/>
        </w:rPr>
        <w:t>建立适应性市场竞争的合理机制</w:t>
      </w:r>
    </w:p>
    <w:p w:rsidR="007A19C9" w:rsidRDefault="007A19C9" w:rsidP="007A19C9">
      <w:pPr>
        <w:pStyle w:val="a3"/>
        <w:numPr>
          <w:ilvl w:val="0"/>
          <w:numId w:val="1"/>
        </w:numPr>
        <w:ind w:firstLineChars="0"/>
      </w:pPr>
      <w:r>
        <w:rPr>
          <w:rFonts w:hint="eastAsia"/>
        </w:rPr>
        <w:t>机场产品的定义</w:t>
      </w:r>
    </w:p>
    <w:p w:rsidR="007A19C9" w:rsidRDefault="00EE1910" w:rsidP="007A19C9">
      <w:pPr>
        <w:pStyle w:val="a3"/>
        <w:numPr>
          <w:ilvl w:val="0"/>
          <w:numId w:val="1"/>
        </w:numPr>
        <w:ind w:firstLineChars="0"/>
      </w:pPr>
      <w:r>
        <w:rPr>
          <w:rFonts w:hint="eastAsia"/>
        </w:rPr>
        <w:t>什么是机场营销</w:t>
      </w:r>
    </w:p>
    <w:p w:rsidR="00EE1910" w:rsidRDefault="00EE1910" w:rsidP="007A19C9">
      <w:pPr>
        <w:pStyle w:val="a3"/>
        <w:numPr>
          <w:ilvl w:val="0"/>
          <w:numId w:val="1"/>
        </w:numPr>
        <w:ind w:firstLineChars="0"/>
        <w:rPr>
          <w:rFonts w:hint="eastAsia"/>
        </w:rPr>
      </w:pPr>
      <w:r>
        <w:rPr>
          <w:rFonts w:hint="eastAsia"/>
        </w:rPr>
        <w:t>机场营销的特征 除了具有服务营销的一般特征还具有两类产品 双重客户 间接效果</w:t>
      </w:r>
      <w:bookmarkStart w:id="0" w:name="_GoBack"/>
      <w:bookmarkEnd w:id="0"/>
    </w:p>
    <w:p w:rsidR="0058024B" w:rsidRDefault="0058024B" w:rsidP="0058024B">
      <w:pPr>
        <w:rPr>
          <w:rFonts w:hint="eastAsia"/>
        </w:rPr>
      </w:pPr>
    </w:p>
    <w:p w:rsidR="00576313" w:rsidRDefault="00576313" w:rsidP="008E1562">
      <w:pPr>
        <w:ind w:left="420"/>
        <w:rPr>
          <w:rFonts w:hint="eastAsia"/>
        </w:rPr>
      </w:pPr>
    </w:p>
    <w:p w:rsidR="00AB5199" w:rsidRDefault="00AB5199" w:rsidP="00AB5199">
      <w:pPr>
        <w:pStyle w:val="a3"/>
        <w:ind w:left="360" w:firstLineChars="0" w:firstLine="0"/>
        <w:rPr>
          <w:rFonts w:hint="eastAsia"/>
        </w:rPr>
      </w:pPr>
    </w:p>
    <w:p w:rsidR="00AB5199" w:rsidRDefault="00AB5199" w:rsidP="00AB5199"/>
    <w:p w:rsidR="00AB5199" w:rsidRDefault="00AB5199" w:rsidP="00AB5199"/>
    <w:p w:rsidR="00AB5199" w:rsidRDefault="00AB5199" w:rsidP="00AB5199"/>
    <w:p w:rsidR="00AB5199" w:rsidRDefault="00AB5199" w:rsidP="00AB5199">
      <w:pPr>
        <w:rPr>
          <w:rFonts w:hint="eastAsia"/>
        </w:rPr>
      </w:pPr>
    </w:p>
    <w:p w:rsidR="00AB5199" w:rsidRDefault="00AB5199" w:rsidP="00AB5199"/>
    <w:p w:rsidR="00AB5199" w:rsidRDefault="00AB5199" w:rsidP="00AB5199">
      <w:pPr>
        <w:rPr>
          <w:rFonts w:hint="eastAsia"/>
        </w:rPr>
      </w:pPr>
    </w:p>
    <w:sectPr w:rsidR="00AB51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36A67"/>
    <w:multiLevelType w:val="hybridMultilevel"/>
    <w:tmpl w:val="07A48FEA"/>
    <w:lvl w:ilvl="0" w:tplc="21F4D83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BCE59B4"/>
    <w:multiLevelType w:val="hybridMultilevel"/>
    <w:tmpl w:val="91FE57DC"/>
    <w:lvl w:ilvl="0" w:tplc="88687172">
      <w:start w:val="1"/>
      <w:numFmt w:val="decimal"/>
      <w:lvlText w:val="%1."/>
      <w:lvlJc w:val="left"/>
      <w:pPr>
        <w:ind w:left="360" w:hanging="360"/>
      </w:pPr>
      <w:rPr>
        <w:rFonts w:hint="default"/>
      </w:rPr>
    </w:lvl>
    <w:lvl w:ilvl="1" w:tplc="14B2761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6D"/>
    <w:rsid w:val="003C00DE"/>
    <w:rsid w:val="00576313"/>
    <w:rsid w:val="0058024B"/>
    <w:rsid w:val="007A19C9"/>
    <w:rsid w:val="008C2F6D"/>
    <w:rsid w:val="008E1562"/>
    <w:rsid w:val="009D7009"/>
    <w:rsid w:val="00A54D25"/>
    <w:rsid w:val="00AB5199"/>
    <w:rsid w:val="00B9586E"/>
    <w:rsid w:val="00C61251"/>
    <w:rsid w:val="00C81091"/>
    <w:rsid w:val="00C918B5"/>
    <w:rsid w:val="00D33158"/>
    <w:rsid w:val="00EE1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157C"/>
  <w15:chartTrackingRefBased/>
  <w15:docId w15:val="{28E5AF27-F9BA-49CD-A413-401B0009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8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4</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Wyy</dc:creator>
  <cp:keywords/>
  <dc:description/>
  <cp:lastModifiedBy>Wyy</cp:lastModifiedBy>
  <cp:revision>2</cp:revision>
  <dcterms:created xsi:type="dcterms:W3CDTF">2016-12-28T01:25:00Z</dcterms:created>
  <dcterms:modified xsi:type="dcterms:W3CDTF">2016-12-28T13:29:00Z</dcterms:modified>
</cp:coreProperties>
</file>