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BF41" w14:textId="7A39AA2F" w:rsidR="004E51D5" w:rsidRPr="00780605" w:rsidRDefault="008A7060">
      <w:pPr>
        <w:spacing w:after="100"/>
        <w:rPr>
          <w:rFonts w:hint="eastAsia"/>
          <w:color w:val="auto"/>
          <w:lang w:val="es-CO"/>
        </w:rPr>
      </w:pPr>
      <w:r w:rsidRPr="00780605">
        <w:rPr>
          <w:b/>
          <w:color w:val="auto"/>
          <w:sz w:val="48"/>
          <w:lang w:val="es-CO"/>
        </w:rPr>
        <w:t xml:space="preserve">Propuesta Técnica y Económica: Plataforma </w:t>
      </w:r>
      <w:proofErr w:type="spellStart"/>
      <w:r w:rsidRPr="00780605">
        <w:rPr>
          <w:b/>
          <w:color w:val="auto"/>
          <w:sz w:val="48"/>
          <w:lang w:val="es-CO"/>
        </w:rPr>
        <w:t>TransLúcidas</w:t>
      </w:r>
      <w:proofErr w:type="spellEnd"/>
    </w:p>
    <w:p w14:paraId="5679DEE1" w14:textId="77777777" w:rsidR="004E51D5" w:rsidRPr="00780605" w:rsidRDefault="008A7060">
      <w:pPr>
        <w:spacing w:after="280"/>
        <w:rPr>
          <w:rFonts w:hint="eastAsia"/>
          <w:color w:val="auto"/>
          <w:lang w:val="es-CO"/>
        </w:rPr>
      </w:pPr>
      <w:r w:rsidRPr="00780605">
        <w:rPr>
          <w:color w:val="auto"/>
          <w:sz w:val="26"/>
          <w:lang w:val="es-CO"/>
        </w:rPr>
        <w:t>Portal de Autocuidado, Asistente Conversacional RAG y Agente Virtual Encarnado (Alexia 3D)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4E51D5" w:rsidRPr="00780605" w14:paraId="7222753F" w14:textId="77777777"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83568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20"/>
              </w:rPr>
              <w:t>Destinatario</w:t>
            </w:r>
            <w:proofErr w:type="spellEnd"/>
            <w:r w:rsidRPr="00780605">
              <w:rPr>
                <w:b/>
                <w:color w:val="auto"/>
                <w:sz w:val="20"/>
              </w:rPr>
              <w:t>: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59E3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20"/>
                <w:lang w:val="es-CO"/>
              </w:rPr>
              <w:t xml:space="preserve">Equipo de Investigación y Coordinación del Proyecto </w:t>
            </w:r>
            <w:proofErr w:type="spellStart"/>
            <w:r w:rsidRPr="00780605">
              <w:rPr>
                <w:color w:val="auto"/>
                <w:sz w:val="20"/>
                <w:lang w:val="es-CO"/>
              </w:rPr>
              <w:t>TransLúcidas</w:t>
            </w:r>
            <w:proofErr w:type="spellEnd"/>
          </w:p>
        </w:tc>
      </w:tr>
      <w:tr w:rsidR="004E51D5" w:rsidRPr="00780605" w14:paraId="59AD649A" w14:textId="77777777"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8DB9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20"/>
              </w:rPr>
              <w:t>Fecha</w:t>
            </w:r>
            <w:proofErr w:type="spellEnd"/>
            <w:r w:rsidRPr="00780605">
              <w:rPr>
                <w:b/>
                <w:color w:val="auto"/>
                <w:sz w:val="20"/>
              </w:rPr>
              <w:t xml:space="preserve"> de </w:t>
            </w:r>
            <w:proofErr w:type="spellStart"/>
            <w:r w:rsidRPr="00780605">
              <w:rPr>
                <w:b/>
                <w:color w:val="auto"/>
                <w:sz w:val="20"/>
              </w:rPr>
              <w:t>Emisión</w:t>
            </w:r>
            <w:proofErr w:type="spellEnd"/>
            <w:r w:rsidRPr="00780605">
              <w:rPr>
                <w:b/>
                <w:color w:val="auto"/>
                <w:sz w:val="20"/>
              </w:rPr>
              <w:t>: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D4E7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20"/>
              </w:rPr>
              <w:t>Octubre de 2026</w:t>
            </w:r>
          </w:p>
        </w:tc>
      </w:tr>
      <w:tr w:rsidR="004E51D5" w:rsidRPr="00780605" w14:paraId="3D0967BC" w14:textId="77777777"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95B1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20"/>
              </w:rPr>
              <w:t>Vigencia de la Oferta: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921F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20"/>
              </w:rPr>
              <w:t>30 días calendario</w:t>
            </w:r>
          </w:p>
        </w:tc>
      </w:tr>
      <w:tr w:rsidR="004E51D5" w:rsidRPr="00780605" w14:paraId="360FCE77" w14:textId="77777777"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D711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20"/>
              </w:rPr>
              <w:t>Inversión Total (Módulos 1, 2 y 3):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73D84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20"/>
              </w:rPr>
              <w:t>$15.000.000 COP</w:t>
            </w:r>
            <w:r w:rsidRPr="00780605">
              <w:rPr>
                <w:color w:val="auto"/>
                <w:sz w:val="20"/>
              </w:rPr>
              <w:t xml:space="preserve"> (~$3.750 USD)</w:t>
            </w:r>
          </w:p>
        </w:tc>
      </w:tr>
    </w:tbl>
    <w:p w14:paraId="17707915" w14:textId="77777777" w:rsidR="004E51D5" w:rsidRPr="00780605" w:rsidRDefault="004E51D5">
      <w:pPr>
        <w:rPr>
          <w:rFonts w:hint="eastAsia"/>
          <w:color w:val="auto"/>
        </w:rPr>
      </w:pPr>
    </w:p>
    <w:p w14:paraId="50E1E9E7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t>1. Descripción de la Solución y Enfoque Arquitectural</w:t>
      </w:r>
    </w:p>
    <w:p w14:paraId="05D72381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La solución para la Plataforma </w:t>
      </w:r>
      <w:proofErr w:type="spellStart"/>
      <w:r w:rsidRPr="00780605">
        <w:rPr>
          <w:color w:val="auto"/>
          <w:lang w:val="es-CO"/>
        </w:rPr>
        <w:t>TransLúcidas</w:t>
      </w:r>
      <w:proofErr w:type="spellEnd"/>
      <w:r w:rsidRPr="00780605">
        <w:rPr>
          <w:color w:val="auto"/>
          <w:lang w:val="es-CO"/>
        </w:rPr>
        <w:t xml:space="preserve"> se concibe como un ecosistema tecnológico culturalmente sensible y optimizado para dispositivos móviles, diseñado para garantizar el acceso confiable a información de autocuidado, orientación en derechos y apoyo comunitario.</w:t>
      </w:r>
    </w:p>
    <w:p w14:paraId="2979C483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La plataforma reúne tres módulos complementarios en un mismo desarrollo:</w:t>
      </w:r>
    </w:p>
    <w:p w14:paraId="3F74955B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Módulo 1 — Portal de Autocuidado &amp; Panel CMS:</w:t>
      </w:r>
      <w:r w:rsidRPr="00780605">
        <w:rPr>
          <w:color w:val="auto"/>
          <w:lang w:val="es-CO"/>
        </w:rPr>
        <w:t xml:space="preserve"> Espacio web accesible de bajo consumo de datos que reúne guías de salud, directorio de servicios y marco legal, gestionado dinámicamente mediante un panel administrativo con roles de usuario (administración, investigación y creación de contenidos).</w:t>
      </w:r>
    </w:p>
    <w:p w14:paraId="76928DA3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Módulo 2 — Asistente Conversacional RAG &amp; Mecanismo Prioridad Cero:</w:t>
      </w:r>
      <w:r w:rsidRPr="00780605">
        <w:rPr>
          <w:color w:val="auto"/>
          <w:lang w:val="es-CO"/>
        </w:rPr>
        <w:t xml:space="preserve"> Inteligencia artificial generativa fundamentada estrictamente en documentos y leyes oficiales cargadas en el sistema (con citación de fuente y página), dotada de un interceptor ético de emergencia que detecta situaciones de riesgo vital o crisis emocional y activa de inmediato la derivación a líneas oficiales de ayuda (Línea 106, Línea 123 y Línea Púrpura).</w:t>
      </w:r>
    </w:p>
    <w:p w14:paraId="6F508E4A" w14:textId="0498853F" w:rsidR="004E51D5" w:rsidRPr="00780605" w:rsidRDefault="008A7060">
      <w:pPr>
        <w:pStyle w:val="ListNumber"/>
        <w:spacing w:after="100" w:line="288" w:lineRule="auto"/>
        <w:rPr>
          <w:color w:val="auto"/>
          <w:lang w:val="es-CO"/>
        </w:rPr>
      </w:pPr>
      <w:r w:rsidRPr="00780605">
        <w:rPr>
          <w:b/>
          <w:color w:val="auto"/>
          <w:lang w:val="es-CO"/>
        </w:rPr>
        <w:t>Módulo 3 — Agente Virtual Encarnado (Alexia 3D):</w:t>
      </w:r>
      <w:r w:rsidRPr="00780605">
        <w:rPr>
          <w:color w:val="auto"/>
          <w:lang w:val="es-CO"/>
        </w:rPr>
        <w:t xml:space="preserve"> Interfaz multimodal con un personaje 3D en tiempo real ejecutado en el navegador, con voz neuronal cálida y uniforme en cualquier celular, sincronización labial precisa (</w:t>
      </w:r>
      <w:proofErr w:type="spellStart"/>
      <w:r w:rsidRPr="00780605">
        <w:rPr>
          <w:i/>
          <w:color w:val="auto"/>
          <w:lang w:val="es-CO"/>
        </w:rPr>
        <w:t>lip-sync</w:t>
      </w:r>
      <w:proofErr w:type="spellEnd"/>
      <w:r w:rsidRPr="00780605">
        <w:rPr>
          <w:color w:val="auto"/>
          <w:lang w:val="es-CO"/>
        </w:rPr>
        <w:t xml:space="preserve"> con </w:t>
      </w:r>
      <w:proofErr w:type="spellStart"/>
      <w:r w:rsidRPr="00780605">
        <w:rPr>
          <w:color w:val="auto"/>
          <w:lang w:val="es-CO"/>
        </w:rPr>
        <w:t>visemas</w:t>
      </w:r>
      <w:proofErr w:type="spellEnd"/>
      <w:r w:rsidRPr="00780605">
        <w:rPr>
          <w:color w:val="auto"/>
          <w:lang w:val="es-CO"/>
        </w:rPr>
        <w:t xml:space="preserve">), reconocimiento de voz adaptado a modismos y jergas comunitarias, y un proceso participativo de </w:t>
      </w:r>
      <w:proofErr w:type="spellStart"/>
      <w:r w:rsidRPr="00780605">
        <w:rPr>
          <w:color w:val="auto"/>
          <w:lang w:val="es-CO"/>
        </w:rPr>
        <w:t>co-diseño</w:t>
      </w:r>
      <w:proofErr w:type="spellEnd"/>
      <w:r w:rsidRPr="00780605">
        <w:rPr>
          <w:color w:val="auto"/>
          <w:lang w:val="es-CO"/>
        </w:rPr>
        <w:t xml:space="preserve"> con el equipo e investigadoras comunitarias.</w:t>
      </w:r>
    </w:p>
    <w:p w14:paraId="2C83618E" w14:textId="77777777" w:rsidR="00542C1D" w:rsidRPr="00780605" w:rsidRDefault="00542C1D" w:rsidP="00542C1D">
      <w:pPr>
        <w:pStyle w:val="ListNumber"/>
        <w:numPr>
          <w:ilvl w:val="0"/>
          <w:numId w:val="0"/>
        </w:numPr>
        <w:spacing w:after="100" w:line="288" w:lineRule="auto"/>
        <w:ind w:left="360" w:hanging="360"/>
        <w:rPr>
          <w:rFonts w:hint="eastAsia"/>
          <w:color w:val="auto"/>
          <w:lang w:val="es-CO"/>
        </w:rPr>
      </w:pPr>
    </w:p>
    <w:p w14:paraId="006F9244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lastRenderedPageBreak/>
        <w:t xml:space="preserve">Diagrama de Arquitectura de la </w:t>
      </w:r>
      <w:r w:rsidRPr="00780605">
        <w:t>Plataforma</w:t>
      </w:r>
    </w:p>
    <w:p w14:paraId="7B417C29" w14:textId="46424AB3" w:rsidR="004E51D5" w:rsidRPr="00780605" w:rsidRDefault="008A7060" w:rsidP="00E73943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A </w:t>
      </w:r>
      <w:r w:rsidR="00E73943" w:rsidRPr="00780605">
        <w:rPr>
          <w:color w:val="auto"/>
          <w:lang w:val="es-CO"/>
        </w:rPr>
        <w:t>continuación,</w:t>
      </w:r>
      <w:r w:rsidRPr="00780605">
        <w:rPr>
          <w:color w:val="auto"/>
          <w:lang w:val="es-CO"/>
        </w:rPr>
        <w:t xml:space="preserve"> se presenta el flujo general del sistema, desde la interacción de la usuaria en su dispositivo móvil, pasando por la capa de experiencia web y el cerebro de inteligencia artificial, hasta la infraestructura de datos segura:</w:t>
      </w:r>
      <w:r w:rsidRPr="00780605">
        <w:rPr>
          <w:noProof/>
          <w:color w:val="auto"/>
        </w:rPr>
        <w:drawing>
          <wp:inline distT="0" distB="0" distL="0" distR="0" wp14:anchorId="3350453E" wp14:editId="64F48BD6">
            <wp:extent cx="4837594" cy="6567034"/>
            <wp:effectExtent l="19050" t="19050" r="2032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594" cy="65670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519CC" w14:textId="77777777" w:rsidR="004E51D5" w:rsidRPr="00780605" w:rsidRDefault="008A7060">
      <w:pPr>
        <w:jc w:val="center"/>
        <w:rPr>
          <w:i/>
          <w:color w:val="auto"/>
          <w:sz w:val="18"/>
          <w:lang w:val="es-CO"/>
        </w:rPr>
      </w:pPr>
      <w:r w:rsidRPr="00D578EE">
        <w:rPr>
          <w:b/>
          <w:bCs/>
          <w:i/>
          <w:color w:val="auto"/>
          <w:sz w:val="18"/>
          <w:lang w:val="es-CO"/>
        </w:rPr>
        <w:t>Figura 1:</w:t>
      </w:r>
      <w:r w:rsidRPr="00780605">
        <w:rPr>
          <w:i/>
          <w:color w:val="auto"/>
          <w:sz w:val="18"/>
          <w:lang w:val="es-CO"/>
        </w:rPr>
        <w:t xml:space="preserve"> Arquitectura de la Plataforma </w:t>
      </w:r>
      <w:proofErr w:type="spellStart"/>
      <w:r w:rsidRPr="00780605">
        <w:rPr>
          <w:i/>
          <w:color w:val="auto"/>
          <w:sz w:val="18"/>
          <w:lang w:val="es-CO"/>
        </w:rPr>
        <w:t>TransLúcidas</w:t>
      </w:r>
      <w:proofErr w:type="spellEnd"/>
      <w:r w:rsidRPr="00780605">
        <w:rPr>
          <w:i/>
          <w:color w:val="auto"/>
          <w:sz w:val="18"/>
          <w:lang w:val="es-CO"/>
        </w:rPr>
        <w:t xml:space="preserve"> — Flujo descentralizado móvil, servicios de IA y almacenamiento seguro.</w:t>
      </w:r>
    </w:p>
    <w:p w14:paraId="62C55FD5" w14:textId="77777777" w:rsidR="00E73943" w:rsidRPr="00780605" w:rsidRDefault="00E73943">
      <w:pPr>
        <w:jc w:val="center"/>
        <w:rPr>
          <w:i/>
          <w:color w:val="auto"/>
          <w:sz w:val="18"/>
          <w:lang w:val="es-CO"/>
        </w:rPr>
      </w:pPr>
    </w:p>
    <w:p w14:paraId="67FB65F9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lastRenderedPageBreak/>
        <w:t xml:space="preserve">Principios Arquitecturales y Éticos de la </w:t>
      </w:r>
      <w:proofErr w:type="spellStart"/>
      <w:r w:rsidRPr="00780605">
        <w:t>Solución</w:t>
      </w:r>
      <w:proofErr w:type="spellEnd"/>
    </w:p>
    <w:p w14:paraId="3283EA82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Desacoplamiento Estricto:</w:t>
      </w:r>
      <w:r w:rsidRPr="00780605">
        <w:rPr>
          <w:color w:val="auto"/>
          <w:lang w:val="es-CO"/>
        </w:rPr>
        <w:t xml:space="preserve"> La interfaz web (Vue 3.5) opera de manera independiente del cerebro de servicios </w:t>
      </w:r>
      <w:proofErr w:type="spellStart"/>
      <w:r w:rsidRPr="00780605">
        <w:rPr>
          <w:color w:val="auto"/>
          <w:lang w:val="es-CO"/>
        </w:rPr>
        <w:t>backend</w:t>
      </w:r>
      <w:proofErr w:type="spellEnd"/>
      <w:r w:rsidRPr="00780605">
        <w:rPr>
          <w:color w:val="auto"/>
          <w:lang w:val="es-CO"/>
        </w:rPr>
        <w:t xml:space="preserve"> (Django REST Framework en Python), lo que permite que cada componente evolucione, reciba mantenimiento o escale sin riesgo de afectar a los demás.</w:t>
      </w:r>
    </w:p>
    <w:p w14:paraId="09C84A08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Sustituibilidad de Modelos de IA:</w:t>
      </w:r>
      <w:r w:rsidRPr="00780605">
        <w:rPr>
          <w:color w:val="auto"/>
          <w:lang w:val="es-CO"/>
        </w:rPr>
        <w:t xml:space="preserve"> La arquitectura es tecnológicamente agnóstica; el orquestador conversacional está preparado para conectarse indistintamente con diferentes proveedores de modelos de lenguaje (</w:t>
      </w:r>
      <w:proofErr w:type="spellStart"/>
      <w:r w:rsidRPr="00780605">
        <w:rPr>
          <w:color w:val="auto"/>
          <w:lang w:val="es-CO"/>
        </w:rPr>
        <w:t>OpenAI</w:t>
      </w:r>
      <w:proofErr w:type="spellEnd"/>
      <w:r w:rsidRPr="00780605">
        <w:rPr>
          <w:color w:val="auto"/>
          <w:lang w:val="es-CO"/>
        </w:rPr>
        <w:t xml:space="preserve"> GPT-4o-mini, </w:t>
      </w:r>
      <w:proofErr w:type="spellStart"/>
      <w:r w:rsidRPr="00780605">
        <w:rPr>
          <w:color w:val="auto"/>
          <w:lang w:val="es-CO"/>
        </w:rPr>
        <w:t>Anthropic</w:t>
      </w:r>
      <w:proofErr w:type="spellEnd"/>
      <w:r w:rsidRPr="00780605">
        <w:rPr>
          <w:color w:val="auto"/>
          <w:lang w:val="es-CO"/>
        </w:rPr>
        <w:t xml:space="preserve"> Claude 3.5 Sonnet o Google Gemini) sin requerir reescrituras de código.</w:t>
      </w:r>
    </w:p>
    <w:p w14:paraId="63CCCF59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Privacidad Absoluta y No Revictimización:</w:t>
      </w:r>
      <w:r w:rsidRPr="00780605">
        <w:rPr>
          <w:color w:val="auto"/>
          <w:lang w:val="es-CO"/>
        </w:rPr>
        <w:t xml:space="preserve"> Las sesiones de consulta comunitaria son estrictamente anónimas y efímeras. No se capturan direcciones IP, nombres, números telefónicos ni datos biométricos en las bases de datos de consultas.</w:t>
      </w:r>
    </w:p>
    <w:p w14:paraId="433B7D3F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Eficiencia y Bajo Consumo en Redes Móviles:</w:t>
      </w:r>
      <w:r w:rsidRPr="00780605">
        <w:rPr>
          <w:color w:val="auto"/>
          <w:lang w:val="es-CO"/>
        </w:rPr>
        <w:t xml:space="preserve"> El personaje 3D se comprime a menos de 5 MB en formato optimizado GLB con compresión Draco para cargarse una sola vez en la memoria del teléfono; el sitio web carga en menos de 1.5 segundos incluso en conexiones móviles 3G o 4G intermitentes.</w:t>
      </w:r>
    </w:p>
    <w:p w14:paraId="75D05576" w14:textId="77777777" w:rsidR="00E73943" w:rsidRPr="00780605" w:rsidRDefault="00E73943" w:rsidP="00E73943">
      <w:pPr>
        <w:rPr>
          <w:color w:val="auto"/>
          <w:lang w:val="es-CO"/>
        </w:rPr>
      </w:pPr>
    </w:p>
    <w:p w14:paraId="3938D85F" w14:textId="7DA9CAA7" w:rsidR="004E51D5" w:rsidRPr="00780605" w:rsidRDefault="008A7060" w:rsidP="00E73943">
      <w:pPr>
        <w:rPr>
          <w:color w:val="auto"/>
          <w:lang w:val="es-CO"/>
        </w:rPr>
      </w:pPr>
      <w:r w:rsidRPr="00780605">
        <w:rPr>
          <w:b/>
          <w:color w:val="auto"/>
          <w:sz w:val="32"/>
          <w:lang w:val="es-CO"/>
        </w:rPr>
        <w:t>Tecnologías, Modelos y Proveedores Recomendados</w:t>
      </w:r>
    </w:p>
    <w:p w14:paraId="54D19205" w14:textId="77777777" w:rsidR="004E51D5" w:rsidRDefault="008A7060">
      <w:pPr>
        <w:spacing w:after="120" w:line="300" w:lineRule="auto"/>
        <w:rPr>
          <w:color w:val="auto"/>
          <w:lang w:val="es-CO"/>
        </w:rPr>
      </w:pPr>
      <w:r w:rsidRPr="00780605">
        <w:rPr>
          <w:color w:val="auto"/>
          <w:lang w:val="es-CO"/>
        </w:rPr>
        <w:t>C</w:t>
      </w:r>
      <w:r w:rsidRPr="00780605">
        <w:rPr>
          <w:color w:val="auto"/>
          <w:lang w:val="es-CO"/>
        </w:rPr>
        <w:t>ada herramienta ha sido seleccionada para equilibrar calidad técnica, tiempos de respuesta en dispositivos móviles y costos operativos:</w:t>
      </w:r>
    </w:p>
    <w:p w14:paraId="622B2A99" w14:textId="77777777" w:rsidR="001B2E69" w:rsidRDefault="001B2E69">
      <w:pPr>
        <w:spacing w:after="120" w:line="300" w:lineRule="auto"/>
        <w:rPr>
          <w:color w:val="auto"/>
          <w:lang w:val="es-CO"/>
        </w:rPr>
      </w:pPr>
    </w:p>
    <w:p w14:paraId="7D7B9A1E" w14:textId="77777777" w:rsidR="001B2E69" w:rsidRDefault="001B2E69">
      <w:pPr>
        <w:spacing w:after="120" w:line="300" w:lineRule="auto"/>
        <w:rPr>
          <w:color w:val="auto"/>
          <w:lang w:val="es-CO"/>
        </w:rPr>
      </w:pPr>
    </w:p>
    <w:p w14:paraId="3409DAF4" w14:textId="77777777" w:rsidR="001B2E69" w:rsidRPr="00780605" w:rsidRDefault="001B2E69">
      <w:pPr>
        <w:spacing w:after="120" w:line="300" w:lineRule="auto"/>
        <w:rPr>
          <w:rFonts w:hint="eastAsia"/>
          <w:color w:val="auto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4025"/>
      </w:tblGrid>
      <w:tr w:rsidR="004E51D5" w:rsidRPr="00780605" w14:paraId="5CB8F541" w14:textId="77777777">
        <w:trPr>
          <w:tblHeader/>
          <w:jc w:val="center"/>
        </w:trPr>
        <w:tc>
          <w:tcPr>
            <w:tcW w:w="313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BBE0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5"/>
              </w:rPr>
              <w:t>Componente</w:t>
            </w:r>
            <w:proofErr w:type="spellEnd"/>
          </w:p>
        </w:tc>
        <w:tc>
          <w:tcPr>
            <w:tcW w:w="313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6082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t>Tecnologías Seleccionadas</w:t>
            </w:r>
          </w:p>
        </w:tc>
        <w:tc>
          <w:tcPr>
            <w:tcW w:w="313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4AD4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5"/>
                <w:lang w:val="es-CO"/>
              </w:rPr>
              <w:t>Justificación Técnica y Beneficio para el Proyecto</w:t>
            </w:r>
          </w:p>
        </w:tc>
      </w:tr>
      <w:tr w:rsidR="004E51D5" w:rsidRPr="00780605" w14:paraId="2303373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5A4B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t>Backend Core &amp; API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DD69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5"/>
              </w:rPr>
              <w:t>Python 3.12+, Django 6+, Django REST Framework, Gunicorn, WhiteNoise, Docker en Render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EBA05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 xml:space="preserve">ORM con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con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protección nativa contra inyecciones SQL, soporte nativo para autenticación granular de roles RBAC y documentación interactiva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OpenAPI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3 / Swagger.</w:t>
            </w:r>
          </w:p>
        </w:tc>
      </w:tr>
      <w:tr w:rsidR="004E51D5" w:rsidRPr="00780605" w14:paraId="058969E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949D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5"/>
                <w:lang w:val="es-CO"/>
              </w:rPr>
              <w:t>Base de Datos &amp; Búsqueda Vectorial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36ED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 xml:space="preserve">PostgreSQL 17 + Extensión </w:t>
            </w:r>
            <w:proofErr w:type="spellStart"/>
            <w:r w:rsidRPr="00780605">
              <w:rPr>
                <w:rFonts w:ascii="Roboto Mono" w:hAnsi="Roboto Mono"/>
                <w:color w:val="auto"/>
                <w:sz w:val="15"/>
                <w:lang w:val="es-CO"/>
              </w:rPr>
              <w:t>pgvector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(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Supabase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Cloud)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EFF0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>Almacena en una misma base segura los contenidos del CMS, los permisos de usuario y los vectores matemáticos de los documentos para búsqueda semántica, eliminando sobrecostos de bases de datos vectoriales externas.</w:t>
            </w:r>
          </w:p>
        </w:tc>
      </w:tr>
      <w:tr w:rsidR="004E51D5" w:rsidRPr="00780605" w14:paraId="1838E2D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FD68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t>Frontend Web &amp; Panel CMS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4A65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5"/>
              </w:rPr>
              <w:t>Vue 3.5, Vite, TypeScript, Pinia, Vanilla CSS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6081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sz w:val="15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>Carga aproximada de 100 kB comprimido, diseño accesible según pautas internacionales, adaptable a cualquier pantalla móvil o de escritorio, y panel intuitivo para subir y editar guías.</w:t>
            </w:r>
          </w:p>
        </w:tc>
      </w:tr>
      <w:tr w:rsidR="004E51D5" w:rsidRPr="00780605" w14:paraId="46C794DD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44CB8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5"/>
              </w:rPr>
              <w:t>Agente</w:t>
            </w:r>
            <w:proofErr w:type="spellEnd"/>
            <w:r w:rsidRPr="00780605">
              <w:rPr>
                <w:b/>
                <w:color w:val="auto"/>
                <w:sz w:val="15"/>
              </w:rPr>
              <w:t xml:space="preserve"> 3D (Alexia)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022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5"/>
              </w:rPr>
              <w:t xml:space="preserve">WebGL, </w:t>
            </w:r>
            <w:r w:rsidRPr="00780605">
              <w:rPr>
                <w:rFonts w:ascii="Roboto Mono" w:hAnsi="Roboto Mono"/>
                <w:color w:val="auto"/>
                <w:sz w:val="15"/>
              </w:rPr>
              <w:t>Three.js</w:t>
            </w:r>
            <w:r w:rsidRPr="00780605">
              <w:rPr>
                <w:color w:val="auto"/>
                <w:sz w:val="15"/>
              </w:rPr>
              <w:t xml:space="preserve">, motor </w:t>
            </w:r>
            <w:r w:rsidRPr="00780605">
              <w:rPr>
                <w:rFonts w:ascii="Roboto Mono" w:hAnsi="Roboto Mono"/>
                <w:color w:val="auto"/>
                <w:sz w:val="15"/>
              </w:rPr>
              <w:t>TalkingHead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FDE7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sz w:val="15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 xml:space="preserve">Renderizado 3D directamente en el procesador gráfico del celular de la usuaria. </w:t>
            </w:r>
            <w:r w:rsidRPr="00780605">
              <w:rPr>
                <w:color w:val="auto"/>
                <w:sz w:val="15"/>
                <w:lang w:val="es-CO"/>
              </w:rPr>
              <w:t>Elimina la necesidad de costosos servidores de streaming de video por GPU</w:t>
            </w:r>
            <w:r w:rsidRPr="00780605">
              <w:rPr>
                <w:color w:val="auto"/>
                <w:sz w:val="15"/>
                <w:lang w:val="es-CO"/>
              </w:rPr>
              <w:t xml:space="preserve"> (lo que significaría un gasto mensual superior a $400 USD).</w:t>
            </w:r>
          </w:p>
        </w:tc>
      </w:tr>
      <w:tr w:rsidR="004E51D5" w:rsidRPr="00780605" w14:paraId="11437B24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6BD3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5"/>
                <w:lang w:val="es-CO"/>
              </w:rPr>
              <w:t xml:space="preserve">Voz Neuronal (TTS) &amp; Sincronización </w:t>
            </w:r>
            <w:r w:rsidRPr="00780605">
              <w:rPr>
                <w:b/>
                <w:color w:val="auto"/>
                <w:sz w:val="15"/>
                <w:lang w:val="es-CO"/>
              </w:rPr>
              <w:lastRenderedPageBreak/>
              <w:t>Facial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7075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</w:rPr>
              <w:lastRenderedPageBreak/>
              <w:t xml:space="preserve">Azure AI Speech Neural (Voz en español </w:t>
            </w:r>
            <w:r w:rsidRPr="00780605">
              <w:rPr>
                <w:color w:val="auto"/>
                <w:sz w:val="15"/>
              </w:rPr>
              <w:lastRenderedPageBreak/>
              <w:t>con entonación configurada)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167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sz w:val="15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lastRenderedPageBreak/>
              <w:t xml:space="preserve">Mantiene una voz configurada de forma uniforme en </w:t>
            </w:r>
            <w:r w:rsidRPr="00780605">
              <w:rPr>
                <w:color w:val="auto"/>
                <w:sz w:val="15"/>
                <w:lang w:val="es-CO"/>
              </w:rPr>
              <w:lastRenderedPageBreak/>
              <w:t xml:space="preserve">cualquier teléfono (iOS, Android o computador), evitando las variaciones de las voces nativas del navegador. Entrega el audio junto con 15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visemas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de Oculus para sincronización labial exacta.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Incluye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capa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permanente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</w:t>
            </w:r>
            <w:proofErr w:type="spellStart"/>
            <w:r w:rsidRPr="00780605">
              <w:rPr>
                <w:color w:val="auto"/>
                <w:sz w:val="15"/>
                <w:lang w:val="es-CO"/>
              </w:rPr>
              <w:t>gratuita</w:t>
            </w:r>
            <w:proofErr w:type="spellEnd"/>
            <w:r w:rsidRPr="00780605">
              <w:rPr>
                <w:color w:val="auto"/>
                <w:sz w:val="15"/>
                <w:lang w:val="es-CO"/>
              </w:rPr>
              <w:t xml:space="preserve"> de 500.000 caracteres mensuales.</w:t>
            </w:r>
          </w:p>
        </w:tc>
      </w:tr>
      <w:tr w:rsidR="004E51D5" w:rsidRPr="00780605" w14:paraId="7EFCE0C8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7CD3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lastRenderedPageBreak/>
              <w:t>Reconocimiento de Voz (ASR)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9DA6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t>OpenAI Whisper Large-v3</w:t>
            </w:r>
            <w:r w:rsidRPr="00780605">
              <w:rPr>
                <w:color w:val="auto"/>
                <w:sz w:val="15"/>
              </w:rPr>
              <w:t xml:space="preserve"> sobre infraestructura Groq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D810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sz w:val="15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>Transcripción con tiempo de respuesta inferior a 400 ms, diseñada para procesar lenguaje natural, acentos locales colombianos y el vocabulario o jerga comunitaria propia de la población trans y no binaria.</w:t>
            </w:r>
          </w:p>
        </w:tc>
      </w:tr>
      <w:tr w:rsidR="004E51D5" w:rsidRPr="00780605" w14:paraId="72261E19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84BA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5"/>
              </w:rPr>
              <w:t>Motor RAG &amp; Embeddings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BD86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rFonts w:ascii="Roboto Mono" w:hAnsi="Roboto Mono"/>
                <w:color w:val="auto"/>
                <w:sz w:val="15"/>
              </w:rPr>
              <w:t>text-embedding-3-small</w:t>
            </w:r>
            <w:r w:rsidRPr="00780605">
              <w:rPr>
                <w:color w:val="auto"/>
                <w:sz w:val="15"/>
              </w:rPr>
              <w:t xml:space="preserve"> + GPT-4o-mini (OpenAI)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AD0B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>Recupera los fragmentos pertinentes de las leyes y guías oficiales para formular respuestas con sustento documental estricto y costo de inferencia mínimo (~$0.02 USD por millón de tokens).</w:t>
            </w:r>
          </w:p>
        </w:tc>
      </w:tr>
      <w:tr w:rsidR="004E51D5" w:rsidRPr="00780605" w14:paraId="7B99392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D9D91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5"/>
              </w:rPr>
              <w:t>Infraestructura</w:t>
            </w:r>
            <w:proofErr w:type="spellEnd"/>
            <w:r w:rsidRPr="00780605">
              <w:rPr>
                <w:b/>
                <w:color w:val="auto"/>
                <w:sz w:val="15"/>
              </w:rPr>
              <w:t xml:space="preserve"> Cloud &amp; CDN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A084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5"/>
              </w:rPr>
              <w:t>Netlify (Frontend) + Render (Backend) + Supabase (Datos)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9D73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5"/>
                <w:lang w:val="es-CO"/>
              </w:rPr>
              <w:t>Despliegue automatizado, alta disponibilidad regional, certificados de seguridad SSL automáticos y funcionamiento sobre planes gratuitos o de tarifa base reducida.</w:t>
            </w:r>
          </w:p>
        </w:tc>
      </w:tr>
    </w:tbl>
    <w:p w14:paraId="4031F75D" w14:textId="77777777" w:rsidR="004E51D5" w:rsidRPr="00780605" w:rsidRDefault="004E51D5">
      <w:pPr>
        <w:spacing w:after="40"/>
        <w:rPr>
          <w:rFonts w:hint="eastAsia"/>
          <w:color w:val="auto"/>
          <w:lang w:val="es-CO"/>
        </w:rPr>
      </w:pPr>
    </w:p>
    <w:p w14:paraId="57EB8A2B" w14:textId="77777777" w:rsidR="004E51D5" w:rsidRPr="00780605" w:rsidRDefault="008A7060">
      <w:pPr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br w:type="page"/>
      </w:r>
    </w:p>
    <w:p w14:paraId="0220763B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lastRenderedPageBreak/>
        <w:t>3. Matriz de Cotización: Módulos 1, 2 y 3 ($15.000.000 COP)</w:t>
      </w:r>
    </w:p>
    <w:p w14:paraId="32646A69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El plan de trabajo comprende </w:t>
      </w:r>
      <w:r w:rsidRPr="00780605">
        <w:rPr>
          <w:b/>
          <w:color w:val="auto"/>
          <w:lang w:val="es-CO"/>
        </w:rPr>
        <w:t>190 horas de ingeniería de software senior</w:t>
      </w:r>
      <w:r w:rsidRPr="00780605">
        <w:rPr>
          <w:color w:val="auto"/>
          <w:lang w:val="es-CO"/>
        </w:rPr>
        <w:t xml:space="preserve"> distribuidas a lo largo de </w:t>
      </w:r>
      <w:r w:rsidRPr="00780605">
        <w:rPr>
          <w:b/>
          <w:color w:val="auto"/>
          <w:lang w:val="es-CO"/>
        </w:rPr>
        <w:t>9 a 10 semanas de ejecución</w:t>
      </w:r>
      <w:r w:rsidRPr="00780605">
        <w:rPr>
          <w:color w:val="auto"/>
          <w:lang w:val="es-CO"/>
        </w:rPr>
        <w:t xml:space="preserve">, cubriendo el desarrollo, pruebas, </w:t>
      </w:r>
      <w:proofErr w:type="spellStart"/>
      <w:r w:rsidRPr="00780605">
        <w:rPr>
          <w:color w:val="auto"/>
          <w:lang w:val="es-CO"/>
        </w:rPr>
        <w:t>co-diseño</w:t>
      </w:r>
      <w:proofErr w:type="spellEnd"/>
      <w:r w:rsidRPr="00780605">
        <w:rPr>
          <w:color w:val="auto"/>
          <w:lang w:val="es-CO"/>
        </w:rPr>
        <w:t xml:space="preserve"> y puesta en producción de los tres módulos:</w:t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65"/>
        <w:gridCol w:w="709"/>
        <w:gridCol w:w="850"/>
        <w:gridCol w:w="992"/>
        <w:gridCol w:w="1276"/>
      </w:tblGrid>
      <w:tr w:rsidR="004E51D5" w:rsidRPr="00780605" w14:paraId="12C7E1E9" w14:textId="77777777" w:rsidTr="00D82683">
        <w:trPr>
          <w:tblHeader/>
          <w:jc w:val="center"/>
        </w:trPr>
        <w:tc>
          <w:tcPr>
            <w:tcW w:w="170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301B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 xml:space="preserve">Fase / </w:t>
            </w:r>
            <w:proofErr w:type="spellStart"/>
            <w:r w:rsidRPr="00780605">
              <w:rPr>
                <w:b/>
                <w:color w:val="auto"/>
                <w:sz w:val="13"/>
              </w:rPr>
              <w:t>Componente</w:t>
            </w:r>
            <w:proofErr w:type="spellEnd"/>
          </w:p>
        </w:tc>
        <w:tc>
          <w:tcPr>
            <w:tcW w:w="1928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64DA1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3"/>
              </w:rPr>
              <w:t>Alcance</w:t>
            </w:r>
            <w:proofErr w:type="spellEnd"/>
            <w:r w:rsidRPr="00780605">
              <w:rPr>
                <w:b/>
                <w:color w:val="auto"/>
                <w:sz w:val="13"/>
              </w:rPr>
              <w:t xml:space="preserve"> Técnico y </w:t>
            </w:r>
            <w:proofErr w:type="spellStart"/>
            <w:r w:rsidRPr="00780605">
              <w:rPr>
                <w:b/>
                <w:color w:val="auto"/>
                <w:sz w:val="13"/>
              </w:rPr>
              <w:t>Funcional</w:t>
            </w:r>
            <w:proofErr w:type="spellEnd"/>
          </w:p>
        </w:tc>
        <w:tc>
          <w:tcPr>
            <w:tcW w:w="246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D0C8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3"/>
              </w:rPr>
              <w:t>Entregables</w:t>
            </w:r>
            <w:proofErr w:type="spellEnd"/>
            <w:r w:rsidRPr="00780605">
              <w:rPr>
                <w:b/>
                <w:color w:val="auto"/>
                <w:sz w:val="13"/>
              </w:rPr>
              <w:t xml:space="preserve"> </w:t>
            </w:r>
            <w:proofErr w:type="spellStart"/>
            <w:r w:rsidRPr="00780605">
              <w:rPr>
                <w:b/>
                <w:color w:val="auto"/>
                <w:sz w:val="13"/>
              </w:rPr>
              <w:t>Principales</w:t>
            </w:r>
            <w:proofErr w:type="spellEnd"/>
          </w:p>
        </w:tc>
        <w:tc>
          <w:tcPr>
            <w:tcW w:w="70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583CF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Horas</w:t>
            </w:r>
          </w:p>
        </w:tc>
        <w:tc>
          <w:tcPr>
            <w:tcW w:w="85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E7909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3"/>
              </w:rPr>
              <w:t>Duración</w:t>
            </w:r>
            <w:proofErr w:type="spellEnd"/>
          </w:p>
        </w:tc>
        <w:tc>
          <w:tcPr>
            <w:tcW w:w="99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62A21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3"/>
              </w:rPr>
              <w:t>Inversión</w:t>
            </w:r>
            <w:proofErr w:type="spellEnd"/>
            <w:r w:rsidRPr="00780605">
              <w:rPr>
                <w:b/>
                <w:color w:val="auto"/>
                <w:sz w:val="13"/>
              </w:rPr>
              <w:t xml:space="preserve"> (COP)</w:t>
            </w:r>
          </w:p>
        </w:tc>
        <w:tc>
          <w:tcPr>
            <w:tcW w:w="127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B285A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3"/>
              </w:rPr>
              <w:t>Inversión</w:t>
            </w:r>
            <w:proofErr w:type="spellEnd"/>
            <w:r w:rsidRPr="00780605">
              <w:rPr>
                <w:b/>
                <w:color w:val="auto"/>
                <w:sz w:val="13"/>
              </w:rPr>
              <w:t xml:space="preserve"> Ref. (USD)</w:t>
            </w:r>
          </w:p>
        </w:tc>
      </w:tr>
      <w:tr w:rsidR="004E51D5" w:rsidRPr="00780605" w14:paraId="0CBD1F62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259A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>Fase 1: Arquitectura Base, Entornos Cloud &amp; Marco Ético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50885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Configuración de infraestructura, diseño de flujos de datos y salvaguardas de privacidad.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4B567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• Documento de arquitectura técnica de sistemas y flujos de datos.</w:t>
            </w:r>
            <w:r w:rsidRPr="00780605">
              <w:rPr>
                <w:color w:val="auto"/>
                <w:sz w:val="13"/>
                <w:lang w:val="es-CO"/>
              </w:rPr>
              <w:br/>
              <w:t>• Entornos en la nube aprovisionados (</w:t>
            </w:r>
            <w:proofErr w:type="spellStart"/>
            <w:r w:rsidRPr="00780605">
              <w:rPr>
                <w:color w:val="auto"/>
                <w:sz w:val="13"/>
                <w:lang w:val="es-CO"/>
              </w:rPr>
              <w:t>Netlify</w:t>
            </w:r>
            <w:proofErr w:type="spellEnd"/>
            <w:r w:rsidRPr="00780605">
              <w:rPr>
                <w:color w:val="auto"/>
                <w:sz w:val="13"/>
                <w:lang w:val="es-CO"/>
              </w:rPr>
              <w:t xml:space="preserve">, Render, </w:t>
            </w:r>
            <w:proofErr w:type="spellStart"/>
            <w:r w:rsidRPr="00780605">
              <w:rPr>
                <w:color w:val="auto"/>
                <w:sz w:val="13"/>
                <w:lang w:val="es-CO"/>
              </w:rPr>
              <w:t>Supabase</w:t>
            </w:r>
            <w:proofErr w:type="spellEnd"/>
            <w:r w:rsidRPr="00780605">
              <w:rPr>
                <w:color w:val="auto"/>
                <w:sz w:val="13"/>
                <w:lang w:val="es-CO"/>
              </w:rPr>
              <w:t>).</w:t>
            </w:r>
            <w:r w:rsidRPr="00780605">
              <w:rPr>
                <w:color w:val="auto"/>
                <w:sz w:val="13"/>
                <w:lang w:val="es-CO"/>
              </w:rPr>
              <w:br/>
              <w:t xml:space="preserve">• Protocolo de sesiones anónimas sin almacenamiento de </w:t>
            </w:r>
            <w:proofErr w:type="spellStart"/>
            <w:r w:rsidRPr="00780605">
              <w:rPr>
                <w:color w:val="auto"/>
                <w:sz w:val="13"/>
                <w:lang w:val="es-CO"/>
              </w:rPr>
              <w:t>IPs</w:t>
            </w:r>
            <w:proofErr w:type="spellEnd"/>
            <w:r w:rsidRPr="00780605">
              <w:rPr>
                <w:color w:val="auto"/>
                <w:sz w:val="13"/>
                <w:lang w:val="es-CO"/>
              </w:rPr>
              <w:t xml:space="preserve"> ni datos personales.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F72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18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958A0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 xml:space="preserve">1 </w:t>
            </w:r>
            <w:proofErr w:type="spellStart"/>
            <w:r w:rsidRPr="00780605">
              <w:rPr>
                <w:color w:val="auto"/>
                <w:sz w:val="13"/>
              </w:rPr>
              <w:t>sem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9DAA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$1.500.000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FB0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$375</w:t>
            </w:r>
          </w:p>
        </w:tc>
      </w:tr>
      <w:tr w:rsidR="004E51D5" w:rsidRPr="00780605" w14:paraId="12BB3A47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9973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>Fase 2: Módulo 1 — Portal de Autocuidado &amp; Panel CMS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BF88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Portal web público optimizado para móviles y panel administrativo de contenidos.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D03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  <w:lang w:val="es-CO"/>
              </w:rPr>
              <w:t>• Portal web público responsivo y de bajo consumo de datos móviles.</w:t>
            </w:r>
            <w:r w:rsidRPr="00780605">
              <w:rPr>
                <w:color w:val="auto"/>
                <w:sz w:val="13"/>
                <w:lang w:val="es-CO"/>
              </w:rPr>
              <w:br/>
              <w:t>• Catálogo temático de guías de autocuidado y directorio de apoyo.</w:t>
            </w:r>
            <w:r w:rsidRPr="00780605">
              <w:rPr>
                <w:color w:val="auto"/>
                <w:sz w:val="13"/>
                <w:lang w:val="es-CO"/>
              </w:rPr>
              <w:br/>
              <w:t>• Panel administrativo CMS con autenticación y roles de usuario (RBAC).</w:t>
            </w:r>
            <w:r w:rsidRPr="00780605">
              <w:rPr>
                <w:color w:val="auto"/>
                <w:sz w:val="13"/>
                <w:lang w:val="es-CO"/>
              </w:rPr>
              <w:br/>
            </w:r>
            <w:r w:rsidRPr="00780605">
              <w:rPr>
                <w:color w:val="auto"/>
                <w:sz w:val="13"/>
              </w:rPr>
              <w:t xml:space="preserve">• Contador de </w:t>
            </w:r>
            <w:proofErr w:type="spellStart"/>
            <w:r w:rsidRPr="00780605">
              <w:rPr>
                <w:color w:val="auto"/>
                <w:sz w:val="13"/>
              </w:rPr>
              <w:t>lecturas</w:t>
            </w:r>
            <w:proofErr w:type="spellEnd"/>
            <w:r w:rsidRPr="00780605">
              <w:rPr>
                <w:color w:val="auto"/>
                <w:sz w:val="13"/>
              </w:rPr>
              <w:t xml:space="preserve"> y </w:t>
            </w:r>
            <w:proofErr w:type="spellStart"/>
            <w:r w:rsidRPr="00780605">
              <w:rPr>
                <w:color w:val="auto"/>
                <w:sz w:val="13"/>
              </w:rPr>
              <w:t>descargas</w:t>
            </w:r>
            <w:proofErr w:type="spellEnd"/>
            <w:r w:rsidRPr="00780605">
              <w:rPr>
                <w:color w:val="auto"/>
                <w:sz w:val="13"/>
              </w:rPr>
              <w:t xml:space="preserve"> de </w:t>
            </w:r>
            <w:proofErr w:type="spellStart"/>
            <w:r w:rsidRPr="00780605">
              <w:rPr>
                <w:color w:val="auto"/>
                <w:sz w:val="13"/>
              </w:rPr>
              <w:t>recursos</w:t>
            </w:r>
            <w:proofErr w:type="spellEnd"/>
            <w:r w:rsidRPr="00780605">
              <w:rPr>
                <w:color w:val="auto"/>
                <w:sz w:val="13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11D8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44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05DF7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 xml:space="preserve">2.5 </w:t>
            </w:r>
            <w:proofErr w:type="spellStart"/>
            <w:r w:rsidRPr="00780605">
              <w:rPr>
                <w:color w:val="auto"/>
                <w:sz w:val="13"/>
              </w:rPr>
              <w:t>sem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1A60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$3.500.000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BE19E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$875</w:t>
            </w:r>
          </w:p>
        </w:tc>
      </w:tr>
      <w:tr w:rsidR="004E51D5" w:rsidRPr="00780605" w14:paraId="245F2852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7668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>Fase 3: Módulo 2 — Asistente RAG &amp; Prioridad Cero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56276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Motor conversacional fundamentado en fuentes oficiales y detector de emergencias vitales.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F0C0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  <w:lang w:val="es-CO"/>
              </w:rPr>
              <w:t xml:space="preserve">• Pipeline de procesamiento, fragmentación y búsqueda vectorial en </w:t>
            </w:r>
            <w:proofErr w:type="spellStart"/>
            <w:r w:rsidRPr="00780605">
              <w:rPr>
                <w:rFonts w:ascii="Roboto Mono" w:hAnsi="Roboto Mono"/>
                <w:color w:val="auto"/>
                <w:sz w:val="13"/>
                <w:lang w:val="es-CO"/>
              </w:rPr>
              <w:t>pgvector</w:t>
            </w:r>
            <w:proofErr w:type="spellEnd"/>
            <w:r w:rsidRPr="00780605">
              <w:rPr>
                <w:color w:val="auto"/>
                <w:sz w:val="13"/>
                <w:lang w:val="es-CO"/>
              </w:rPr>
              <w:t>.</w:t>
            </w:r>
            <w:r w:rsidRPr="00780605">
              <w:rPr>
                <w:color w:val="auto"/>
                <w:sz w:val="13"/>
                <w:lang w:val="es-CO"/>
              </w:rPr>
              <w:br/>
              <w:t xml:space="preserve">• </w:t>
            </w:r>
            <w:r w:rsidRPr="00780605">
              <w:rPr>
                <w:b/>
                <w:color w:val="auto"/>
                <w:sz w:val="13"/>
                <w:lang w:val="es-CO"/>
              </w:rPr>
              <w:t>Mecanismo Ético Prioridad Cero</w:t>
            </w:r>
            <w:r w:rsidRPr="00780605">
              <w:rPr>
                <w:color w:val="auto"/>
                <w:sz w:val="13"/>
                <w:lang w:val="es-CO"/>
              </w:rPr>
              <w:t xml:space="preserve"> (alerta vital y derivación Línea 106 / 123).</w:t>
            </w:r>
            <w:r w:rsidRPr="00780605">
              <w:rPr>
                <w:color w:val="auto"/>
                <w:sz w:val="13"/>
                <w:lang w:val="es-CO"/>
              </w:rPr>
              <w:br/>
              <w:t>• Generador RAG fundamentado con citas de fuente bibliográfica.</w:t>
            </w:r>
            <w:r w:rsidRPr="00780605">
              <w:rPr>
                <w:color w:val="auto"/>
                <w:sz w:val="13"/>
                <w:lang w:val="es-CO"/>
              </w:rPr>
              <w:br/>
            </w:r>
            <w:r w:rsidRPr="00780605">
              <w:rPr>
                <w:color w:val="auto"/>
                <w:sz w:val="13"/>
              </w:rPr>
              <w:t xml:space="preserve">• </w:t>
            </w:r>
            <w:proofErr w:type="spellStart"/>
            <w:r w:rsidRPr="00780605">
              <w:rPr>
                <w:color w:val="auto"/>
                <w:sz w:val="13"/>
              </w:rPr>
              <w:t>Interfaz</w:t>
            </w:r>
            <w:proofErr w:type="spellEnd"/>
            <w:r w:rsidRPr="00780605">
              <w:rPr>
                <w:color w:val="auto"/>
                <w:sz w:val="13"/>
              </w:rPr>
              <w:t xml:space="preserve"> web de chat con sesiones efímeras seguras.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DC28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48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D4E0F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2.5 sem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88BD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$4.000.000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96A48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$1.000</w:t>
            </w:r>
          </w:p>
        </w:tc>
      </w:tr>
      <w:tr w:rsidR="004E51D5" w:rsidRPr="00780605" w14:paraId="1FD7A588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A954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>Fase 4: Módulo 3 — Alexia 3D, Voz Neuronal &amp; Co-Diseño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E77B3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Interfaz 3D multimodal interactiva, síntesis de voz, reconocimiento adaptado y talleres participativos.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2E7D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• Avatar 3D optimizado (&lt;5 MB GLB) con 52 expresiones faciales ARKit.</w:t>
            </w:r>
            <w:r w:rsidRPr="00780605">
              <w:rPr>
                <w:color w:val="auto"/>
                <w:sz w:val="13"/>
                <w:lang w:val="es-CO"/>
              </w:rPr>
              <w:br/>
              <w:t xml:space="preserve">• Voz neuronal cálida de Azure con 15 </w:t>
            </w:r>
            <w:proofErr w:type="spellStart"/>
            <w:r w:rsidRPr="00780605">
              <w:rPr>
                <w:color w:val="auto"/>
                <w:sz w:val="13"/>
                <w:lang w:val="es-CO"/>
              </w:rPr>
              <w:t>visemas</w:t>
            </w:r>
            <w:proofErr w:type="spellEnd"/>
            <w:r w:rsidRPr="00780605">
              <w:rPr>
                <w:color w:val="auto"/>
                <w:sz w:val="13"/>
                <w:lang w:val="es-CO"/>
              </w:rPr>
              <w:t xml:space="preserve"> para sincronización labial.</w:t>
            </w:r>
            <w:r w:rsidRPr="00780605">
              <w:rPr>
                <w:color w:val="auto"/>
                <w:sz w:val="13"/>
                <w:lang w:val="es-CO"/>
              </w:rPr>
              <w:br/>
              <w:t>• Entrada de voz Whisper con tolerancia a jerga y modismos locales.</w:t>
            </w:r>
            <w:r w:rsidRPr="00780605">
              <w:rPr>
                <w:color w:val="auto"/>
                <w:sz w:val="13"/>
                <w:lang w:val="es-CO"/>
              </w:rPr>
              <w:br/>
              <w:t xml:space="preserve">• </w:t>
            </w:r>
            <w:r w:rsidRPr="00780605">
              <w:rPr>
                <w:b/>
                <w:color w:val="auto"/>
                <w:sz w:val="13"/>
                <w:lang w:val="es-CO"/>
              </w:rPr>
              <w:t xml:space="preserve">3 sesiones de </w:t>
            </w:r>
            <w:proofErr w:type="spellStart"/>
            <w:r w:rsidRPr="00780605">
              <w:rPr>
                <w:b/>
                <w:color w:val="auto"/>
                <w:sz w:val="13"/>
                <w:lang w:val="es-CO"/>
              </w:rPr>
              <w:t>co-diseño</w:t>
            </w:r>
            <w:proofErr w:type="spellEnd"/>
            <w:r w:rsidRPr="00780605">
              <w:rPr>
                <w:b/>
                <w:color w:val="auto"/>
                <w:sz w:val="13"/>
                <w:lang w:val="es-CO"/>
              </w:rPr>
              <w:t xml:space="preserve"> con el equipo e investigadoras comunitarias</w:t>
            </w:r>
            <w:r w:rsidRPr="00780605">
              <w:rPr>
                <w:color w:val="auto"/>
                <w:sz w:val="13"/>
                <w:lang w:val="es-CO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60153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50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D802E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2.5 sem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B32EF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$4.200.000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DECF1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$1.050</w:t>
            </w:r>
          </w:p>
        </w:tc>
      </w:tr>
      <w:tr w:rsidR="004E51D5" w:rsidRPr="00780605" w14:paraId="52B0E5CA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60CE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>Fase 5: Pruebas E2E, Despliegue &amp; Producción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AB49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3"/>
                <w:lang w:val="es-CO"/>
              </w:rPr>
              <w:t>Pruebas funcionales de extremo a extremo, configuración de dominios finales y soporte inicial.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FE70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  <w:lang w:val="es-CO"/>
              </w:rPr>
              <w:t>• Pruebas automatizadas de rendimiento, sincronización y seguridad.</w:t>
            </w:r>
            <w:r w:rsidRPr="00780605">
              <w:rPr>
                <w:color w:val="auto"/>
                <w:sz w:val="13"/>
                <w:lang w:val="es-CO"/>
              </w:rPr>
              <w:br/>
              <w:t>• Despliegue en producción con dominio institucional y certificados SSL.</w:t>
            </w:r>
            <w:r w:rsidRPr="00780605">
              <w:rPr>
                <w:color w:val="auto"/>
                <w:sz w:val="13"/>
                <w:lang w:val="es-CO"/>
              </w:rPr>
              <w:br/>
              <w:t>• Manuales de administración, entrega de código fuente y credenciales.</w:t>
            </w:r>
            <w:r w:rsidRPr="00780605">
              <w:rPr>
                <w:color w:val="auto"/>
                <w:sz w:val="13"/>
                <w:lang w:val="es-CO"/>
              </w:rPr>
              <w:br/>
            </w:r>
            <w:r w:rsidRPr="00780605">
              <w:rPr>
                <w:color w:val="auto"/>
                <w:sz w:val="13"/>
              </w:rPr>
              <w:t xml:space="preserve">• </w:t>
            </w:r>
            <w:proofErr w:type="spellStart"/>
            <w:r w:rsidRPr="00780605">
              <w:rPr>
                <w:color w:val="auto"/>
                <w:sz w:val="13"/>
              </w:rPr>
              <w:t>Período</w:t>
            </w:r>
            <w:proofErr w:type="spellEnd"/>
            <w:r w:rsidRPr="00780605">
              <w:rPr>
                <w:color w:val="auto"/>
                <w:sz w:val="13"/>
              </w:rPr>
              <w:t xml:space="preserve"> de </w:t>
            </w:r>
            <w:proofErr w:type="spellStart"/>
            <w:r w:rsidRPr="00780605">
              <w:rPr>
                <w:color w:val="auto"/>
                <w:sz w:val="13"/>
              </w:rPr>
              <w:t>garantía</w:t>
            </w:r>
            <w:proofErr w:type="spellEnd"/>
            <w:r w:rsidRPr="00780605">
              <w:rPr>
                <w:color w:val="auto"/>
                <w:sz w:val="13"/>
              </w:rPr>
              <w:t xml:space="preserve"> técnica de 90 días calendario.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F5C14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30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C1EE4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1.5 sem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9F06F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$1.800.000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9C9D5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3"/>
              </w:rPr>
              <w:t>$450</w:t>
            </w:r>
          </w:p>
        </w:tc>
      </w:tr>
      <w:tr w:rsidR="004E51D5" w:rsidRPr="00780605" w14:paraId="6E31B50F" w14:textId="77777777" w:rsidTr="00D82683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C687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TOTAL DEL PROYECTO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1C27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Módulos 1, 2 y 3 Desarrollados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EA335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3"/>
                <w:lang w:val="es-CO"/>
              </w:rPr>
              <w:t xml:space="preserve">Plataforma </w:t>
            </w:r>
            <w:proofErr w:type="spellStart"/>
            <w:r w:rsidRPr="00780605">
              <w:rPr>
                <w:b/>
                <w:color w:val="auto"/>
                <w:sz w:val="13"/>
                <w:lang w:val="es-CO"/>
              </w:rPr>
              <w:t>TransLúcidas</w:t>
            </w:r>
            <w:proofErr w:type="spellEnd"/>
            <w:r w:rsidRPr="00780605">
              <w:rPr>
                <w:b/>
                <w:color w:val="auto"/>
                <w:sz w:val="13"/>
                <w:lang w:val="es-CO"/>
              </w:rPr>
              <w:t xml:space="preserve"> lista para operación pública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D668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190 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94FC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9-10 sem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C389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$15.000.000 COP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3FB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3"/>
              </w:rPr>
              <w:t>$3.750 USD</w:t>
            </w:r>
          </w:p>
        </w:tc>
      </w:tr>
    </w:tbl>
    <w:p w14:paraId="03FBEF46" w14:textId="77777777" w:rsidR="004E51D5" w:rsidRPr="00780605" w:rsidRDefault="004E51D5">
      <w:pPr>
        <w:spacing w:after="40"/>
        <w:rPr>
          <w:color w:val="auto"/>
        </w:rPr>
      </w:pPr>
    </w:p>
    <w:p w14:paraId="548DC133" w14:textId="77777777" w:rsidR="00D30531" w:rsidRPr="00780605" w:rsidRDefault="00D30531">
      <w:pPr>
        <w:spacing w:after="40"/>
        <w:rPr>
          <w:rFonts w:hint="eastAsia"/>
          <w:color w:val="auto"/>
        </w:rPr>
      </w:pPr>
    </w:p>
    <w:p w14:paraId="7316F66A" w14:textId="4F2DFE1A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lastRenderedPageBreak/>
        <w:t xml:space="preserve">4. Fortalezas Clave </w:t>
      </w:r>
    </w:p>
    <w:p w14:paraId="52F8443B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La propuesta aborda los retos técnicos y humanos particulares del proyecto:</w:t>
      </w:r>
    </w:p>
    <w:p w14:paraId="195E71DD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t>1. Voz Neuronal Homogénea en Todos los Dispositivos (TTS)</w:t>
      </w:r>
    </w:p>
    <w:p w14:paraId="5742EA60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Las soluciones basadas únicamente en la síntesis de voz nativa del navegador presentan una variación entre dispositivos: la voz cambia drásticamente entre un celular Samsung, un Xiaomi o un iPhone, con diferencias perceptibles en sus características de reproducción. Con Azure AI Speech Neural, se utiliza una misma voz configurada en teléfonos y computadores, manteniendo una identidad vocal uniforme para Alexia.</w:t>
      </w:r>
    </w:p>
    <w:p w14:paraId="3D263C77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t xml:space="preserve">2. Reconocimiento de Voz Dialectalmente </w:t>
      </w:r>
      <w:proofErr w:type="spellStart"/>
      <w:r w:rsidRPr="00780605">
        <w:t>Inclusivo</w:t>
      </w:r>
      <w:proofErr w:type="spellEnd"/>
      <w:r w:rsidRPr="00780605">
        <w:rPr>
          <w:lang w:val="es-CO"/>
        </w:rPr>
        <w:t xml:space="preserve"> (ASR)</w:t>
      </w:r>
    </w:p>
    <w:p w14:paraId="7EEA8807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Mediante Whisper Large-v3 ejecutado en infraestructura </w:t>
      </w:r>
      <w:proofErr w:type="spellStart"/>
      <w:r w:rsidRPr="00780605">
        <w:rPr>
          <w:color w:val="auto"/>
          <w:lang w:val="es-CO"/>
        </w:rPr>
        <w:t>Groq</w:t>
      </w:r>
      <w:proofErr w:type="spellEnd"/>
      <w:r w:rsidRPr="00780605">
        <w:rPr>
          <w:color w:val="auto"/>
          <w:lang w:val="es-CO"/>
        </w:rPr>
        <w:t>, el sistema no exige que las usuarias se expresen en un lenguaje formal o académico. Reconoce el habla cotidiana, regionalismos colombianos y las expresiones, términos y jergas comunitarias propias de la población trans y no binaria, reduciendo barreras de acceso.</w:t>
      </w:r>
    </w:p>
    <w:p w14:paraId="06717CD7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t xml:space="preserve">3. Sincronización Labial Precisa y Modelo </w:t>
      </w:r>
      <w:r w:rsidRPr="00780605">
        <w:t>3D</w:t>
      </w:r>
      <w:r w:rsidRPr="00780605">
        <w:rPr>
          <w:lang w:val="es-CO"/>
        </w:rPr>
        <w:t xml:space="preserve"> Ligero (&lt;5 MB)</w:t>
      </w:r>
    </w:p>
    <w:p w14:paraId="4ACF072A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En lugar de recurrir a servicios externos de streaming de video por GPU (que demandan alta velocidad de conexión y generan costos recurrentes de cientos de dólares al mes), el avatar de Alexia se renderiza en tiempo real en el propio navegador mediante </w:t>
      </w:r>
      <w:proofErr w:type="spellStart"/>
      <w:r w:rsidRPr="00780605">
        <w:rPr>
          <w:b/>
          <w:color w:val="auto"/>
          <w:lang w:val="es-CO"/>
        </w:rPr>
        <w:t>WebGL</w:t>
      </w:r>
      <w:proofErr w:type="spellEnd"/>
      <w:r w:rsidRPr="00780605">
        <w:rPr>
          <w:b/>
          <w:color w:val="auto"/>
          <w:lang w:val="es-CO"/>
        </w:rPr>
        <w:t xml:space="preserve"> (`Three.js` + `</w:t>
      </w:r>
      <w:proofErr w:type="spellStart"/>
      <w:r w:rsidRPr="00780605">
        <w:rPr>
          <w:b/>
          <w:color w:val="auto"/>
          <w:lang w:val="es-CO"/>
        </w:rPr>
        <w:t>TalkingHead</w:t>
      </w:r>
      <w:proofErr w:type="spellEnd"/>
      <w:r w:rsidRPr="00780605">
        <w:rPr>
          <w:b/>
          <w:color w:val="auto"/>
          <w:lang w:val="es-CO"/>
        </w:rPr>
        <w:t>`)</w:t>
      </w:r>
      <w:r w:rsidRPr="00780605">
        <w:rPr>
          <w:color w:val="auto"/>
          <w:lang w:val="es-CO"/>
        </w:rPr>
        <w:t xml:space="preserve">. El modelo pesa menos de 5 MB, se descarga una sola vez y articula con fluidez los </w:t>
      </w:r>
      <w:r w:rsidRPr="00780605">
        <w:rPr>
          <w:b/>
          <w:color w:val="auto"/>
          <w:lang w:val="es-CO"/>
        </w:rPr>
        <w:t xml:space="preserve">15 </w:t>
      </w:r>
      <w:proofErr w:type="spellStart"/>
      <w:r w:rsidRPr="00780605">
        <w:rPr>
          <w:b/>
          <w:color w:val="auto"/>
          <w:lang w:val="es-CO"/>
        </w:rPr>
        <w:t>visemas</w:t>
      </w:r>
      <w:proofErr w:type="spellEnd"/>
      <w:r w:rsidRPr="00780605">
        <w:rPr>
          <w:b/>
          <w:color w:val="auto"/>
          <w:lang w:val="es-CO"/>
        </w:rPr>
        <w:t xml:space="preserve"> de Oculus</w:t>
      </w:r>
      <w:r w:rsidRPr="00780605">
        <w:rPr>
          <w:color w:val="auto"/>
          <w:lang w:val="es-CO"/>
        </w:rPr>
        <w:t xml:space="preserve"> a 60 cuadros por segundo.</w:t>
      </w:r>
    </w:p>
    <w:p w14:paraId="0352C5E8" w14:textId="77777777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t>4. Proceso Participativo de Co-</w:t>
      </w:r>
      <w:proofErr w:type="spellStart"/>
      <w:r w:rsidRPr="00780605">
        <w:t>diseño</w:t>
      </w:r>
      <w:proofErr w:type="spellEnd"/>
      <w:r w:rsidRPr="00780605">
        <w:rPr>
          <w:lang w:val="es-CO"/>
        </w:rPr>
        <w:t xml:space="preserve"> Comunitario</w:t>
      </w:r>
    </w:p>
    <w:p w14:paraId="197EFB1F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La apariencia, gestualidad y vestimenta de Alexia no serán decididas de forma arbitraria ni basadas en plantillas prefabricadas. La propuesta contempla </w:t>
      </w:r>
      <w:r w:rsidRPr="00780605">
        <w:rPr>
          <w:b/>
          <w:color w:val="auto"/>
          <w:lang w:val="es-CO"/>
        </w:rPr>
        <w:t>tres (3) sesiones de trabajo colaborativo</w:t>
      </w:r>
      <w:r w:rsidRPr="00780605">
        <w:rPr>
          <w:color w:val="auto"/>
          <w:lang w:val="es-CO"/>
        </w:rPr>
        <w:t xml:space="preserve"> con el equipo de investigación y lideresas comunitarias para revisar propuestas visuales, peinados, accesorios y expresiones faciales, asegurando una representación respetuosa, digna y auténtica.</w:t>
      </w:r>
    </w:p>
    <w:p w14:paraId="3774A3B0" w14:textId="7ADC5DA8" w:rsidR="004E51D5" w:rsidRPr="00780605" w:rsidRDefault="008A7060" w:rsidP="00780605">
      <w:pPr>
        <w:pStyle w:val="Heading2"/>
        <w:rPr>
          <w:lang w:val="es-CO"/>
        </w:rPr>
      </w:pPr>
      <w:r w:rsidRPr="00780605">
        <w:rPr>
          <w:lang w:val="es-CO"/>
        </w:rPr>
        <w:t>5. Mecanismo Ético</w:t>
      </w:r>
    </w:p>
    <w:p w14:paraId="10B8761A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 xml:space="preserve">La plataforma incluye un filtro de seguridad activo: si en cualquier momento la usuaria manifiesta ideas de autolesión, crisis emocional aguda o riesgo inminente, el sistema interrumpe de inmediato la consulta estándar de información y activa la </w:t>
      </w:r>
      <w:r w:rsidRPr="00780605">
        <w:rPr>
          <w:b/>
          <w:color w:val="auto"/>
          <w:lang w:val="es-CO"/>
        </w:rPr>
        <w:t>Tarjeta de Crisis con conexión directa a las líneas oficiales gratuitas de orientación psicológica y protección (Línea 106, Línea 123 y Línea Púrpura)</w:t>
      </w:r>
      <w:r w:rsidRPr="00780605">
        <w:rPr>
          <w:color w:val="auto"/>
          <w:lang w:val="es-CO"/>
        </w:rPr>
        <w:t>.</w:t>
      </w:r>
    </w:p>
    <w:p w14:paraId="0F976AC9" w14:textId="77777777" w:rsidR="004E51D5" w:rsidRPr="00780605" w:rsidRDefault="008A7060">
      <w:pPr>
        <w:pStyle w:val="Heading2"/>
        <w:rPr>
          <w:lang w:val="es-CO"/>
        </w:rPr>
      </w:pPr>
      <w:r w:rsidRPr="00780605">
        <w:rPr>
          <w:rFonts w:ascii="Roboto" w:hAnsi="Roboto"/>
          <w:lang w:val="es-CO"/>
        </w:rPr>
        <w:lastRenderedPageBreak/>
        <w:t xml:space="preserve">6. Plataforma </w:t>
      </w:r>
      <w:proofErr w:type="spellStart"/>
      <w:r w:rsidRPr="00780605">
        <w:rPr>
          <w:rFonts w:ascii="Roboto" w:hAnsi="Roboto"/>
          <w:lang w:val="es-CO"/>
        </w:rPr>
        <w:t>Pre-construida</w:t>
      </w:r>
      <w:proofErr w:type="spellEnd"/>
      <w:r w:rsidRPr="00780605">
        <w:rPr>
          <w:rFonts w:ascii="Roboto" w:hAnsi="Roboto"/>
          <w:lang w:val="es-CO"/>
        </w:rPr>
        <w:t xml:space="preserve"> y Verificable</w:t>
      </w:r>
    </w:p>
    <w:p w14:paraId="2F3C3867" w14:textId="77777777" w:rsidR="000E7A01" w:rsidRPr="00780605" w:rsidRDefault="008A7060" w:rsidP="00D30531">
      <w:pPr>
        <w:spacing w:after="120" w:line="300" w:lineRule="auto"/>
        <w:rPr>
          <w:color w:val="auto"/>
          <w:lang w:val="es-CO"/>
        </w:rPr>
      </w:pPr>
      <w:r w:rsidRPr="00780605">
        <w:rPr>
          <w:color w:val="auto"/>
          <w:lang w:val="es-CO"/>
        </w:rPr>
        <w:t>E</w:t>
      </w:r>
      <w:r w:rsidRPr="00780605">
        <w:rPr>
          <w:color w:val="auto"/>
          <w:lang w:val="es-CO"/>
        </w:rPr>
        <w:t xml:space="preserve">l desarrollo no parte desde cero. Ya se dispone de la arquitectura base desplegada en la nube con pruebas unitarias pasando, base de datos </w:t>
      </w:r>
      <w:proofErr w:type="spellStart"/>
      <w:r w:rsidRPr="00780605">
        <w:rPr>
          <w:color w:val="auto"/>
          <w:lang w:val="es-CO"/>
        </w:rPr>
        <w:t>pgvector</w:t>
      </w:r>
      <w:proofErr w:type="spellEnd"/>
      <w:r w:rsidRPr="00780605">
        <w:rPr>
          <w:color w:val="auto"/>
          <w:lang w:val="es-CO"/>
        </w:rPr>
        <w:t xml:space="preserve"> aprovisionada y prototipo funcional probado, lo que reduce los riesgos de cronograma y la incertidumbre técnica.</w:t>
      </w:r>
    </w:p>
    <w:p w14:paraId="77217D32" w14:textId="77777777" w:rsidR="000E7A01" w:rsidRPr="00780605" w:rsidRDefault="000E7A01" w:rsidP="00D30531">
      <w:pPr>
        <w:spacing w:after="120" w:line="300" w:lineRule="auto"/>
        <w:rPr>
          <w:color w:val="auto"/>
          <w:lang w:val="es-CO"/>
        </w:rPr>
      </w:pPr>
    </w:p>
    <w:p w14:paraId="77442D5C" w14:textId="344C889B" w:rsidR="004E51D5" w:rsidRPr="00780605" w:rsidRDefault="008A7060" w:rsidP="00D30531">
      <w:pPr>
        <w:spacing w:after="120" w:line="300" w:lineRule="auto"/>
        <w:rPr>
          <w:color w:val="auto"/>
          <w:lang w:val="es-CO"/>
        </w:rPr>
      </w:pPr>
      <w:r w:rsidRPr="00780605">
        <w:rPr>
          <w:b/>
          <w:color w:val="auto"/>
          <w:sz w:val="32"/>
          <w:lang w:val="es-CO"/>
        </w:rPr>
        <w:t>5. Estimación de Costos Recurrentes de Operación</w:t>
      </w:r>
    </w:p>
    <w:p w14:paraId="0D8D0FBF" w14:textId="77777777" w:rsidR="004E51D5" w:rsidRPr="00780605" w:rsidRDefault="008A7060">
      <w:pPr>
        <w:spacing w:after="120" w:line="300" w:lineRule="auto"/>
        <w:rPr>
          <w:color w:val="auto"/>
          <w:lang w:val="es-CO"/>
        </w:rPr>
      </w:pPr>
      <w:r w:rsidRPr="00780605">
        <w:rPr>
          <w:color w:val="auto"/>
          <w:lang w:val="es-CO"/>
        </w:rPr>
        <w:t>L</w:t>
      </w:r>
      <w:r w:rsidRPr="00780605">
        <w:rPr>
          <w:color w:val="auto"/>
          <w:lang w:val="es-CO"/>
        </w:rPr>
        <w:t xml:space="preserve">os servicios de infraestructura de terceros son contratados y titularizados directamente a nombre del proyecto o su entidad titular. Gracias a la eficiencia del diseño, </w:t>
      </w:r>
      <w:r w:rsidRPr="00780605">
        <w:rPr>
          <w:b/>
          <w:color w:val="auto"/>
          <w:lang w:val="es-CO"/>
        </w:rPr>
        <w:t>la plataforma puede operar durante toda la fase de pilotaje con un costo de mantenimiento mensual mínimo</w:t>
      </w:r>
      <w:r w:rsidRPr="00780605">
        <w:rPr>
          <w:color w:val="auto"/>
          <w:lang w:val="es-CO"/>
        </w:rPr>
        <w:t>:</w:t>
      </w:r>
    </w:p>
    <w:p w14:paraId="7DFADF2D" w14:textId="77777777" w:rsidR="000E7A01" w:rsidRPr="00780605" w:rsidRDefault="000E7A01">
      <w:pPr>
        <w:spacing w:after="120" w:line="300" w:lineRule="auto"/>
        <w:rPr>
          <w:rFonts w:hint="eastAsia"/>
          <w:color w:val="auto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1"/>
        <w:gridCol w:w="2268"/>
        <w:gridCol w:w="2608"/>
        <w:gridCol w:w="1881"/>
        <w:gridCol w:w="1881"/>
      </w:tblGrid>
      <w:tr w:rsidR="004E51D5" w:rsidRPr="00780605" w14:paraId="4E6F2642" w14:textId="77777777">
        <w:trPr>
          <w:tblHeader/>
          <w:jc w:val="center"/>
        </w:trPr>
        <w:tc>
          <w:tcPr>
            <w:tcW w:w="188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C675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 xml:space="preserve">Servicio / </w:t>
            </w:r>
            <w:proofErr w:type="spellStart"/>
            <w:r w:rsidRPr="00780605">
              <w:rPr>
                <w:b/>
                <w:color w:val="auto"/>
                <w:sz w:val="14"/>
              </w:rPr>
              <w:t>Proveedor</w:t>
            </w:r>
            <w:proofErr w:type="spellEnd"/>
          </w:p>
        </w:tc>
        <w:tc>
          <w:tcPr>
            <w:tcW w:w="188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77FE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Rol en la Plataforma</w:t>
            </w:r>
          </w:p>
        </w:tc>
        <w:tc>
          <w:tcPr>
            <w:tcW w:w="188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5FA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4"/>
                <w:lang w:val="es-CO"/>
              </w:rPr>
              <w:t>Capacidad Incluida / Nivel de Uso</w:t>
            </w:r>
          </w:p>
        </w:tc>
        <w:tc>
          <w:tcPr>
            <w:tcW w:w="188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A0248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 xml:space="preserve">Costo </w:t>
            </w:r>
            <w:proofErr w:type="spellStart"/>
            <w:r w:rsidRPr="00780605">
              <w:rPr>
                <w:b/>
                <w:color w:val="auto"/>
                <w:sz w:val="14"/>
              </w:rPr>
              <w:t>Mensual</w:t>
            </w:r>
            <w:proofErr w:type="spellEnd"/>
            <w:r w:rsidRPr="00780605">
              <w:rPr>
                <w:b/>
                <w:color w:val="auto"/>
                <w:sz w:val="14"/>
              </w:rPr>
              <w:t xml:space="preserve"> </w:t>
            </w:r>
            <w:proofErr w:type="spellStart"/>
            <w:r w:rsidRPr="00780605">
              <w:rPr>
                <w:b/>
                <w:color w:val="auto"/>
                <w:sz w:val="14"/>
              </w:rPr>
              <w:t>Estimado</w:t>
            </w:r>
            <w:proofErr w:type="spellEnd"/>
          </w:p>
        </w:tc>
        <w:tc>
          <w:tcPr>
            <w:tcW w:w="188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51D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Costo Anual Estimado</w:t>
            </w:r>
          </w:p>
        </w:tc>
      </w:tr>
      <w:tr w:rsidR="004E51D5" w:rsidRPr="00780605" w14:paraId="7F7C26DA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9AC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Netlify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E88B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>Hospedaje y distribución global del Portal y Avatar 3D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05B1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>Hasta 100 GB de transferencia mensual (Capa Gratuita)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3E73C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COP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ACD20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COP</w:t>
            </w:r>
          </w:p>
        </w:tc>
      </w:tr>
      <w:tr w:rsidR="004E51D5" w:rsidRPr="00780605" w14:paraId="05DE51C7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B7E6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Supabase Cloud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DA736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 xml:space="preserve">Base de datos PostgreSQL + </w:t>
            </w:r>
            <w:proofErr w:type="spellStart"/>
            <w:r w:rsidRPr="00780605">
              <w:rPr>
                <w:rFonts w:ascii="Roboto Mono" w:hAnsi="Roboto Mono"/>
                <w:color w:val="auto"/>
                <w:sz w:val="14"/>
                <w:lang w:val="es-CO"/>
              </w:rPr>
              <w:t>pgvector</w:t>
            </w:r>
            <w:proofErr w:type="spellEnd"/>
            <w:r w:rsidRPr="00780605">
              <w:rPr>
                <w:color w:val="auto"/>
                <w:sz w:val="14"/>
                <w:lang w:val="es-CO"/>
              </w:rPr>
              <w:t xml:space="preserve"> + Archivos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4A26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>500 MB de base de datos + 1 GB de almacenamiento (Capa Gratuita)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1BF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COP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B732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COP</w:t>
            </w:r>
          </w:p>
        </w:tc>
      </w:tr>
      <w:tr w:rsidR="004E51D5" w:rsidRPr="00780605" w14:paraId="7E95622C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3FD4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Render Cloud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7AF21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Servidor Web API Django REST en contenedor Docker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6833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>Servidor estándar 512 MB - 1 GB RAM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5BDE9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– $28.000 COP ($0 - $7 USD)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36C0F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– $336.000 COP</w:t>
            </w:r>
          </w:p>
        </w:tc>
      </w:tr>
      <w:tr w:rsidR="004E51D5" w:rsidRPr="00780605" w14:paraId="645C25A5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43350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Azure AI Speech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14B5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 xml:space="preserve">Voz Neuronal TTS + 15 </w:t>
            </w:r>
            <w:proofErr w:type="spellStart"/>
            <w:r w:rsidRPr="00780605">
              <w:rPr>
                <w:color w:val="auto"/>
                <w:sz w:val="14"/>
                <w:lang w:val="es-CO"/>
              </w:rPr>
              <w:t>Visemas</w:t>
            </w:r>
            <w:proofErr w:type="spellEnd"/>
            <w:r w:rsidRPr="00780605">
              <w:rPr>
                <w:color w:val="auto"/>
                <w:sz w:val="14"/>
                <w:lang w:val="es-CO"/>
              </w:rPr>
              <w:t xml:space="preserve"> de sincronización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358A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4"/>
                <w:lang w:val="es-CO"/>
              </w:rPr>
              <w:t>Capa F0 permanente gratuita:</w:t>
            </w:r>
            <w:r w:rsidRPr="00780605">
              <w:rPr>
                <w:color w:val="auto"/>
                <w:sz w:val="14"/>
                <w:lang w:val="es-CO"/>
              </w:rPr>
              <w:t xml:space="preserve"> 500.000 caracteres/mes (~1.250 a 1.500 respuestas de voz al mes sin costo)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D3D5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 xml:space="preserve">$0 COP </w:t>
            </w:r>
            <w:r w:rsidRPr="00780605">
              <w:rPr>
                <w:i/>
                <w:color w:val="auto"/>
                <w:sz w:val="14"/>
              </w:rPr>
              <w:t>(Tier F0)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7D6E7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$0 COP</w:t>
            </w:r>
          </w:p>
        </w:tc>
      </w:tr>
      <w:tr w:rsidR="004E51D5" w:rsidRPr="00780605" w14:paraId="7A27D0BE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D20F4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Groq (Whisper) &amp; OpenAI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0DB3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4"/>
                <w:lang w:val="es-CO"/>
              </w:rPr>
              <w:t>Transcripción de voz y motor de lenguaje GPT-4o-mini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87CC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 xml:space="preserve">~2.000 a 3.000 </w:t>
            </w:r>
            <w:proofErr w:type="spellStart"/>
            <w:r w:rsidRPr="00780605">
              <w:rPr>
                <w:color w:val="auto"/>
                <w:sz w:val="14"/>
              </w:rPr>
              <w:t>consultas</w:t>
            </w:r>
            <w:proofErr w:type="spellEnd"/>
            <w:r w:rsidRPr="00780605">
              <w:rPr>
                <w:color w:val="auto"/>
                <w:sz w:val="14"/>
              </w:rPr>
              <w:t xml:space="preserve"> </w:t>
            </w:r>
            <w:proofErr w:type="spellStart"/>
            <w:r w:rsidRPr="00780605">
              <w:rPr>
                <w:color w:val="auto"/>
                <w:sz w:val="14"/>
              </w:rPr>
              <w:t>mensuales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85FD2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$20.000 – $50.000 COP (~$5 - $12 USD)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0E0AA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4"/>
              </w:rPr>
              <w:t>$240.000 – $600.000 COP</w:t>
            </w:r>
          </w:p>
        </w:tc>
      </w:tr>
      <w:tr w:rsidR="004E51D5" w:rsidRPr="00780605" w14:paraId="23489596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FF3F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TOTAL RECURRENTE ESTIMADO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E6C8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4"/>
                <w:lang w:val="es-CO"/>
              </w:rPr>
              <w:t>Costos de infraestructura en fase de pilotaje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70455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proofErr w:type="spellStart"/>
            <w:r w:rsidRPr="00780605">
              <w:rPr>
                <w:b/>
                <w:color w:val="auto"/>
                <w:sz w:val="14"/>
              </w:rPr>
              <w:t>Infraestructura</w:t>
            </w:r>
            <w:proofErr w:type="spellEnd"/>
            <w:r w:rsidRPr="00780605">
              <w:rPr>
                <w:b/>
                <w:color w:val="auto"/>
                <w:sz w:val="14"/>
              </w:rPr>
              <w:t xml:space="preserve"> </w:t>
            </w:r>
            <w:proofErr w:type="spellStart"/>
            <w:r w:rsidRPr="00780605">
              <w:rPr>
                <w:b/>
                <w:color w:val="auto"/>
                <w:sz w:val="14"/>
              </w:rPr>
              <w:t>lista</w:t>
            </w:r>
            <w:proofErr w:type="spellEnd"/>
            <w:r w:rsidRPr="00780605">
              <w:rPr>
                <w:b/>
                <w:color w:val="auto"/>
                <w:sz w:val="14"/>
              </w:rPr>
              <w:t xml:space="preserve"> para </w:t>
            </w:r>
            <w:proofErr w:type="spellStart"/>
            <w:r w:rsidRPr="00780605">
              <w:rPr>
                <w:b/>
                <w:color w:val="auto"/>
                <w:sz w:val="14"/>
              </w:rPr>
              <w:t>producción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E2A09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~$20.000 – $78.000 COP/mes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F9089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4"/>
              </w:rPr>
              <w:t>~$240.000 – $936.000 COP/año</w:t>
            </w:r>
          </w:p>
        </w:tc>
      </w:tr>
    </w:tbl>
    <w:p w14:paraId="329F6FB6" w14:textId="77777777" w:rsidR="004E51D5" w:rsidRPr="00780605" w:rsidRDefault="004E51D5">
      <w:pPr>
        <w:spacing w:after="40"/>
        <w:rPr>
          <w:rFonts w:hint="eastAsia"/>
          <w:color w:val="aut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4E51D5" w:rsidRPr="00780605" w14:paraId="337167D0" w14:textId="77777777">
        <w:tc>
          <w:tcPr>
            <w:tcW w:w="9406" w:type="dxa"/>
            <w:tcBorders>
              <w:top w:val="nil"/>
              <w:left w:val="single" w:sz="28" w:space="0" w:color="2563EB"/>
              <w:bottom w:val="nil"/>
              <w:right w:val="nil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7940" w14:textId="77777777" w:rsidR="004E51D5" w:rsidRPr="00780605" w:rsidRDefault="008A7060" w:rsidP="00923CB8">
            <w:pPr>
              <w:spacing w:after="0" w:line="240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szCs w:val="16"/>
                <w:lang w:val="es-CO"/>
              </w:rPr>
              <w:t>En caso de que el volumen de uso de voz supere los 500.000 caracteres mensuales gratuitos incluidos en Azure, el costo adicional es: $16 USD por cada millón de caracteres adicionales (aproximadamente $64.000 COP por cada 2.500 a 3.000 respuestas completas de voz).</w:t>
            </w:r>
          </w:p>
        </w:tc>
      </w:tr>
    </w:tbl>
    <w:p w14:paraId="20A86F0E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t>6. Matriz de Riesgos y Estrategias de Mitigación</w:t>
      </w:r>
    </w:p>
    <w:tbl>
      <w:tblPr>
        <w:tblW w:w="8951" w:type="dxa"/>
        <w:jc w:val="center"/>
        <w:tblLayout w:type="fixed"/>
        <w:tblLook w:val="04A0" w:firstRow="1" w:lastRow="0" w:firstColumn="1" w:lastColumn="0" w:noHBand="0" w:noVBand="1"/>
      </w:tblPr>
      <w:tblGrid>
        <w:gridCol w:w="1721"/>
        <w:gridCol w:w="993"/>
        <w:gridCol w:w="6237"/>
      </w:tblGrid>
      <w:tr w:rsidR="004E51D5" w:rsidRPr="00780605" w14:paraId="00253F18" w14:textId="77777777" w:rsidTr="001B18C2">
        <w:trPr>
          <w:tblHeader/>
          <w:jc w:val="center"/>
        </w:trPr>
        <w:tc>
          <w:tcPr>
            <w:tcW w:w="172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9336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 xml:space="preserve">Riesgo </w:t>
            </w:r>
            <w:proofErr w:type="spellStart"/>
            <w:r w:rsidRPr="00780605">
              <w:rPr>
                <w:b/>
                <w:color w:val="auto"/>
                <w:sz w:val="16"/>
              </w:rPr>
              <w:t>Posible</w:t>
            </w:r>
            <w:proofErr w:type="spellEnd"/>
          </w:p>
        </w:tc>
        <w:tc>
          <w:tcPr>
            <w:tcW w:w="993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666B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Nivel</w:t>
            </w:r>
          </w:p>
        </w:tc>
        <w:tc>
          <w:tcPr>
            <w:tcW w:w="623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F4209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t>Estrategia de Mitigación Implementada en la Solución</w:t>
            </w:r>
          </w:p>
        </w:tc>
      </w:tr>
      <w:tr w:rsidR="004E51D5" w:rsidRPr="00780605" w14:paraId="3E463649" w14:textId="77777777" w:rsidTr="001B18C2">
        <w:trPr>
          <w:jc w:val="center"/>
        </w:trPr>
        <w:tc>
          <w:tcPr>
            <w:tcW w:w="172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23DC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t>Conexiones a internet lentas o intermitentes en celulares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9E99E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6"/>
              </w:rPr>
              <w:t>Alto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3C3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>El modelo 3D optimizado se almacena en la memoria del dispositivo tras la primera visita; el portal web es liviano (&lt;100 kB comprimido); si la conexión falla, el sistema conmuta automáticamente a modo texto sin interrumpir el servicio.</w:t>
            </w:r>
          </w:p>
        </w:tc>
      </w:tr>
      <w:tr w:rsidR="004E51D5" w:rsidRPr="00780605" w14:paraId="1D4DB0C1" w14:textId="77777777" w:rsidTr="001B18C2">
        <w:trPr>
          <w:jc w:val="center"/>
        </w:trPr>
        <w:tc>
          <w:tcPr>
            <w:tcW w:w="172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D6C8E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t>Riesgo de información imprecisa en temas de salud o derechos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A5BD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6"/>
              </w:rPr>
              <w:t>Alto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292F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>El motor RAG consulta exclusivamente los documentos oficiales validados por el equipo del proyecto y cita obligatoriamente la fuente. Si una temática no está contemplada en los documentos, el asistente declara con claridad sus limitaciones.</w:t>
            </w:r>
          </w:p>
        </w:tc>
      </w:tr>
      <w:tr w:rsidR="004E51D5" w:rsidRPr="00780605" w14:paraId="66B81B93" w14:textId="77777777" w:rsidTr="001B18C2">
        <w:trPr>
          <w:jc w:val="center"/>
        </w:trPr>
        <w:tc>
          <w:tcPr>
            <w:tcW w:w="172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2B0DB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lastRenderedPageBreak/>
              <w:t>Diversidad de modismos y jergas comunitarias en los audios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7AC1B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6"/>
              </w:rPr>
              <w:t>Medio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26CE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lang w:val="es-CO"/>
              </w:rPr>
              <w:t>Whisper Large-v3 está orientado al reconocimiento de giros locales y términos comunitarios frente a motores de voz estándar.</w:t>
            </w:r>
          </w:p>
        </w:tc>
      </w:tr>
      <w:tr w:rsidR="004E51D5" w:rsidRPr="00780605" w14:paraId="40A577A7" w14:textId="77777777" w:rsidTr="001B18C2">
        <w:trPr>
          <w:jc w:val="center"/>
        </w:trPr>
        <w:tc>
          <w:tcPr>
            <w:tcW w:w="172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6D1C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t>Dependencia de desarrolladores para actualizar guías y recursos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BD241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color w:val="auto"/>
                <w:sz w:val="16"/>
              </w:rPr>
              <w:t>Bajo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E029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>El Panel CMS permite al equipo investigador publicar, modificar o archivar contenidos de forma autónoma en cualquier momento sin tocar una sola línea de código.</w:t>
            </w:r>
          </w:p>
        </w:tc>
      </w:tr>
    </w:tbl>
    <w:p w14:paraId="26EC08A0" w14:textId="77777777" w:rsidR="004E51D5" w:rsidRPr="00780605" w:rsidRDefault="004E51D5">
      <w:pPr>
        <w:spacing w:after="40"/>
        <w:rPr>
          <w:rFonts w:hint="eastAsia"/>
          <w:color w:val="auto"/>
          <w:lang w:val="es-CO"/>
        </w:rPr>
      </w:pPr>
    </w:p>
    <w:p w14:paraId="4813BC7D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t>7. Criterios de Aceptación y Calidad de la Entrega</w:t>
      </w:r>
    </w:p>
    <w:p w14:paraId="3832E37F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La entrega formal de la plataforma se evaluará bajo criterios claros y medibles:</w:t>
      </w:r>
    </w:p>
    <w:p w14:paraId="134E620C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Portal y CMS Operativos:</w:t>
      </w:r>
      <w:r w:rsidRPr="00780605">
        <w:rPr>
          <w:color w:val="auto"/>
          <w:lang w:val="es-CO"/>
        </w:rPr>
        <w:t xml:space="preserve"> Navegación fluida y accesible en celulares y computadores, catálogo temático de recursos funcional y panel administrativo con control de accesos.</w:t>
      </w:r>
    </w:p>
    <w:p w14:paraId="411410D8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Asistente RAG Fundamentado: Respuestas respaldadas por citas verificables de los documentos oficiales cargados.</w:t>
      </w:r>
    </w:p>
    <w:p w14:paraId="39D707EF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Seguridad Ética Activa:</w:t>
      </w:r>
      <w:r w:rsidRPr="00780605">
        <w:rPr>
          <w:color w:val="auto"/>
          <w:lang w:val="es-CO"/>
        </w:rPr>
        <w:t xml:space="preserve"> Despliegue inmediato de las líneas de ayuda oficiales ante mensajes que involucren riesgo vital o ideación suicida.</w:t>
      </w:r>
    </w:p>
    <w:p w14:paraId="09583105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Alexia 3D Multimodal:</w:t>
      </w:r>
      <w:r w:rsidRPr="00780605">
        <w:rPr>
          <w:color w:val="auto"/>
          <w:lang w:val="es-CO"/>
        </w:rPr>
        <w:t xml:space="preserve"> Interacción bidireccional por voz y texto, sincronización labial fluida a 60 </w:t>
      </w:r>
      <w:proofErr w:type="spellStart"/>
      <w:r w:rsidRPr="00780605">
        <w:rPr>
          <w:color w:val="auto"/>
          <w:lang w:val="es-CO"/>
        </w:rPr>
        <w:t>fps</w:t>
      </w:r>
      <w:proofErr w:type="spellEnd"/>
      <w:r w:rsidRPr="00780605">
        <w:rPr>
          <w:color w:val="auto"/>
          <w:lang w:val="es-CO"/>
        </w:rPr>
        <w:t xml:space="preserve"> y expresiones emocionales reactivas.</w:t>
      </w:r>
    </w:p>
    <w:p w14:paraId="175D5473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Interoperabilidad y Documentación:</w:t>
      </w:r>
      <w:r w:rsidRPr="00780605">
        <w:rPr>
          <w:color w:val="auto"/>
          <w:lang w:val="es-CO"/>
        </w:rPr>
        <w:t xml:space="preserve"> </w:t>
      </w:r>
      <w:proofErr w:type="spellStart"/>
      <w:r w:rsidRPr="00780605">
        <w:rPr>
          <w:color w:val="auto"/>
          <w:lang w:val="es-CO"/>
        </w:rPr>
        <w:t>APIs</w:t>
      </w:r>
      <w:proofErr w:type="spellEnd"/>
      <w:r w:rsidRPr="00780605">
        <w:rPr>
          <w:color w:val="auto"/>
          <w:lang w:val="es-CO"/>
        </w:rPr>
        <w:t xml:space="preserve"> </w:t>
      </w:r>
      <w:proofErr w:type="spellStart"/>
      <w:r w:rsidRPr="00780605">
        <w:rPr>
          <w:color w:val="auto"/>
          <w:lang w:val="es-CO"/>
        </w:rPr>
        <w:t>RESTful</w:t>
      </w:r>
      <w:proofErr w:type="spellEnd"/>
      <w:r w:rsidRPr="00780605">
        <w:rPr>
          <w:color w:val="auto"/>
          <w:lang w:val="es-CO"/>
        </w:rPr>
        <w:t xml:space="preserve"> estandarizadas con documentación interactiva </w:t>
      </w:r>
      <w:proofErr w:type="spellStart"/>
      <w:r w:rsidRPr="00780605">
        <w:rPr>
          <w:color w:val="auto"/>
          <w:lang w:val="es-CO"/>
        </w:rPr>
        <w:t>OpenAPI</w:t>
      </w:r>
      <w:proofErr w:type="spellEnd"/>
      <w:r w:rsidRPr="00780605">
        <w:rPr>
          <w:color w:val="auto"/>
          <w:lang w:val="es-CO"/>
        </w:rPr>
        <w:t xml:space="preserve"> / Swagger.</w:t>
      </w:r>
    </w:p>
    <w:p w14:paraId="727D8C20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Privacidad Comprobada:</w:t>
      </w:r>
      <w:r w:rsidRPr="00780605">
        <w:rPr>
          <w:color w:val="auto"/>
          <w:lang w:val="es-CO"/>
        </w:rPr>
        <w:t xml:space="preserve"> Ausencia de almacenamiento de datos personales sensibles, direcciones IP o rastreadores invasivos.</w:t>
      </w:r>
    </w:p>
    <w:p w14:paraId="5575AB59" w14:textId="77777777" w:rsidR="004E51D5" w:rsidRPr="00780605" w:rsidRDefault="008A7060">
      <w:pPr>
        <w:pStyle w:val="ListNumber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✅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Entrega de Ingeniería Completa:</w:t>
      </w:r>
      <w:r w:rsidRPr="00780605">
        <w:rPr>
          <w:color w:val="auto"/>
          <w:lang w:val="es-CO"/>
        </w:rPr>
        <w:t xml:space="preserve"> Código fuente documentado en su totalidad, pruebas automatizadas en verde y manuales de administración y despliegue.</w:t>
      </w:r>
    </w:p>
    <w:p w14:paraId="1E3B5BC3" w14:textId="77777777" w:rsidR="004E51D5" w:rsidRPr="00780605" w:rsidRDefault="008A7060">
      <w:pPr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br w:type="page"/>
      </w:r>
    </w:p>
    <w:p w14:paraId="663C06ED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lastRenderedPageBreak/>
        <w:t>8. Condiciones de Entrega, Garantía y Propiedad Intelectual</w:t>
      </w:r>
    </w:p>
    <w:p w14:paraId="27E2B00E" w14:textId="77777777" w:rsidR="004E51D5" w:rsidRPr="00780605" w:rsidRDefault="008A7060">
      <w:pPr>
        <w:pStyle w:val="ListBullet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Propiedad Intelectual Total:</w:t>
      </w:r>
      <w:r w:rsidRPr="00780605">
        <w:rPr>
          <w:color w:val="auto"/>
          <w:lang w:val="es-CO"/>
        </w:rPr>
        <w:t xml:space="preserve"> El 100% de los derechos patrimoniales sobre el código fuente desarrollado, los modelos 3D, bases de datos vectorizadas, configuraciones y documentación técnica pertenecerán de manera exclusiva y definitiva al proyecto </w:t>
      </w:r>
      <w:proofErr w:type="spellStart"/>
      <w:r w:rsidRPr="00780605">
        <w:rPr>
          <w:color w:val="auto"/>
          <w:lang w:val="es-CO"/>
        </w:rPr>
        <w:t>TransLúcidas</w:t>
      </w:r>
      <w:proofErr w:type="spellEnd"/>
      <w:r w:rsidRPr="00780605">
        <w:rPr>
          <w:color w:val="auto"/>
          <w:lang w:val="es-CO"/>
        </w:rPr>
        <w:t xml:space="preserve"> y a su entidad titular.</w:t>
      </w:r>
    </w:p>
    <w:p w14:paraId="3E88C986" w14:textId="77777777" w:rsidR="004E51D5" w:rsidRPr="00780605" w:rsidRDefault="008A7060">
      <w:pPr>
        <w:pStyle w:val="ListBullet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Garantía Técnica de Estabilidad:</w:t>
      </w:r>
      <w:r w:rsidRPr="00780605">
        <w:rPr>
          <w:color w:val="auto"/>
          <w:lang w:val="es-CO"/>
        </w:rPr>
        <w:t xml:space="preserve"> </w:t>
      </w:r>
      <w:r w:rsidRPr="00780605">
        <w:rPr>
          <w:b/>
          <w:color w:val="auto"/>
          <w:lang w:val="es-CO"/>
        </w:rPr>
        <w:t>90 días calendario</w:t>
      </w:r>
      <w:r w:rsidRPr="00780605">
        <w:rPr>
          <w:color w:val="auto"/>
          <w:lang w:val="es-CO"/>
        </w:rPr>
        <w:t xml:space="preserve"> posteriores a la puesta en producción para corregir cualquier inconsistencia, fallo o ajuste técnico sin costo adicional.</w:t>
      </w:r>
    </w:p>
    <w:p w14:paraId="20A7FB9D" w14:textId="77777777" w:rsidR="004E51D5" w:rsidRPr="00780605" w:rsidRDefault="008A7060">
      <w:pPr>
        <w:pStyle w:val="ListBullet"/>
        <w:spacing w:after="100" w:line="288" w:lineRule="auto"/>
        <w:rPr>
          <w:rFonts w:hint="eastAsia"/>
          <w:color w:val="auto"/>
          <w:lang w:val="es-CO"/>
        </w:rPr>
      </w:pPr>
      <w:r w:rsidRPr="00780605">
        <w:rPr>
          <w:b/>
          <w:color w:val="auto"/>
          <w:lang w:val="es-CO"/>
        </w:rPr>
        <w:t>Transferencia de Conocimiento:</w:t>
      </w:r>
      <w:r w:rsidRPr="00780605">
        <w:rPr>
          <w:color w:val="auto"/>
          <w:lang w:val="es-CO"/>
        </w:rPr>
        <w:t xml:space="preserve"> Sesión de capacitación práctica al equipo del proyecto para la administración del CMS, carga de nuevos documentos a la base de conocimiento y monitoreo de métricas.</w:t>
      </w:r>
    </w:p>
    <w:p w14:paraId="676C7905" w14:textId="77777777" w:rsidR="004E51D5" w:rsidRPr="00780605" w:rsidRDefault="008A7060">
      <w:pPr>
        <w:pStyle w:val="Heading1"/>
        <w:pBdr>
          <w:bottom w:val="single" w:sz="8" w:space="5" w:color="CBD5E1"/>
        </w:pBdr>
        <w:rPr>
          <w:color w:val="auto"/>
          <w:lang w:val="es-CO"/>
        </w:rPr>
      </w:pPr>
      <w:r w:rsidRPr="00780605">
        <w:rPr>
          <w:rFonts w:ascii="Roboto" w:hAnsi="Roboto"/>
          <w:color w:val="auto"/>
          <w:lang w:val="es-CO"/>
        </w:rPr>
        <w:t>9. Esquema de Facturación e Hitos de Pago</w:t>
      </w:r>
    </w:p>
    <w:p w14:paraId="476B9D7E" w14:textId="77777777" w:rsidR="004E51D5" w:rsidRPr="00780605" w:rsidRDefault="008A7060">
      <w:pPr>
        <w:spacing w:after="120" w:line="300" w:lineRule="auto"/>
        <w:rPr>
          <w:rFonts w:hint="eastAsia"/>
          <w:color w:val="auto"/>
          <w:lang w:val="es-CO"/>
        </w:rPr>
      </w:pPr>
      <w:r w:rsidRPr="00780605">
        <w:rPr>
          <w:color w:val="auto"/>
          <w:lang w:val="es-CO"/>
        </w:rPr>
        <w:t>Para asegurar un desarrollo ordenado y transparente, se propone un cronograma de desembolsos vinculado a hitos de entrega tangibles y verificables: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351"/>
        <w:gridCol w:w="2351"/>
        <w:gridCol w:w="3742"/>
      </w:tblGrid>
      <w:tr w:rsidR="004E51D5" w:rsidRPr="00780605" w14:paraId="15FA2604" w14:textId="77777777">
        <w:trPr>
          <w:tblHeader/>
          <w:jc w:val="center"/>
        </w:trPr>
        <w:tc>
          <w:tcPr>
            <w:tcW w:w="235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BB1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Hito de Pago</w:t>
            </w:r>
          </w:p>
        </w:tc>
        <w:tc>
          <w:tcPr>
            <w:tcW w:w="235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77D21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Porcentaje</w:t>
            </w:r>
          </w:p>
        </w:tc>
        <w:tc>
          <w:tcPr>
            <w:tcW w:w="235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84D07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Valor (COP)</w:t>
            </w:r>
          </w:p>
        </w:tc>
        <w:tc>
          <w:tcPr>
            <w:tcW w:w="235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FF0E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Entregable Clave Vinculado</w:t>
            </w:r>
          </w:p>
        </w:tc>
      </w:tr>
      <w:tr w:rsidR="004E51D5" w:rsidRPr="00780605" w14:paraId="5DA11CF5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1153C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Hito 1 (Anticipo de Inicio)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77F6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30%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EF80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$4.500.000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EE2D7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 xml:space="preserve">Firma del acta de inicio, documento de arquitectura técnica y aprovisionamiento de entornos </w:t>
            </w:r>
            <w:proofErr w:type="spellStart"/>
            <w:r w:rsidRPr="00780605">
              <w:rPr>
                <w:color w:val="auto"/>
                <w:sz w:val="16"/>
                <w:lang w:val="es-CO"/>
              </w:rPr>
              <w:t>cloud</w:t>
            </w:r>
            <w:proofErr w:type="spellEnd"/>
            <w:r w:rsidRPr="00780605">
              <w:rPr>
                <w:color w:val="auto"/>
                <w:sz w:val="16"/>
                <w:lang w:val="es-CO"/>
              </w:rPr>
              <w:t xml:space="preserve"> base.</w:t>
            </w:r>
          </w:p>
        </w:tc>
      </w:tr>
      <w:tr w:rsidR="004E51D5" w:rsidRPr="00780605" w14:paraId="286F16C2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0CE74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 xml:space="preserve">Hito 2 (Entrega </w:t>
            </w:r>
            <w:proofErr w:type="spellStart"/>
            <w:r w:rsidRPr="00780605">
              <w:rPr>
                <w:b/>
                <w:color w:val="auto"/>
                <w:sz w:val="16"/>
              </w:rPr>
              <w:t>Módulo</w:t>
            </w:r>
            <w:proofErr w:type="spellEnd"/>
            <w:r w:rsidRPr="00780605">
              <w:rPr>
                <w:b/>
                <w:color w:val="auto"/>
                <w:sz w:val="16"/>
              </w:rPr>
              <w:t xml:space="preserve"> 1 &amp; CMS)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CFDC0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25%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F7EC7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$3.750.000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F4B78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>Portal web de autocuidado, catálogo temático de recursos y panel CMS funcional probado.</w:t>
            </w:r>
          </w:p>
        </w:tc>
      </w:tr>
      <w:tr w:rsidR="004E51D5" w:rsidRPr="00780605" w14:paraId="36077DDE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D3F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 xml:space="preserve">Hito 3 (Entrega </w:t>
            </w:r>
            <w:proofErr w:type="spellStart"/>
            <w:r w:rsidRPr="00780605">
              <w:rPr>
                <w:b/>
                <w:color w:val="auto"/>
                <w:sz w:val="16"/>
              </w:rPr>
              <w:t>Módulo</w:t>
            </w:r>
            <w:proofErr w:type="spellEnd"/>
            <w:r w:rsidRPr="00780605">
              <w:rPr>
                <w:b/>
                <w:color w:val="auto"/>
                <w:sz w:val="16"/>
              </w:rPr>
              <w:t xml:space="preserve"> 2 &amp; RAG)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95DA3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25%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A100D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$3.750.000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6BAC2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 xml:space="preserve">Asistente conversacional RAG, base vectorial </w:t>
            </w:r>
            <w:proofErr w:type="spellStart"/>
            <w:r w:rsidRPr="00780605">
              <w:rPr>
                <w:rFonts w:ascii="Roboto Mono" w:hAnsi="Roboto Mono"/>
                <w:color w:val="auto"/>
                <w:sz w:val="16"/>
                <w:lang w:val="es-CO"/>
              </w:rPr>
              <w:t>pgvector</w:t>
            </w:r>
            <w:proofErr w:type="spellEnd"/>
            <w:r w:rsidRPr="00780605">
              <w:rPr>
                <w:color w:val="auto"/>
                <w:sz w:val="16"/>
                <w:lang w:val="es-CO"/>
              </w:rPr>
              <w:t xml:space="preserve"> poblada y protocolo de crisis Prioridad </w:t>
            </w:r>
            <w:proofErr w:type="gramStart"/>
            <w:r w:rsidRPr="00780605">
              <w:rPr>
                <w:color w:val="auto"/>
                <w:sz w:val="16"/>
                <w:lang w:val="es-CO"/>
              </w:rPr>
              <w:t>Cero activo</w:t>
            </w:r>
            <w:proofErr w:type="gramEnd"/>
            <w:r w:rsidRPr="00780605">
              <w:rPr>
                <w:color w:val="auto"/>
                <w:sz w:val="16"/>
                <w:lang w:val="es-CO"/>
              </w:rPr>
              <w:t>.</w:t>
            </w:r>
          </w:p>
        </w:tc>
      </w:tr>
      <w:tr w:rsidR="004E51D5" w:rsidRPr="00780605" w14:paraId="1CB7D08F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7BDF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 xml:space="preserve">Hito 4 (Entrega </w:t>
            </w:r>
            <w:proofErr w:type="spellStart"/>
            <w:r w:rsidRPr="00780605">
              <w:rPr>
                <w:b/>
                <w:color w:val="auto"/>
                <w:sz w:val="16"/>
              </w:rPr>
              <w:t>Módulo</w:t>
            </w:r>
            <w:proofErr w:type="spellEnd"/>
            <w:r w:rsidRPr="00780605">
              <w:rPr>
                <w:b/>
                <w:color w:val="auto"/>
                <w:sz w:val="16"/>
              </w:rPr>
              <w:t xml:space="preserve"> 3 &amp; Cierre)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10C22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20%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B19F8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$3.000.000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FF99D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color w:val="auto"/>
                <w:sz w:val="16"/>
                <w:lang w:val="es-CO"/>
              </w:rPr>
              <w:t xml:space="preserve">Alexia 3D articulada con voz neuronal, sesiones de </w:t>
            </w:r>
            <w:proofErr w:type="spellStart"/>
            <w:r w:rsidRPr="00780605">
              <w:rPr>
                <w:color w:val="auto"/>
                <w:sz w:val="16"/>
                <w:lang w:val="es-CO"/>
              </w:rPr>
              <w:t>co-diseño</w:t>
            </w:r>
            <w:proofErr w:type="spellEnd"/>
            <w:r w:rsidRPr="00780605">
              <w:rPr>
                <w:color w:val="auto"/>
                <w:sz w:val="16"/>
                <w:lang w:val="es-CO"/>
              </w:rPr>
              <w:t xml:space="preserve"> completadas, despliegue final y entrega de código.</w:t>
            </w:r>
          </w:p>
        </w:tc>
      </w:tr>
      <w:tr w:rsidR="004E51D5" w:rsidRPr="00780605" w14:paraId="1E83C6E5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8AD3A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A7B82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100%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12A94" w14:textId="77777777" w:rsidR="004E51D5" w:rsidRPr="00780605" w:rsidRDefault="008A7060">
            <w:pPr>
              <w:spacing w:after="0" w:line="259" w:lineRule="auto"/>
              <w:jc w:val="center"/>
              <w:rPr>
                <w:rFonts w:hint="eastAsia"/>
                <w:color w:val="auto"/>
              </w:rPr>
            </w:pPr>
            <w:r w:rsidRPr="00780605">
              <w:rPr>
                <w:b/>
                <w:color w:val="auto"/>
                <w:sz w:val="16"/>
              </w:rPr>
              <w:t>$15.000.000 COP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4F73" w14:textId="77777777" w:rsidR="004E51D5" w:rsidRPr="00780605" w:rsidRDefault="008A7060">
            <w:pPr>
              <w:spacing w:after="0" w:line="259" w:lineRule="auto"/>
              <w:rPr>
                <w:rFonts w:hint="eastAsia"/>
                <w:color w:val="auto"/>
                <w:lang w:val="es-CO"/>
              </w:rPr>
            </w:pPr>
            <w:r w:rsidRPr="00780605">
              <w:rPr>
                <w:b/>
                <w:color w:val="auto"/>
                <w:sz w:val="16"/>
                <w:lang w:val="es-CO"/>
              </w:rPr>
              <w:t xml:space="preserve">Entrega de la Plataforma </w:t>
            </w:r>
            <w:proofErr w:type="spellStart"/>
            <w:r w:rsidRPr="00780605">
              <w:rPr>
                <w:b/>
                <w:color w:val="auto"/>
                <w:sz w:val="16"/>
                <w:lang w:val="es-CO"/>
              </w:rPr>
              <w:t>TransLúcidas</w:t>
            </w:r>
            <w:proofErr w:type="spellEnd"/>
            <w:r w:rsidRPr="00780605">
              <w:rPr>
                <w:b/>
                <w:color w:val="auto"/>
                <w:sz w:val="16"/>
                <w:lang w:val="es-CO"/>
              </w:rPr>
              <w:t xml:space="preserve"> en Producción</w:t>
            </w:r>
          </w:p>
        </w:tc>
      </w:tr>
    </w:tbl>
    <w:p w14:paraId="40720A0C" w14:textId="77777777" w:rsidR="004E51D5" w:rsidRPr="00780605" w:rsidRDefault="004E51D5">
      <w:pPr>
        <w:spacing w:after="40"/>
        <w:rPr>
          <w:rFonts w:hint="eastAsia"/>
          <w:color w:val="auto"/>
          <w:lang w:val="es-CO"/>
        </w:rPr>
      </w:pPr>
    </w:p>
    <w:p w14:paraId="71F83371" w14:textId="77777777" w:rsidR="004E51D5" w:rsidRPr="00780605" w:rsidRDefault="008A7060">
      <w:pPr>
        <w:pBdr>
          <w:top w:val="single" w:sz="8" w:space="10" w:color="CBD5E1"/>
        </w:pBdr>
        <w:spacing w:before="360" w:after="0"/>
        <w:rPr>
          <w:rFonts w:hint="eastAsia"/>
          <w:color w:val="auto"/>
          <w:lang w:val="es-CO"/>
        </w:rPr>
      </w:pPr>
      <w:r w:rsidRPr="00780605">
        <w:rPr>
          <w:i/>
          <w:color w:val="auto"/>
          <w:sz w:val="20"/>
          <w:lang w:val="es-CO"/>
        </w:rPr>
        <w:t xml:space="preserve">Propuesta técnica y económica formulada con criterios de ingeniería de software, accesibilidad digital y sensibilidad comunitaria para el proyecto </w:t>
      </w:r>
      <w:proofErr w:type="spellStart"/>
      <w:r w:rsidRPr="00780605">
        <w:rPr>
          <w:i/>
          <w:color w:val="auto"/>
          <w:sz w:val="20"/>
          <w:lang w:val="es-CO"/>
        </w:rPr>
        <w:t>TransLúcidas</w:t>
      </w:r>
      <w:proofErr w:type="spellEnd"/>
      <w:r w:rsidRPr="00780605">
        <w:rPr>
          <w:i/>
          <w:color w:val="auto"/>
          <w:sz w:val="20"/>
          <w:lang w:val="es-CO"/>
        </w:rPr>
        <w:t>.</w:t>
      </w:r>
    </w:p>
    <w:sectPr w:rsidR="004E51D5" w:rsidRPr="00780605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ECB3" w14:textId="77777777" w:rsidR="008A7060" w:rsidRDefault="008A70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12D926" w14:textId="77777777" w:rsidR="008A7060" w:rsidRDefault="008A70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9EBB" w14:textId="49E5C6C1" w:rsidR="004E51D5" w:rsidRDefault="008A7060">
    <w:pPr>
      <w:pStyle w:val="Footer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760E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14F0" w14:textId="77777777" w:rsidR="008A7060" w:rsidRDefault="008A70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674DE" w14:textId="77777777" w:rsidR="008A7060" w:rsidRDefault="008A70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426243">
    <w:abstractNumId w:val="8"/>
  </w:num>
  <w:num w:numId="2" w16cid:durableId="1660689701">
    <w:abstractNumId w:val="6"/>
  </w:num>
  <w:num w:numId="3" w16cid:durableId="1578393716">
    <w:abstractNumId w:val="5"/>
  </w:num>
  <w:num w:numId="4" w16cid:durableId="125465839">
    <w:abstractNumId w:val="4"/>
  </w:num>
  <w:num w:numId="5" w16cid:durableId="1068193173">
    <w:abstractNumId w:val="7"/>
  </w:num>
  <w:num w:numId="6" w16cid:durableId="1764720429">
    <w:abstractNumId w:val="3"/>
  </w:num>
  <w:num w:numId="7" w16cid:durableId="912281926">
    <w:abstractNumId w:val="2"/>
  </w:num>
  <w:num w:numId="8" w16cid:durableId="1807889680">
    <w:abstractNumId w:val="1"/>
  </w:num>
  <w:num w:numId="9" w16cid:durableId="19038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01"/>
    <w:rsid w:val="0015074B"/>
    <w:rsid w:val="00176847"/>
    <w:rsid w:val="001B18C2"/>
    <w:rsid w:val="001B2E69"/>
    <w:rsid w:val="0029639D"/>
    <w:rsid w:val="00326F90"/>
    <w:rsid w:val="004E51D5"/>
    <w:rsid w:val="00542C1D"/>
    <w:rsid w:val="00760EB8"/>
    <w:rsid w:val="00780605"/>
    <w:rsid w:val="00793AE2"/>
    <w:rsid w:val="008A7060"/>
    <w:rsid w:val="00923CB8"/>
    <w:rsid w:val="00A77F36"/>
    <w:rsid w:val="00AA1D8D"/>
    <w:rsid w:val="00B47730"/>
    <w:rsid w:val="00CB0664"/>
    <w:rsid w:val="00D30531"/>
    <w:rsid w:val="00D578EE"/>
    <w:rsid w:val="00D65E6A"/>
    <w:rsid w:val="00D82683"/>
    <w:rsid w:val="00DD086C"/>
    <w:rsid w:val="00E73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C45F5F-85DF-431D-BEF5-7FFD6449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Roboto" w:hAnsi="Roboto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605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060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2546</Words>
  <Characters>14516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Económica: Plataforma TransLúcidas</dc:title>
  <dc:subject>Propuesta técnica y económica</dc:subject>
  <dc:creator>M365 Copilot</dc:creator>
  <cp:keywords/>
  <dc:description>generated by python-docx</dc:description>
  <cp:lastModifiedBy>Santiago Varela Daza</cp:lastModifiedBy>
  <cp:revision>2</cp:revision>
  <cp:lastPrinted>2026-10-29T17:55:00Z</cp:lastPrinted>
  <dcterms:created xsi:type="dcterms:W3CDTF">2026-10-29T17:57:00Z</dcterms:created>
  <dcterms:modified xsi:type="dcterms:W3CDTF">2026-10-29T17:57:00Z</dcterms:modified>
  <cp:category/>
</cp:coreProperties>
</file>