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7048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" cy="335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右下角状态栏软件图标为绿色的是软件代理已经关闭了，红色的是软件代理已经开启了。【更新节点必须先关闭代理。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重点！重点！重点！】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一：更新节点首先关闭代理，如下图：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258127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二：关闭代理后点软件上面的订阅，选择第二个更新订阅，节点就全部更新了，如下图：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383280" cy="1005840"/>
            <wp:effectExtent l="0" t="0" r="0" b="0"/>
            <wp:docPr id="4" name="图片 4" descr="BMS6W9XQN@]7LO4DA1X`6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MS6W9XQN@]7LO4DA1X`6$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三：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鼠标点击任意一个节点，右键选择测试服务器速度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测试结果那里显示了数字了就代表这个节点可以使用的了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7835" cy="3262630"/>
            <wp:effectExtent l="0" t="0" r="9525" b="1397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四：</w:t>
      </w:r>
      <w:r>
        <w:rPr>
          <w:rFonts w:ascii="宋体" w:hAnsi="宋体" w:eastAsia="宋体" w:cs="宋体"/>
          <w:sz w:val="24"/>
          <w:szCs w:val="24"/>
        </w:rPr>
        <w:t>可以使用就右键这个节点设为活动服务器，就代理使用这个节点了，在下面图标右键打开代理，就OK了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。如下图：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8200" cy="3075305"/>
            <wp:effectExtent l="0" t="0" r="10160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五：选择好可用节点后，右键状态栏软件图标选择系统代理，在选择自动配置系统代理，此时软件为红色的，就打开代理了。可用愉快的上网了。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2724150"/>
            <wp:effectExtent l="0" t="0" r="1333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2022-04-26T09:32:59Z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