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85710" w:rsidRDefault="00E85710">
      <w:pPr>
        <w:pBdr>
          <w:top w:val="nil"/>
          <w:left w:val="nil"/>
          <w:bottom w:val="nil"/>
          <w:right w:val="nil"/>
          <w:between w:val="nil"/>
        </w:pBdr>
        <w:spacing w:line="360" w:lineRule="auto"/>
        <w:rPr>
          <w:color w:val="000000"/>
        </w:rPr>
      </w:pPr>
    </w:p>
    <w:p w14:paraId="00000002" w14:textId="77777777" w:rsidR="00E85710" w:rsidRDefault="00E85710">
      <w:pPr>
        <w:pBdr>
          <w:top w:val="nil"/>
          <w:left w:val="nil"/>
          <w:bottom w:val="nil"/>
          <w:right w:val="nil"/>
          <w:between w:val="nil"/>
        </w:pBdr>
        <w:spacing w:line="360" w:lineRule="auto"/>
        <w:rPr>
          <w:color w:val="000000"/>
        </w:rPr>
      </w:pPr>
    </w:p>
    <w:p w14:paraId="00000003" w14:textId="77777777" w:rsidR="00E85710" w:rsidRDefault="00E85710">
      <w:pPr>
        <w:pBdr>
          <w:top w:val="nil"/>
          <w:left w:val="nil"/>
          <w:bottom w:val="nil"/>
          <w:right w:val="nil"/>
          <w:between w:val="nil"/>
        </w:pBdr>
        <w:spacing w:before="5" w:line="360" w:lineRule="auto"/>
        <w:rPr>
          <w:color w:val="000000"/>
        </w:rPr>
      </w:pPr>
    </w:p>
    <w:p w14:paraId="25CF7DD8" w14:textId="57F8A772" w:rsidR="00A3313B" w:rsidRPr="00962D48" w:rsidRDefault="00BE6F73" w:rsidP="002B482E">
      <w:pPr>
        <w:pBdr>
          <w:top w:val="nil"/>
          <w:left w:val="nil"/>
          <w:bottom w:val="nil"/>
          <w:right w:val="nil"/>
          <w:between w:val="nil"/>
        </w:pBdr>
        <w:spacing w:before="93" w:line="360" w:lineRule="auto"/>
        <w:ind w:left="1429" w:right="1427"/>
        <w:jc w:val="center"/>
        <w:rPr>
          <w:b/>
          <w:bCs/>
          <w:color w:val="000000"/>
        </w:rPr>
      </w:pPr>
      <w:r w:rsidRPr="00962D48">
        <w:rPr>
          <w:b/>
          <w:bCs/>
          <w:color w:val="000000"/>
        </w:rPr>
        <w:t>Rep</w:t>
      </w:r>
      <w:r w:rsidR="00B87E8A">
        <w:rPr>
          <w:b/>
          <w:bCs/>
          <w:color w:val="000000"/>
        </w:rPr>
        <w:t>roduction</w:t>
      </w:r>
      <w:r w:rsidRPr="00962D48">
        <w:rPr>
          <w:b/>
          <w:bCs/>
          <w:color w:val="000000"/>
        </w:rPr>
        <w:t xml:space="preserve"> of a Research Claim from </w:t>
      </w:r>
      <w:r w:rsidR="00A3313B" w:rsidRPr="00962D48">
        <w:rPr>
          <w:b/>
          <w:bCs/>
          <w:color w:val="000000"/>
        </w:rPr>
        <w:t xml:space="preserve">Rinaldi et al. </w:t>
      </w:r>
      <w:r w:rsidR="00A514EB" w:rsidRPr="00962D48">
        <w:rPr>
          <w:b/>
          <w:bCs/>
          <w:color w:val="000000"/>
        </w:rPr>
        <w:t>(2016)</w:t>
      </w:r>
      <w:r w:rsidRPr="00962D48">
        <w:rPr>
          <w:b/>
          <w:bCs/>
          <w:color w:val="000000"/>
        </w:rPr>
        <w:t>,</w:t>
      </w:r>
    </w:p>
    <w:p w14:paraId="00000004" w14:textId="19737950" w:rsidR="00E85710" w:rsidRPr="00962D48" w:rsidRDefault="00BE6F73" w:rsidP="002B482E">
      <w:pPr>
        <w:pBdr>
          <w:top w:val="nil"/>
          <w:left w:val="nil"/>
          <w:bottom w:val="nil"/>
          <w:right w:val="nil"/>
          <w:between w:val="nil"/>
        </w:pBdr>
        <w:spacing w:before="93" w:line="360" w:lineRule="auto"/>
        <w:ind w:left="1429" w:right="1427"/>
        <w:jc w:val="center"/>
        <w:rPr>
          <w:color w:val="000000"/>
        </w:rPr>
      </w:pPr>
      <w:r w:rsidRPr="00962D48">
        <w:rPr>
          <w:b/>
          <w:bCs/>
          <w:color w:val="000000"/>
        </w:rPr>
        <w:t xml:space="preserve">from </w:t>
      </w:r>
      <w:r w:rsidR="00A3313B" w:rsidRPr="00962D48">
        <w:rPr>
          <w:b/>
          <w:bCs/>
          <w:color w:val="000000"/>
        </w:rPr>
        <w:t>Cognition</w:t>
      </w:r>
    </w:p>
    <w:p w14:paraId="73D870A5" w14:textId="77777777" w:rsidR="002B482E" w:rsidRPr="00962D48" w:rsidRDefault="002B482E" w:rsidP="002B482E">
      <w:pPr>
        <w:pBdr>
          <w:top w:val="nil"/>
          <w:left w:val="nil"/>
          <w:bottom w:val="nil"/>
          <w:right w:val="nil"/>
          <w:between w:val="nil"/>
        </w:pBdr>
        <w:spacing w:line="360" w:lineRule="auto"/>
        <w:ind w:left="709" w:right="1871" w:firstLine="720"/>
        <w:jc w:val="center"/>
        <w:rPr>
          <w:color w:val="000000"/>
        </w:rPr>
      </w:pPr>
    </w:p>
    <w:p w14:paraId="08D06842" w14:textId="27010527" w:rsidR="002B482E" w:rsidRPr="00962D48" w:rsidRDefault="00134C66" w:rsidP="002B482E">
      <w:pPr>
        <w:pBdr>
          <w:top w:val="nil"/>
          <w:left w:val="nil"/>
          <w:bottom w:val="nil"/>
          <w:right w:val="nil"/>
          <w:between w:val="nil"/>
        </w:pBdr>
        <w:spacing w:line="360" w:lineRule="auto"/>
        <w:ind w:left="709" w:right="1871" w:firstLine="720"/>
        <w:jc w:val="center"/>
        <w:rPr>
          <w:color w:val="000000"/>
        </w:rPr>
      </w:pPr>
      <w:r w:rsidRPr="00962D48">
        <w:rPr>
          <w:color w:val="000000"/>
        </w:rPr>
        <w:t>Rep</w:t>
      </w:r>
      <w:r w:rsidR="00B87E8A">
        <w:rPr>
          <w:color w:val="000000"/>
        </w:rPr>
        <w:t>roduction</w:t>
      </w:r>
      <w:r w:rsidRPr="00962D48">
        <w:rPr>
          <w:color w:val="000000"/>
        </w:rPr>
        <w:t xml:space="preserve"> Team: </w:t>
      </w:r>
      <w:r w:rsidR="00A3313B" w:rsidRPr="00962D48">
        <w:rPr>
          <w:b/>
          <w:bCs/>
          <w:color w:val="000000"/>
        </w:rPr>
        <w:t>Samuel Shaki</w:t>
      </w:r>
    </w:p>
    <w:p w14:paraId="52BF6775" w14:textId="7CC0B99D" w:rsidR="00134C66" w:rsidRPr="00962D48" w:rsidRDefault="00A3313B" w:rsidP="002B482E">
      <w:pPr>
        <w:pBdr>
          <w:top w:val="nil"/>
          <w:left w:val="nil"/>
          <w:bottom w:val="nil"/>
          <w:right w:val="nil"/>
          <w:between w:val="nil"/>
        </w:pBdr>
        <w:spacing w:line="360" w:lineRule="auto"/>
        <w:ind w:left="709" w:right="1871" w:firstLine="720"/>
        <w:jc w:val="center"/>
        <w:rPr>
          <w:color w:val="000000"/>
        </w:rPr>
      </w:pPr>
      <w:r w:rsidRPr="00962D48">
        <w:rPr>
          <w:color w:val="000000"/>
        </w:rPr>
        <w:t xml:space="preserve">Ariel University, </w:t>
      </w:r>
      <w:r w:rsidR="002B482E" w:rsidRPr="00962D48">
        <w:rPr>
          <w:color w:val="000000"/>
        </w:rPr>
        <w:t xml:space="preserve">Ariel, </w:t>
      </w:r>
      <w:r w:rsidRPr="00962D48">
        <w:rPr>
          <w:color w:val="000000"/>
        </w:rPr>
        <w:t>Israel</w:t>
      </w:r>
    </w:p>
    <w:p w14:paraId="7EB3CD3C" w14:textId="77777777" w:rsidR="002B482E" w:rsidRPr="00962D48" w:rsidRDefault="002B482E" w:rsidP="002B482E">
      <w:pPr>
        <w:pBdr>
          <w:top w:val="nil"/>
          <w:left w:val="nil"/>
          <w:bottom w:val="nil"/>
          <w:right w:val="nil"/>
          <w:between w:val="nil"/>
        </w:pBdr>
        <w:spacing w:line="360" w:lineRule="auto"/>
        <w:ind w:left="1864" w:right="1871"/>
        <w:jc w:val="center"/>
        <w:rPr>
          <w:color w:val="000000"/>
        </w:rPr>
      </w:pPr>
    </w:p>
    <w:p w14:paraId="00000008" w14:textId="67B19CC2" w:rsidR="00E85710" w:rsidRPr="00AF6118" w:rsidRDefault="00BE6F73" w:rsidP="002B482E">
      <w:pPr>
        <w:pBdr>
          <w:top w:val="nil"/>
          <w:left w:val="nil"/>
          <w:bottom w:val="nil"/>
          <w:right w:val="nil"/>
          <w:between w:val="nil"/>
        </w:pBdr>
        <w:spacing w:line="360" w:lineRule="auto"/>
        <w:ind w:left="1864" w:right="1871"/>
        <w:jc w:val="center"/>
        <w:rPr>
          <w:color w:val="000000"/>
        </w:rPr>
      </w:pPr>
      <w:r w:rsidRPr="00AF6118">
        <w:rPr>
          <w:color w:val="000000"/>
        </w:rPr>
        <w:t xml:space="preserve">Research Scientist: </w:t>
      </w:r>
      <w:r w:rsidR="00AF6118" w:rsidRPr="00AF6118">
        <w:rPr>
          <w:color w:val="000000"/>
        </w:rPr>
        <w:t>Olivia Miske, Zachary Loomas</w:t>
      </w:r>
    </w:p>
    <w:p w14:paraId="6342E129" w14:textId="77777777" w:rsidR="002B482E" w:rsidRPr="00D14554" w:rsidRDefault="002B482E" w:rsidP="002B482E">
      <w:pPr>
        <w:pBdr>
          <w:top w:val="nil"/>
          <w:left w:val="nil"/>
          <w:bottom w:val="nil"/>
          <w:right w:val="nil"/>
          <w:between w:val="nil"/>
        </w:pBdr>
        <w:spacing w:before="2" w:line="360" w:lineRule="auto"/>
        <w:ind w:left="1848" w:right="1427" w:firstLine="16"/>
        <w:jc w:val="center"/>
        <w:rPr>
          <w:color w:val="000000"/>
          <w:highlight w:val="yellow"/>
        </w:rPr>
      </w:pPr>
    </w:p>
    <w:p w14:paraId="0000000A" w14:textId="77777777" w:rsidR="00E85710" w:rsidRPr="00962D48" w:rsidRDefault="00E85710" w:rsidP="002B482E">
      <w:pPr>
        <w:pBdr>
          <w:top w:val="nil"/>
          <w:left w:val="nil"/>
          <w:bottom w:val="nil"/>
          <w:right w:val="nil"/>
          <w:between w:val="nil"/>
        </w:pBdr>
        <w:spacing w:line="360" w:lineRule="auto"/>
        <w:jc w:val="center"/>
        <w:rPr>
          <w:color w:val="000000"/>
        </w:rPr>
      </w:pPr>
    </w:p>
    <w:p w14:paraId="0000000B" w14:textId="77777777" w:rsidR="00E85710" w:rsidRPr="00962D48" w:rsidRDefault="00E85710">
      <w:pPr>
        <w:pBdr>
          <w:top w:val="nil"/>
          <w:left w:val="nil"/>
          <w:bottom w:val="nil"/>
          <w:right w:val="nil"/>
          <w:between w:val="nil"/>
        </w:pBdr>
        <w:spacing w:line="360" w:lineRule="auto"/>
        <w:rPr>
          <w:color w:val="000000"/>
        </w:rPr>
      </w:pPr>
    </w:p>
    <w:p w14:paraId="0000000C" w14:textId="77777777" w:rsidR="00E85710" w:rsidRPr="00962D48" w:rsidRDefault="00BE6F73">
      <w:pPr>
        <w:pBdr>
          <w:top w:val="nil"/>
          <w:left w:val="nil"/>
          <w:bottom w:val="nil"/>
          <w:right w:val="nil"/>
          <w:between w:val="nil"/>
        </w:pBdr>
        <w:spacing w:before="11" w:line="360" w:lineRule="auto"/>
        <w:jc w:val="center"/>
        <w:rPr>
          <w:color w:val="000000"/>
        </w:rPr>
      </w:pPr>
      <w:r w:rsidRPr="00962D48">
        <w:rPr>
          <w:color w:val="000000"/>
        </w:rPr>
        <w:t>Final Report</w:t>
      </w:r>
    </w:p>
    <w:p w14:paraId="0000000D" w14:textId="77777777" w:rsidR="00E85710" w:rsidRPr="00962D48" w:rsidRDefault="00E85710">
      <w:pPr>
        <w:pBdr>
          <w:top w:val="nil"/>
          <w:left w:val="nil"/>
          <w:bottom w:val="nil"/>
          <w:right w:val="nil"/>
          <w:between w:val="nil"/>
        </w:pBdr>
        <w:spacing w:before="11" w:line="360" w:lineRule="auto"/>
        <w:jc w:val="center"/>
        <w:rPr>
          <w:color w:val="000000"/>
        </w:rPr>
      </w:pPr>
    </w:p>
    <w:p w14:paraId="0000000E" w14:textId="055BD601" w:rsidR="00E85710" w:rsidRPr="00962D48" w:rsidRDefault="00340C44">
      <w:pPr>
        <w:pBdr>
          <w:top w:val="nil"/>
          <w:left w:val="nil"/>
          <w:bottom w:val="nil"/>
          <w:right w:val="nil"/>
          <w:between w:val="nil"/>
        </w:pBdr>
        <w:spacing w:before="11" w:line="360" w:lineRule="auto"/>
        <w:jc w:val="center"/>
        <w:rPr>
          <w:color w:val="000000"/>
        </w:rPr>
      </w:pPr>
      <w:r>
        <w:rPr>
          <w:color w:val="000000"/>
        </w:rPr>
        <w:t>December</w:t>
      </w:r>
      <w:r w:rsidR="006A52EE" w:rsidRPr="00962D48">
        <w:rPr>
          <w:color w:val="000000"/>
        </w:rPr>
        <w:t xml:space="preserve"> </w:t>
      </w:r>
      <w:r>
        <w:rPr>
          <w:color w:val="000000"/>
        </w:rPr>
        <w:t>25</w:t>
      </w:r>
      <w:r w:rsidR="006A52EE" w:rsidRPr="00962D48">
        <w:rPr>
          <w:color w:val="000000"/>
        </w:rPr>
        <w:t>, 2020</w:t>
      </w:r>
    </w:p>
    <w:p w14:paraId="0000000F" w14:textId="77777777" w:rsidR="00E85710" w:rsidRPr="00962D48" w:rsidRDefault="00E85710">
      <w:pPr>
        <w:pBdr>
          <w:top w:val="nil"/>
          <w:left w:val="nil"/>
          <w:bottom w:val="nil"/>
          <w:right w:val="nil"/>
          <w:between w:val="nil"/>
        </w:pBdr>
        <w:spacing w:line="360" w:lineRule="auto"/>
        <w:rPr>
          <w:color w:val="000000"/>
        </w:rPr>
      </w:pPr>
    </w:p>
    <w:p w14:paraId="00000010" w14:textId="77777777" w:rsidR="00E85710" w:rsidRPr="00962D48" w:rsidRDefault="00E85710">
      <w:pPr>
        <w:pBdr>
          <w:top w:val="nil"/>
          <w:left w:val="nil"/>
          <w:bottom w:val="nil"/>
          <w:right w:val="nil"/>
          <w:between w:val="nil"/>
        </w:pBdr>
        <w:spacing w:line="360" w:lineRule="auto"/>
        <w:rPr>
          <w:color w:val="000000"/>
        </w:rPr>
      </w:pPr>
    </w:p>
    <w:p w14:paraId="00000011" w14:textId="77777777" w:rsidR="00E85710" w:rsidRPr="00962D48" w:rsidRDefault="00E85710">
      <w:pPr>
        <w:pBdr>
          <w:top w:val="nil"/>
          <w:left w:val="nil"/>
          <w:bottom w:val="nil"/>
          <w:right w:val="nil"/>
          <w:between w:val="nil"/>
        </w:pBdr>
        <w:spacing w:before="10" w:line="360" w:lineRule="auto"/>
        <w:rPr>
          <w:color w:val="000000"/>
        </w:rPr>
      </w:pPr>
    </w:p>
    <w:p w14:paraId="00000012" w14:textId="77777777" w:rsidR="00E85710" w:rsidRPr="00962D48" w:rsidRDefault="00E85710">
      <w:pPr>
        <w:spacing w:line="360" w:lineRule="auto"/>
        <w:sectPr w:rsidR="00E85710" w:rsidRPr="00962D48">
          <w:footerReference w:type="default" r:id="rId9"/>
          <w:pgSz w:w="12240" w:h="15840"/>
          <w:pgMar w:top="1500" w:right="1340" w:bottom="280" w:left="1340" w:header="720" w:footer="720" w:gutter="0"/>
          <w:pgNumType w:start="1"/>
          <w:cols w:space="720" w:equalWidth="0">
            <w:col w:w="9360"/>
          </w:cols>
        </w:sectPr>
      </w:pPr>
    </w:p>
    <w:p w14:paraId="681F114F" w14:textId="792A38E6" w:rsidR="00310C69" w:rsidRPr="00962D48" w:rsidRDefault="00310C69" w:rsidP="00310C69">
      <w:pPr>
        <w:pStyle w:val="Heading2"/>
        <w:spacing w:before="1" w:line="360" w:lineRule="auto"/>
        <w:ind w:hanging="10"/>
        <w:jc w:val="center"/>
      </w:pPr>
      <w:r w:rsidRPr="00962D48">
        <w:lastRenderedPageBreak/>
        <w:t>Rep</w:t>
      </w:r>
      <w:r w:rsidR="00072A90">
        <w:t>roduction</w:t>
      </w:r>
      <w:r w:rsidRPr="00962D48">
        <w:t xml:space="preserve"> of a Research Claim from Rinaldi et al. (2016),</w:t>
      </w:r>
    </w:p>
    <w:p w14:paraId="3289D076" w14:textId="1356D592" w:rsidR="006A52EE" w:rsidRDefault="00310C69" w:rsidP="00310C69">
      <w:pPr>
        <w:pStyle w:val="Heading2"/>
        <w:spacing w:before="1" w:line="360" w:lineRule="auto"/>
        <w:ind w:hanging="10"/>
        <w:jc w:val="center"/>
      </w:pPr>
      <w:r w:rsidRPr="00962D48">
        <w:t>from Cognition</w:t>
      </w:r>
    </w:p>
    <w:p w14:paraId="054BF0CC" w14:textId="77777777" w:rsidR="00575B20" w:rsidRPr="00962D48" w:rsidRDefault="00575B20" w:rsidP="00310C69">
      <w:pPr>
        <w:pStyle w:val="Heading2"/>
        <w:spacing w:before="1" w:line="360" w:lineRule="auto"/>
        <w:ind w:hanging="10"/>
        <w:jc w:val="center"/>
      </w:pPr>
    </w:p>
    <w:p w14:paraId="0DD61B82" w14:textId="41A61DBA" w:rsidR="00D832BB" w:rsidRDefault="00D832BB" w:rsidP="00D832BB">
      <w:r>
        <w:rPr>
          <w:b/>
        </w:rPr>
        <w:t>Project ID:</w:t>
      </w:r>
      <w:r>
        <w:t xml:space="preserve"> (</w:t>
      </w:r>
      <w:r w:rsidR="0066674B">
        <w:t>“</w:t>
      </w:r>
      <w:bookmarkStart w:id="0" w:name="_GoBack"/>
      <w:bookmarkEnd w:id="0"/>
      <w:r w:rsidR="0066674B" w:rsidRPr="0066674B">
        <w:t>Rinaldi_Cognition_2016_Kj9d - Shaki - Computational Reproduction - 5196</w:t>
      </w:r>
      <w:r>
        <w:t>”)</w:t>
      </w:r>
    </w:p>
    <w:p w14:paraId="69EA08CA" w14:textId="1C040555" w:rsidR="00D832BB" w:rsidRDefault="00D832BB" w:rsidP="00D832BB">
      <w:r>
        <w:rPr>
          <w:b/>
        </w:rPr>
        <w:t>OSF project:</w:t>
      </w:r>
      <w:r>
        <w:t xml:space="preserve"> (</w:t>
      </w:r>
      <w:r w:rsidR="0066674B" w:rsidRPr="0066674B">
        <w:t>https://osf.io/8btme/</w:t>
      </w:r>
      <w:r>
        <w:t>)</w:t>
      </w:r>
    </w:p>
    <w:p w14:paraId="526020EC" w14:textId="123A2E04" w:rsidR="00D832BB" w:rsidRDefault="00D832BB" w:rsidP="00D832BB">
      <w:r>
        <w:rPr>
          <w:b/>
        </w:rPr>
        <w:t>Preregistration</w:t>
      </w:r>
      <w:r>
        <w:t>: (</w:t>
      </w:r>
      <w:r w:rsidR="009E403C" w:rsidRPr="009E403C">
        <w:t>https://osf.io/jhyna/</w:t>
      </w:r>
      <w:r>
        <w:t>)</w:t>
      </w:r>
    </w:p>
    <w:p w14:paraId="737C97BD" w14:textId="77777777" w:rsidR="00D832BB" w:rsidRDefault="00D832BB" w:rsidP="00F872E5">
      <w:pPr>
        <w:pStyle w:val="Heading2"/>
        <w:spacing w:before="1" w:line="360" w:lineRule="auto"/>
        <w:ind w:hanging="10"/>
      </w:pPr>
    </w:p>
    <w:p w14:paraId="00000017" w14:textId="38A02A1E" w:rsidR="00E85710" w:rsidRPr="00962D48" w:rsidRDefault="00BE6F73" w:rsidP="00F872E5">
      <w:pPr>
        <w:pStyle w:val="Heading2"/>
        <w:spacing w:before="1" w:line="360" w:lineRule="auto"/>
        <w:ind w:hanging="10"/>
      </w:pPr>
      <w:r w:rsidRPr="00962D48">
        <w:t>Claim Summary</w:t>
      </w:r>
    </w:p>
    <w:p w14:paraId="23782384" w14:textId="77E4357B" w:rsidR="00C62AE4" w:rsidRDefault="00D85CF6" w:rsidP="00F872E5">
      <w:pPr>
        <w:pBdr>
          <w:top w:val="nil"/>
          <w:left w:val="nil"/>
          <w:bottom w:val="nil"/>
          <w:right w:val="nil"/>
          <w:between w:val="nil"/>
        </w:pBdr>
        <w:spacing w:before="1" w:line="360" w:lineRule="auto"/>
        <w:ind w:left="100" w:right="102"/>
        <w:rPr>
          <w:color w:val="000000"/>
        </w:rPr>
      </w:pPr>
      <w:r w:rsidRPr="00D85CF6">
        <w:rPr>
          <w:color w:val="000000"/>
        </w:rPr>
        <w:t>The claim selected for rep</w:t>
      </w:r>
      <w:r w:rsidR="00072A90">
        <w:rPr>
          <w:color w:val="000000"/>
        </w:rPr>
        <w:t>roduction</w:t>
      </w:r>
      <w:r w:rsidRPr="00D85CF6">
        <w:rPr>
          <w:color w:val="000000"/>
        </w:rPr>
        <w:t xml:space="preserve"> from Rinaldi et al (2016; experiment 3) is that visuomotor routines of both finger counting (FC) and reading direction (RD) influence the representation of non-numerical ordered sequences (days of the week), so the fastest mappings result when both routines are compatibly oriented. Reaction times were corrected for finger baseline, and those more than two standard deviations from the overall mean were excluded from the analysis. A 2 x 2 x 2 repeated measures ANOVA with days-direction (thumb-little finger, little finger-thumb), hand posture (prone, supine) and language (English, Hebrew) as within-subjects variables was carried out, yielding a significant triple interaction, such that the compatible mappings (Mapping A for English, Mapping G for Hebrew) were the fastest.</w:t>
      </w:r>
    </w:p>
    <w:p w14:paraId="1BBD32D4" w14:textId="5863157D" w:rsidR="00D85CF6" w:rsidRDefault="00D85CF6" w:rsidP="00F872E5">
      <w:pPr>
        <w:pBdr>
          <w:top w:val="nil"/>
          <w:left w:val="nil"/>
          <w:bottom w:val="nil"/>
          <w:right w:val="nil"/>
          <w:between w:val="nil"/>
        </w:pBdr>
        <w:spacing w:before="1" w:line="360" w:lineRule="auto"/>
        <w:ind w:left="100" w:right="102"/>
        <w:rPr>
          <w:color w:val="000000"/>
        </w:rPr>
      </w:pPr>
    </w:p>
    <w:p w14:paraId="6C3C40BD" w14:textId="052A0BE4" w:rsidR="007A1B59" w:rsidRDefault="007A1B59" w:rsidP="007A1B59">
      <w:pPr>
        <w:pBdr>
          <w:top w:val="nil"/>
          <w:left w:val="nil"/>
          <w:bottom w:val="nil"/>
          <w:right w:val="nil"/>
          <w:between w:val="nil"/>
        </w:pBdr>
        <w:spacing w:before="1" w:line="360" w:lineRule="auto"/>
        <w:ind w:left="100" w:right="102"/>
        <w:rPr>
          <w:color w:val="000000"/>
        </w:rPr>
      </w:pPr>
      <w:r w:rsidRPr="007A1B59">
        <w:rPr>
          <w:b/>
          <w:bCs/>
          <w:color w:val="000000"/>
        </w:rPr>
        <w:t>Focal inferential test:</w:t>
      </w:r>
      <w:r w:rsidRPr="007A1B59">
        <w:rPr>
          <w:color w:val="000000"/>
        </w:rPr>
        <w:t xml:space="preserve"> A significant triple interaction, F(1, 19) = 16.69, p &lt; .002, partial eta squared = .47, such that the compatible mappings (Mapping A for English, Mapping G for Hebrew) were the fastest.</w:t>
      </w:r>
    </w:p>
    <w:p w14:paraId="00B39A10" w14:textId="77777777" w:rsidR="007A1B59" w:rsidRPr="00962D48" w:rsidRDefault="007A1B59" w:rsidP="007A1B59">
      <w:pPr>
        <w:pBdr>
          <w:top w:val="nil"/>
          <w:left w:val="nil"/>
          <w:bottom w:val="nil"/>
          <w:right w:val="nil"/>
          <w:between w:val="nil"/>
        </w:pBdr>
        <w:spacing w:before="1" w:line="360" w:lineRule="auto"/>
        <w:ind w:left="100" w:right="102"/>
        <w:rPr>
          <w:color w:val="000000"/>
        </w:rPr>
      </w:pPr>
    </w:p>
    <w:p w14:paraId="0000001A" w14:textId="4D1CE1C5" w:rsidR="00E85710" w:rsidRPr="00962D48" w:rsidRDefault="00BE6F73" w:rsidP="00F872E5">
      <w:pPr>
        <w:pBdr>
          <w:top w:val="nil"/>
          <w:left w:val="nil"/>
          <w:bottom w:val="nil"/>
          <w:right w:val="nil"/>
          <w:between w:val="nil"/>
        </w:pBdr>
        <w:spacing w:line="360" w:lineRule="auto"/>
        <w:ind w:left="90"/>
        <w:rPr>
          <w:b/>
          <w:color w:val="000000"/>
        </w:rPr>
      </w:pPr>
      <w:r w:rsidRPr="00962D48">
        <w:rPr>
          <w:b/>
          <w:color w:val="000000"/>
        </w:rPr>
        <w:t>Rep</w:t>
      </w:r>
      <w:r w:rsidR="00F72997">
        <w:rPr>
          <w:b/>
          <w:color w:val="000000"/>
        </w:rPr>
        <w:t>roduction</w:t>
      </w:r>
      <w:r w:rsidRPr="00962D48">
        <w:rPr>
          <w:b/>
          <w:color w:val="000000"/>
        </w:rPr>
        <w:t xml:space="preserve"> Criteria</w:t>
      </w:r>
    </w:p>
    <w:p w14:paraId="5773E7B1" w14:textId="4DAA40C6" w:rsidR="00D8248D" w:rsidRPr="00962D48" w:rsidRDefault="00C46CE1" w:rsidP="00D8248D">
      <w:pPr>
        <w:pBdr>
          <w:top w:val="nil"/>
          <w:left w:val="nil"/>
          <w:bottom w:val="nil"/>
          <w:right w:val="nil"/>
          <w:between w:val="nil"/>
        </w:pBdr>
        <w:spacing w:line="360" w:lineRule="auto"/>
        <w:ind w:left="100"/>
        <w:rPr>
          <w:color w:val="000000"/>
        </w:rPr>
      </w:pPr>
      <w:r w:rsidRPr="00C46CE1">
        <w:rPr>
          <w:color w:val="000000"/>
        </w:rPr>
        <w:t xml:space="preserve">The reproduction team has been provided access to the original dataset </w:t>
      </w:r>
      <w:r w:rsidR="00BE6F73" w:rsidRPr="00962D48">
        <w:rPr>
          <w:color w:val="000000"/>
        </w:rPr>
        <w:t>A successful rep</w:t>
      </w:r>
      <w:r w:rsidR="00FF4CE9">
        <w:rPr>
          <w:color w:val="000000"/>
        </w:rPr>
        <w:t>roduction</w:t>
      </w:r>
      <w:r w:rsidR="00BE6F73" w:rsidRPr="00962D48">
        <w:rPr>
          <w:color w:val="000000"/>
        </w:rPr>
        <w:t xml:space="preserve"> of the </w:t>
      </w:r>
      <w:r w:rsidR="00D8248D" w:rsidRPr="00962D48">
        <w:rPr>
          <w:color w:val="000000"/>
        </w:rPr>
        <w:t xml:space="preserve">Rinaldi et al., (2016) </w:t>
      </w:r>
      <w:r w:rsidR="00BE6F73" w:rsidRPr="00962D48">
        <w:rPr>
          <w:color w:val="000000"/>
        </w:rPr>
        <w:t xml:space="preserve">results would be a significant </w:t>
      </w:r>
      <w:r w:rsidR="00D8248D" w:rsidRPr="00962D48">
        <w:rPr>
          <w:color w:val="000000"/>
        </w:rPr>
        <w:t xml:space="preserve">triple interaction of the above ANOVA, such that the compatible mappings (Mapping A for English, Mapping G for Hebrew) will demonstrate the fastest performance. </w:t>
      </w:r>
    </w:p>
    <w:p w14:paraId="0000001C" w14:textId="77777777" w:rsidR="00E85710" w:rsidRPr="00962D48" w:rsidRDefault="00E85710" w:rsidP="00F872E5">
      <w:pPr>
        <w:spacing w:line="360" w:lineRule="auto"/>
      </w:pPr>
    </w:p>
    <w:p w14:paraId="0000001D" w14:textId="3D16EC7A" w:rsidR="00E85710" w:rsidRDefault="00BE6F73" w:rsidP="00F872E5">
      <w:pPr>
        <w:spacing w:line="360" w:lineRule="auto"/>
        <w:ind w:firstLine="90"/>
        <w:rPr>
          <w:b/>
        </w:rPr>
      </w:pPr>
      <w:r w:rsidRPr="00962D48">
        <w:rPr>
          <w:b/>
        </w:rPr>
        <w:t>Rep</w:t>
      </w:r>
      <w:r w:rsidR="00474250">
        <w:rPr>
          <w:b/>
        </w:rPr>
        <w:t>roduction</w:t>
      </w:r>
      <w:r w:rsidRPr="00962D48">
        <w:rPr>
          <w:b/>
        </w:rPr>
        <w:t xml:space="preserve"> Result</w:t>
      </w:r>
      <w:r w:rsidR="005064B9">
        <w:rPr>
          <w:b/>
        </w:rPr>
        <w:t xml:space="preserve"> </w:t>
      </w:r>
    </w:p>
    <w:p w14:paraId="6B84AAC5" w14:textId="08397D51" w:rsidR="00EC19A3" w:rsidRDefault="00B36448" w:rsidP="00925E13">
      <w:pPr>
        <w:spacing w:line="360" w:lineRule="auto"/>
        <w:rPr>
          <w:color w:val="000000"/>
        </w:rPr>
      </w:pPr>
      <w:r w:rsidRPr="007A1B59">
        <w:rPr>
          <w:color w:val="000000"/>
        </w:rPr>
        <w:t>A significant triple interaction</w:t>
      </w:r>
      <w:r w:rsidR="00266AE0">
        <w:rPr>
          <w:color w:val="000000"/>
        </w:rPr>
        <w:t xml:space="preserve"> was found</w:t>
      </w:r>
      <w:r w:rsidRPr="007A1B59">
        <w:rPr>
          <w:color w:val="000000"/>
        </w:rPr>
        <w:t>, F(1, 19) = 6.</w:t>
      </w:r>
      <w:r w:rsidR="00266AE0">
        <w:rPr>
          <w:color w:val="000000"/>
        </w:rPr>
        <w:t>76</w:t>
      </w:r>
      <w:r w:rsidRPr="007A1B59">
        <w:rPr>
          <w:color w:val="000000"/>
        </w:rPr>
        <w:t xml:space="preserve">, p </w:t>
      </w:r>
      <w:r w:rsidR="00266AE0">
        <w:rPr>
          <w:color w:val="000000"/>
        </w:rPr>
        <w:t>=</w:t>
      </w:r>
      <w:r w:rsidRPr="007A1B59">
        <w:rPr>
          <w:color w:val="000000"/>
        </w:rPr>
        <w:t xml:space="preserve"> .0</w:t>
      </w:r>
      <w:r w:rsidR="00266AE0">
        <w:rPr>
          <w:color w:val="000000"/>
        </w:rPr>
        <w:t>18</w:t>
      </w:r>
      <w:r w:rsidRPr="007A1B59">
        <w:rPr>
          <w:color w:val="000000"/>
        </w:rPr>
        <w:t>, partial eta squared = .</w:t>
      </w:r>
      <w:r w:rsidR="00266AE0">
        <w:rPr>
          <w:color w:val="000000"/>
        </w:rPr>
        <w:t>262.</w:t>
      </w:r>
      <w:r w:rsidRPr="007A1B59">
        <w:rPr>
          <w:color w:val="000000"/>
        </w:rPr>
        <w:t xml:space="preserve"> </w:t>
      </w:r>
      <w:r w:rsidR="008C6190">
        <w:rPr>
          <w:color w:val="000000"/>
        </w:rPr>
        <w:t xml:space="preserve">However, </w:t>
      </w:r>
      <w:r w:rsidR="00EC19A3">
        <w:rPr>
          <w:color w:val="000000"/>
        </w:rPr>
        <w:t xml:space="preserve">in contrast to the original findings </w:t>
      </w:r>
      <w:r w:rsidR="009668EF">
        <w:rPr>
          <w:color w:val="000000"/>
        </w:rPr>
        <w:t>for English conditions (</w:t>
      </w:r>
      <w:r w:rsidR="00EC19A3">
        <w:rPr>
          <w:color w:val="000000"/>
        </w:rPr>
        <w:t>fastest mapping A</w:t>
      </w:r>
      <w:r w:rsidR="009668EF">
        <w:rPr>
          <w:color w:val="000000"/>
        </w:rPr>
        <w:t>)</w:t>
      </w:r>
      <w:r w:rsidR="00EC19A3">
        <w:rPr>
          <w:color w:val="000000"/>
        </w:rPr>
        <w:t xml:space="preserve">, </w:t>
      </w:r>
      <w:r w:rsidR="00EE6562">
        <w:rPr>
          <w:color w:val="000000"/>
        </w:rPr>
        <w:t xml:space="preserve">in the reproduction attempt mappings C and D </w:t>
      </w:r>
      <w:r w:rsidR="00925E13">
        <w:rPr>
          <w:color w:val="000000"/>
        </w:rPr>
        <w:t xml:space="preserve">were fastest than mapping A </w:t>
      </w:r>
      <w:r w:rsidR="00EE6562">
        <w:rPr>
          <w:color w:val="000000"/>
        </w:rPr>
        <w:t xml:space="preserve">(although not statistically </w:t>
      </w:r>
      <w:r w:rsidR="00EE6562">
        <w:rPr>
          <w:color w:val="000000"/>
        </w:rPr>
        <w:lastRenderedPageBreak/>
        <w:t>different</w:t>
      </w:r>
      <w:r w:rsidR="00925E13">
        <w:rPr>
          <w:color w:val="000000"/>
        </w:rPr>
        <w:t xml:space="preserve"> in the</w:t>
      </w:r>
      <w:r w:rsidR="00EC19A3">
        <w:rPr>
          <w:color w:val="000000"/>
        </w:rPr>
        <w:t xml:space="preserve"> </w:t>
      </w:r>
      <w:r w:rsidR="00403654">
        <w:rPr>
          <w:color w:val="000000"/>
        </w:rPr>
        <w:t xml:space="preserve">post-hoc </w:t>
      </w:r>
      <w:r w:rsidR="00925E13" w:rsidRPr="00403654">
        <w:rPr>
          <w:color w:val="000000"/>
        </w:rPr>
        <w:t>Scheffè</w:t>
      </w:r>
      <w:r w:rsidR="00925E13">
        <w:rPr>
          <w:color w:val="000000"/>
        </w:rPr>
        <w:t xml:space="preserve"> </w:t>
      </w:r>
      <w:r w:rsidR="00403654">
        <w:rPr>
          <w:color w:val="000000"/>
        </w:rPr>
        <w:t>comparisons</w:t>
      </w:r>
      <w:r w:rsidR="00196156">
        <w:rPr>
          <w:color w:val="000000"/>
        </w:rPr>
        <w:t>)</w:t>
      </w:r>
      <w:r w:rsidR="00925E13">
        <w:rPr>
          <w:color w:val="000000"/>
        </w:rPr>
        <w:t>.</w:t>
      </w:r>
      <w:r w:rsidR="00196156">
        <w:rPr>
          <w:color w:val="000000"/>
        </w:rPr>
        <w:t xml:space="preserve"> The reproduced pattern of the Hebrew conditions (fastest mapping G) was similar to the original findings (although not statistically different in the post-hoc </w:t>
      </w:r>
      <w:r w:rsidR="00196156" w:rsidRPr="00403654">
        <w:rPr>
          <w:color w:val="000000"/>
        </w:rPr>
        <w:t>Scheffè</w:t>
      </w:r>
      <w:r w:rsidR="00196156">
        <w:rPr>
          <w:color w:val="000000"/>
        </w:rPr>
        <w:t xml:space="preserve"> comparisons).</w:t>
      </w:r>
    </w:p>
    <w:p w14:paraId="0000001E" w14:textId="17066A79" w:rsidR="00E85710" w:rsidRPr="00962D48" w:rsidRDefault="00BE6F73" w:rsidP="00537623">
      <w:pPr>
        <w:spacing w:line="360" w:lineRule="auto"/>
        <w:ind w:left="90"/>
      </w:pPr>
      <w:r w:rsidRPr="00962D48">
        <w:t>Thus, this rep</w:t>
      </w:r>
      <w:r w:rsidR="00524A0F">
        <w:t>roduction attempt</w:t>
      </w:r>
      <w:r w:rsidRPr="00962D48">
        <w:t xml:space="preserve"> of the claim was </w:t>
      </w:r>
      <w:r w:rsidR="00D53164" w:rsidRPr="00962D48">
        <w:t>failed</w:t>
      </w:r>
      <w:r w:rsidRPr="00962D48">
        <w:t xml:space="preserve"> according to the SCORE criteria.</w:t>
      </w:r>
    </w:p>
    <w:p w14:paraId="30E2B667" w14:textId="77777777" w:rsidR="00575B20" w:rsidRDefault="00575B20" w:rsidP="00512EB3">
      <w:pPr>
        <w:shd w:val="clear" w:color="auto" w:fill="FFFFFF"/>
        <w:spacing w:line="360" w:lineRule="auto"/>
        <w:rPr>
          <w:b/>
        </w:rPr>
      </w:pPr>
    </w:p>
    <w:p w14:paraId="7D2953AD" w14:textId="4D6182C6" w:rsidR="00512EB3" w:rsidRPr="00962D48" w:rsidRDefault="00512EB3" w:rsidP="00512EB3">
      <w:pPr>
        <w:shd w:val="clear" w:color="auto" w:fill="FFFFFF"/>
        <w:spacing w:line="360" w:lineRule="auto"/>
        <w:rPr>
          <w:b/>
        </w:rPr>
      </w:pPr>
      <w:r w:rsidRPr="00962D48">
        <w:rPr>
          <w:b/>
        </w:rPr>
        <w:t>Deviations from the Preregistration</w:t>
      </w:r>
    </w:p>
    <w:p w14:paraId="357C1579" w14:textId="7FD90EEA" w:rsidR="00512EB3" w:rsidRPr="00962D48" w:rsidRDefault="00512EB3" w:rsidP="00512EB3">
      <w:pPr>
        <w:pStyle w:val="Heading2"/>
        <w:spacing w:line="360" w:lineRule="auto"/>
        <w:ind w:left="0"/>
        <w:rPr>
          <w:color w:val="000000"/>
        </w:rPr>
      </w:pPr>
      <w:r w:rsidRPr="00962D48">
        <w:rPr>
          <w:b w:val="0"/>
          <w:bCs w:val="0"/>
        </w:rPr>
        <w:t>There are no known deviations from the original study.</w:t>
      </w:r>
    </w:p>
    <w:p w14:paraId="7450A616" w14:textId="31153177" w:rsidR="00512EB3" w:rsidRDefault="00512EB3" w:rsidP="00512EB3">
      <w:pPr>
        <w:spacing w:line="360" w:lineRule="auto"/>
        <w:rPr>
          <w:b/>
        </w:rPr>
      </w:pPr>
    </w:p>
    <w:p w14:paraId="15177780" w14:textId="77777777" w:rsidR="006E4A70" w:rsidRDefault="006E4A70" w:rsidP="00512EB3">
      <w:pPr>
        <w:spacing w:line="360" w:lineRule="auto"/>
        <w:rPr>
          <w:b/>
        </w:rPr>
      </w:pPr>
    </w:p>
    <w:p w14:paraId="0107EA62" w14:textId="30F0DA8B" w:rsidR="003D6DE4" w:rsidRDefault="003D6DE4" w:rsidP="00512EB3">
      <w:pPr>
        <w:spacing w:line="360" w:lineRule="auto"/>
        <w:rPr>
          <w:b/>
        </w:rPr>
      </w:pPr>
      <w:r>
        <w:rPr>
          <w:b/>
        </w:rPr>
        <w:t>Exploratory findings:</w:t>
      </w:r>
    </w:p>
    <w:p w14:paraId="67BABA4C" w14:textId="7506158A" w:rsidR="00D44E5E" w:rsidRDefault="00D44E5E" w:rsidP="00D44E5E">
      <w:pPr>
        <w:spacing w:line="360" w:lineRule="auto"/>
        <w:rPr>
          <w:bCs/>
        </w:rPr>
      </w:pPr>
      <w:r>
        <w:rPr>
          <w:bCs/>
        </w:rPr>
        <w:t>A note from the original author, Luca Rinaldi (</w:t>
      </w:r>
      <w:r w:rsidRPr="00D44E5E">
        <w:rPr>
          <w:bCs/>
        </w:rPr>
        <w:t>provided by SCORE</w:t>
      </w:r>
      <w:r>
        <w:rPr>
          <w:bCs/>
        </w:rPr>
        <w:t>) may explain the failure of reproduction attempt:</w:t>
      </w:r>
    </w:p>
    <w:p w14:paraId="5A66B236" w14:textId="77777777" w:rsidR="00D44E5E" w:rsidRPr="00D44E5E" w:rsidRDefault="00D44E5E" w:rsidP="00D44E5E">
      <w:pPr>
        <w:spacing w:line="360" w:lineRule="auto"/>
        <w:ind w:firstLine="720"/>
        <w:rPr>
          <w:bCs/>
        </w:rPr>
      </w:pPr>
      <w:r w:rsidRPr="00D44E5E">
        <w:rPr>
          <w:bCs/>
        </w:rPr>
        <w:t>"The database uploaded with our Cognition article is the only raw database we saved; when we re-run the analysis (starting from the raw database uploaded in Cognition), we could replicate the main findings for all experimental tasks, but with different results (i.e., numbers in the statistics).</w:t>
      </w:r>
    </w:p>
    <w:p w14:paraId="29F2CD80" w14:textId="77777777" w:rsidR="00D44E5E" w:rsidRPr="00D44E5E" w:rsidRDefault="00D44E5E" w:rsidP="00D44E5E">
      <w:pPr>
        <w:spacing w:line="360" w:lineRule="auto"/>
        <w:ind w:firstLine="720"/>
        <w:rPr>
          <w:bCs/>
        </w:rPr>
      </w:pPr>
      <w:r w:rsidRPr="00D44E5E">
        <w:rPr>
          <w:bCs/>
        </w:rPr>
        <w:t>We are, nevertheless, sure that the corrected RTs reported are the right ones (indeed, with this dataset we could fully reproduce the results) and that some errors must have occurred in the handling of the raw database (i.e., possibly when relabeling conditions and Hebrew terms to English) for its publication in Cognition.</w:t>
      </w:r>
    </w:p>
    <w:p w14:paraId="22FCE309" w14:textId="5AE8B847" w:rsidR="003D6DE4" w:rsidRPr="00D44E5E" w:rsidRDefault="00D44E5E" w:rsidP="00D44E5E">
      <w:pPr>
        <w:spacing w:line="360" w:lineRule="auto"/>
        <w:ind w:firstLine="720"/>
        <w:rPr>
          <w:bCs/>
        </w:rPr>
      </w:pPr>
      <w:r w:rsidRPr="00D44E5E">
        <w:rPr>
          <w:bCs/>
        </w:rPr>
        <w:t>Considering the data analysis, however, a piece of information that is not stated in the article and that may be informative for your attempt is that we adopted a 2SD individual cutoff on RTs for both the motor baseline and experimental tasks."</w:t>
      </w:r>
    </w:p>
    <w:p w14:paraId="3FF5B5BA" w14:textId="77777777" w:rsidR="003D6DE4" w:rsidRDefault="003D6DE4" w:rsidP="00512EB3">
      <w:pPr>
        <w:spacing w:line="360" w:lineRule="auto"/>
        <w:rPr>
          <w:b/>
        </w:rPr>
      </w:pPr>
    </w:p>
    <w:p w14:paraId="55007FBE" w14:textId="77777777" w:rsidR="00512EB3" w:rsidRDefault="00512EB3" w:rsidP="00512EB3">
      <w:pPr>
        <w:rPr>
          <w:b/>
          <w:rtl/>
          <w:lang w:bidi="he-IL"/>
        </w:rPr>
      </w:pPr>
      <w:r w:rsidRPr="00E75CC9">
        <w:rPr>
          <w:b/>
        </w:rPr>
        <w:t>Description of materials provided:</w:t>
      </w:r>
    </w:p>
    <w:p w14:paraId="00000024" w14:textId="4050381A" w:rsidR="00E85710" w:rsidRPr="00962D48" w:rsidRDefault="00BE6F73" w:rsidP="006E4A70">
      <w:pPr>
        <w:spacing w:line="360" w:lineRule="auto"/>
      </w:pPr>
      <w:r w:rsidRPr="00962D48">
        <w:t>The following materials are publicly available on the OSF site:</w:t>
      </w:r>
    </w:p>
    <w:p w14:paraId="425A848C" w14:textId="658C3BAE" w:rsidR="002D6D68" w:rsidRPr="00962D48" w:rsidRDefault="00BE6F73" w:rsidP="00F872E5">
      <w:pPr>
        <w:numPr>
          <w:ilvl w:val="0"/>
          <w:numId w:val="1"/>
        </w:numPr>
        <w:shd w:val="clear" w:color="auto" w:fill="FFFFFF"/>
        <w:spacing w:line="360" w:lineRule="auto"/>
        <w:rPr>
          <w:color w:val="201F1E"/>
        </w:rPr>
      </w:pPr>
      <w:r w:rsidRPr="00962D48">
        <w:rPr>
          <w:color w:val="201F1E"/>
        </w:rPr>
        <w:t xml:space="preserve">The </w:t>
      </w:r>
      <w:r w:rsidR="006127EE">
        <w:rPr>
          <w:color w:val="201F1E"/>
        </w:rPr>
        <w:t>final report</w:t>
      </w:r>
      <w:r w:rsidR="002D6D68" w:rsidRPr="00962D48">
        <w:rPr>
          <w:color w:val="201F1E"/>
        </w:rPr>
        <w:t>. Filename:</w:t>
      </w:r>
    </w:p>
    <w:p w14:paraId="0E9CA452" w14:textId="25AC6E24" w:rsidR="006127EE" w:rsidRDefault="006127EE" w:rsidP="002D6D68">
      <w:pPr>
        <w:numPr>
          <w:ilvl w:val="1"/>
          <w:numId w:val="1"/>
        </w:numPr>
        <w:shd w:val="clear" w:color="auto" w:fill="FFFFFF"/>
        <w:spacing w:line="360" w:lineRule="auto"/>
        <w:rPr>
          <w:color w:val="201F1E"/>
        </w:rPr>
      </w:pPr>
      <w:r w:rsidRPr="006127EE">
        <w:rPr>
          <w:color w:val="201F1E"/>
        </w:rPr>
        <w:t xml:space="preserve">SCORE Report - Rinaldi_Cognition_2016_Kj9d_5196 </w:t>
      </w:r>
      <w:r>
        <w:rPr>
          <w:color w:val="201F1E"/>
        </w:rPr>
        <w:t>–</w:t>
      </w:r>
      <w:r w:rsidRPr="006127EE">
        <w:rPr>
          <w:color w:val="201F1E"/>
        </w:rPr>
        <w:t xml:space="preserve"> Shaki</w:t>
      </w:r>
    </w:p>
    <w:p w14:paraId="693A8390" w14:textId="35506078" w:rsidR="002D6D68" w:rsidRPr="00962D48" w:rsidRDefault="00C26322" w:rsidP="00F872E5">
      <w:pPr>
        <w:numPr>
          <w:ilvl w:val="0"/>
          <w:numId w:val="1"/>
        </w:numPr>
        <w:shd w:val="clear" w:color="auto" w:fill="FFFFFF"/>
        <w:spacing w:line="360" w:lineRule="auto"/>
        <w:rPr>
          <w:color w:val="201F1E"/>
        </w:rPr>
      </w:pPr>
      <w:r w:rsidRPr="00962D48">
        <w:rPr>
          <w:color w:val="201F1E"/>
        </w:rPr>
        <w:t>T</w:t>
      </w:r>
      <w:r w:rsidR="00CC30E7">
        <w:rPr>
          <w:color w:val="201F1E"/>
        </w:rPr>
        <w:t>wo</w:t>
      </w:r>
      <w:r w:rsidRPr="00962D48">
        <w:rPr>
          <w:color w:val="201F1E"/>
        </w:rPr>
        <w:t xml:space="preserve"> aggregated files</w:t>
      </w:r>
      <w:r w:rsidR="002D6D68" w:rsidRPr="00962D48">
        <w:rPr>
          <w:color w:val="201F1E"/>
        </w:rPr>
        <w:t>:</w:t>
      </w:r>
    </w:p>
    <w:p w14:paraId="2D322C42" w14:textId="4ED88893" w:rsidR="00D965F1" w:rsidRPr="00962D48" w:rsidRDefault="00CC30E7" w:rsidP="002D6D68">
      <w:pPr>
        <w:numPr>
          <w:ilvl w:val="1"/>
          <w:numId w:val="1"/>
        </w:numPr>
        <w:shd w:val="clear" w:color="auto" w:fill="FFFFFF"/>
        <w:spacing w:line="360" w:lineRule="auto"/>
        <w:rPr>
          <w:color w:val="201F1E"/>
        </w:rPr>
      </w:pPr>
      <w:r>
        <w:rPr>
          <w:color w:val="201F1E"/>
        </w:rPr>
        <w:t>Agg motor All</w:t>
      </w:r>
      <w:r w:rsidR="00D965F1" w:rsidRPr="00962D48">
        <w:rPr>
          <w:color w:val="201F1E"/>
        </w:rPr>
        <w:t xml:space="preserve"> </w:t>
      </w:r>
    </w:p>
    <w:p w14:paraId="2E23443A" w14:textId="0BB6FE53" w:rsidR="00D965F1" w:rsidRPr="00962D48" w:rsidRDefault="00CC30E7" w:rsidP="002D6D68">
      <w:pPr>
        <w:numPr>
          <w:ilvl w:val="1"/>
          <w:numId w:val="1"/>
        </w:numPr>
        <w:shd w:val="clear" w:color="auto" w:fill="FFFFFF"/>
        <w:spacing w:line="360" w:lineRule="auto"/>
        <w:rPr>
          <w:color w:val="201F1E"/>
        </w:rPr>
      </w:pPr>
      <w:r>
        <w:rPr>
          <w:color w:val="201F1E"/>
        </w:rPr>
        <w:t>Agg experimental All</w:t>
      </w:r>
      <w:r w:rsidR="00D965F1" w:rsidRPr="00962D48">
        <w:rPr>
          <w:color w:val="201F1E"/>
        </w:rPr>
        <w:t xml:space="preserve"> </w:t>
      </w:r>
    </w:p>
    <w:p w14:paraId="239ED380" w14:textId="79466088" w:rsidR="002D6D68" w:rsidRPr="00962D48" w:rsidRDefault="00BB56C5" w:rsidP="00BB56C5">
      <w:pPr>
        <w:numPr>
          <w:ilvl w:val="0"/>
          <w:numId w:val="1"/>
        </w:numPr>
        <w:shd w:val="clear" w:color="auto" w:fill="FFFFFF"/>
        <w:spacing w:line="360" w:lineRule="auto"/>
        <w:rPr>
          <w:color w:val="201F1E"/>
        </w:rPr>
      </w:pPr>
      <w:r w:rsidRPr="00962D48">
        <w:rPr>
          <w:color w:val="201F1E"/>
        </w:rPr>
        <w:lastRenderedPageBreak/>
        <w:t xml:space="preserve">The </w:t>
      </w:r>
      <w:r w:rsidRPr="00962D48">
        <w:rPr>
          <w:b/>
          <w:bCs/>
          <w:color w:val="201F1E"/>
        </w:rPr>
        <w:t>data analysis script</w:t>
      </w:r>
      <w:r w:rsidR="006A52EE" w:rsidRPr="00962D48">
        <w:rPr>
          <w:b/>
          <w:bCs/>
          <w:color w:val="201F1E"/>
        </w:rPr>
        <w:t>,</w:t>
      </w:r>
      <w:r w:rsidRPr="00962D48">
        <w:rPr>
          <w:color w:val="201F1E"/>
        </w:rPr>
        <w:t xml:space="preserve"> </w:t>
      </w:r>
      <w:r w:rsidR="006A52EE" w:rsidRPr="00962D48">
        <w:rPr>
          <w:color w:val="201F1E"/>
        </w:rPr>
        <w:t xml:space="preserve">provided as a </w:t>
      </w:r>
      <w:r w:rsidR="00340D00">
        <w:rPr>
          <w:color w:val="201F1E"/>
        </w:rPr>
        <w:t>SPSS file and PDF</w:t>
      </w:r>
      <w:r w:rsidR="006A52EE" w:rsidRPr="00962D48">
        <w:rPr>
          <w:color w:val="201F1E"/>
        </w:rPr>
        <w:t xml:space="preserve">. This script </w:t>
      </w:r>
      <w:r w:rsidRPr="00962D48">
        <w:rPr>
          <w:color w:val="201F1E"/>
        </w:rPr>
        <w:t>transforms the raw data into the analysis data set and executes the analyses to get to the final results</w:t>
      </w:r>
      <w:r w:rsidR="002D6D68" w:rsidRPr="00962D48">
        <w:rPr>
          <w:color w:val="201F1E"/>
        </w:rPr>
        <w:t>. Filename:</w:t>
      </w:r>
    </w:p>
    <w:p w14:paraId="739B789F" w14:textId="00185C50" w:rsidR="00340D00" w:rsidRDefault="00340D00" w:rsidP="002D6D68">
      <w:pPr>
        <w:numPr>
          <w:ilvl w:val="1"/>
          <w:numId w:val="1"/>
        </w:numPr>
        <w:shd w:val="clear" w:color="auto" w:fill="FFFFFF"/>
        <w:spacing w:line="360" w:lineRule="auto"/>
        <w:rPr>
          <w:color w:val="201F1E"/>
        </w:rPr>
      </w:pPr>
      <w:r>
        <w:rPr>
          <w:color w:val="201F1E"/>
        </w:rPr>
        <w:t>Syntax All. Sps</w:t>
      </w:r>
    </w:p>
    <w:p w14:paraId="4F27A010" w14:textId="53419113" w:rsidR="00BB56C5" w:rsidRPr="00962D48" w:rsidRDefault="00340D00" w:rsidP="002D6D68">
      <w:pPr>
        <w:numPr>
          <w:ilvl w:val="1"/>
          <w:numId w:val="1"/>
        </w:numPr>
        <w:shd w:val="clear" w:color="auto" w:fill="FFFFFF"/>
        <w:spacing w:line="360" w:lineRule="auto"/>
        <w:rPr>
          <w:color w:val="201F1E"/>
        </w:rPr>
      </w:pPr>
      <w:r>
        <w:rPr>
          <w:color w:val="201F1E"/>
        </w:rPr>
        <w:t>Syntax All.pdf</w:t>
      </w:r>
      <w:r w:rsidR="00BB56C5" w:rsidRPr="00962D48">
        <w:rPr>
          <w:color w:val="201F1E"/>
        </w:rPr>
        <w:t xml:space="preserve"> </w:t>
      </w:r>
    </w:p>
    <w:p w14:paraId="74868466" w14:textId="610D6F8C" w:rsidR="002D6D68" w:rsidRPr="00962D48" w:rsidRDefault="00BE6F73" w:rsidP="00F872E5">
      <w:pPr>
        <w:numPr>
          <w:ilvl w:val="0"/>
          <w:numId w:val="1"/>
        </w:numPr>
        <w:shd w:val="clear" w:color="auto" w:fill="FFFFFF"/>
        <w:spacing w:line="360" w:lineRule="auto"/>
        <w:rPr>
          <w:color w:val="201F1E"/>
        </w:rPr>
      </w:pPr>
      <w:r w:rsidRPr="00962D48">
        <w:rPr>
          <w:color w:val="201F1E"/>
        </w:rPr>
        <w:t xml:space="preserve">The </w:t>
      </w:r>
      <w:r w:rsidRPr="00962D48">
        <w:rPr>
          <w:b/>
          <w:bCs/>
          <w:color w:val="201F1E"/>
        </w:rPr>
        <w:t xml:space="preserve">output </w:t>
      </w:r>
      <w:r w:rsidRPr="00962D48">
        <w:rPr>
          <w:color w:val="201F1E"/>
        </w:rPr>
        <w:t xml:space="preserve">from the SPSS analyses, available </w:t>
      </w:r>
      <w:r w:rsidR="00F536F3" w:rsidRPr="00962D48">
        <w:rPr>
          <w:color w:val="201F1E"/>
        </w:rPr>
        <w:t>as</w:t>
      </w:r>
      <w:r w:rsidRPr="00962D48">
        <w:rPr>
          <w:color w:val="201F1E"/>
        </w:rPr>
        <w:t xml:space="preserve"> a pdf </w:t>
      </w:r>
      <w:r w:rsidR="00DC6E89">
        <w:rPr>
          <w:color w:val="201F1E"/>
        </w:rPr>
        <w:t xml:space="preserve">and .spv (SPSS output) </w:t>
      </w:r>
      <w:r w:rsidRPr="00962D48">
        <w:rPr>
          <w:color w:val="201F1E"/>
        </w:rPr>
        <w:t>file</w:t>
      </w:r>
      <w:r w:rsidR="00DC6E89">
        <w:rPr>
          <w:color w:val="201F1E"/>
        </w:rPr>
        <w:t>s</w:t>
      </w:r>
      <w:r w:rsidR="002D6D68" w:rsidRPr="00962D48">
        <w:rPr>
          <w:color w:val="201F1E"/>
        </w:rPr>
        <w:t>. Filenames:</w:t>
      </w:r>
    </w:p>
    <w:p w14:paraId="7CE727F4" w14:textId="0006DFE7" w:rsidR="00DC6E89" w:rsidRDefault="00DC6E89" w:rsidP="002D6D68">
      <w:pPr>
        <w:numPr>
          <w:ilvl w:val="1"/>
          <w:numId w:val="1"/>
        </w:numPr>
        <w:shd w:val="clear" w:color="auto" w:fill="FFFFFF"/>
        <w:spacing w:line="360" w:lineRule="auto"/>
        <w:rPr>
          <w:color w:val="201F1E"/>
        </w:rPr>
      </w:pPr>
      <w:r w:rsidRPr="00DC6E89">
        <w:rPr>
          <w:color w:val="201F1E"/>
        </w:rPr>
        <w:t>Focal ANOVA</w:t>
      </w:r>
      <w:r w:rsidR="006722D0">
        <w:rPr>
          <w:color w:val="201F1E"/>
        </w:rPr>
        <w:t xml:space="preserve"> All.spv</w:t>
      </w:r>
    </w:p>
    <w:p w14:paraId="16DD1750" w14:textId="1AEE43F0" w:rsidR="006722D0" w:rsidRDefault="006722D0" w:rsidP="006722D0">
      <w:pPr>
        <w:numPr>
          <w:ilvl w:val="1"/>
          <w:numId w:val="1"/>
        </w:numPr>
        <w:shd w:val="clear" w:color="auto" w:fill="FFFFFF"/>
        <w:spacing w:line="360" w:lineRule="auto"/>
        <w:rPr>
          <w:color w:val="201F1E"/>
        </w:rPr>
      </w:pPr>
      <w:r w:rsidRPr="00DC6E89">
        <w:rPr>
          <w:color w:val="201F1E"/>
        </w:rPr>
        <w:t>Focal ANOVA</w:t>
      </w:r>
      <w:r>
        <w:rPr>
          <w:color w:val="201F1E"/>
        </w:rPr>
        <w:t xml:space="preserve"> All.</w:t>
      </w:r>
      <w:r>
        <w:rPr>
          <w:color w:val="201F1E"/>
        </w:rPr>
        <w:t>htm</w:t>
      </w:r>
    </w:p>
    <w:p w14:paraId="22C83EAB" w14:textId="77777777" w:rsidR="006722D0" w:rsidRPr="00962D48" w:rsidRDefault="006722D0" w:rsidP="006722D0">
      <w:pPr>
        <w:shd w:val="clear" w:color="auto" w:fill="FFFFFF"/>
        <w:spacing w:line="360" w:lineRule="auto"/>
        <w:ind w:left="1440"/>
        <w:rPr>
          <w:color w:val="201F1E"/>
        </w:rPr>
      </w:pPr>
    </w:p>
    <w:p w14:paraId="26448236" w14:textId="77777777" w:rsidR="008F181F" w:rsidRPr="00962D48" w:rsidRDefault="008F181F" w:rsidP="00F872E5">
      <w:pPr>
        <w:spacing w:line="360" w:lineRule="auto"/>
        <w:rPr>
          <w:b/>
        </w:rPr>
      </w:pPr>
    </w:p>
    <w:p w14:paraId="0000003B" w14:textId="77777777" w:rsidR="00E85710" w:rsidRPr="00962D48" w:rsidRDefault="00BE6F73" w:rsidP="00F872E5">
      <w:pPr>
        <w:spacing w:line="360" w:lineRule="auto"/>
        <w:rPr>
          <w:b/>
        </w:rPr>
      </w:pPr>
      <w:r w:rsidRPr="00962D48">
        <w:rPr>
          <w:b/>
        </w:rPr>
        <w:t>Citation</w:t>
      </w:r>
    </w:p>
    <w:p w14:paraId="17E93CED" w14:textId="457019D9" w:rsidR="00742153" w:rsidRPr="00962D48" w:rsidRDefault="00742153" w:rsidP="007C61D7">
      <w:pPr>
        <w:spacing w:line="360" w:lineRule="auto"/>
        <w:rPr>
          <w:color w:val="3A3A3A"/>
        </w:rPr>
      </w:pPr>
      <w:r w:rsidRPr="00962D48">
        <w:rPr>
          <w:color w:val="3A3A3A"/>
        </w:rPr>
        <w:t xml:space="preserve">Rinaldi, L., Di Luca, S., Henik, A., &amp; Girell, L. </w:t>
      </w:r>
      <w:r w:rsidR="00BE6F73" w:rsidRPr="00962D48">
        <w:rPr>
          <w:color w:val="3A3A3A"/>
        </w:rPr>
        <w:t>(201</w:t>
      </w:r>
      <w:r w:rsidRPr="00962D48">
        <w:rPr>
          <w:color w:val="3A3A3A"/>
        </w:rPr>
        <w:t>6</w:t>
      </w:r>
      <w:r w:rsidR="00BE6F73" w:rsidRPr="00962D48">
        <w:rPr>
          <w:color w:val="3A3A3A"/>
        </w:rPr>
        <w:t xml:space="preserve">). </w:t>
      </w:r>
      <w:r w:rsidRPr="00962D48">
        <w:rPr>
          <w:color w:val="3A3A3A"/>
        </w:rPr>
        <w:t>A helping hand putting in order: Visuomotor routines organize numerical and non-numerical sequences in space</w:t>
      </w:r>
      <w:r w:rsidR="00BE6F73" w:rsidRPr="00962D48">
        <w:rPr>
          <w:color w:val="3A3A3A"/>
        </w:rPr>
        <w:t>. </w:t>
      </w:r>
      <w:r w:rsidRPr="00962D48">
        <w:rPr>
          <w:i/>
          <w:color w:val="3A3A3A"/>
        </w:rPr>
        <w:t>Cognition</w:t>
      </w:r>
      <w:r w:rsidR="00BE6F73" w:rsidRPr="00962D48">
        <w:rPr>
          <w:color w:val="3A3A3A"/>
        </w:rPr>
        <w:t>, </w:t>
      </w:r>
      <w:r w:rsidRPr="00962D48">
        <w:rPr>
          <w:color w:val="3A3A3A"/>
        </w:rPr>
        <w:t>152</w:t>
      </w:r>
      <w:r w:rsidR="00BE6F73" w:rsidRPr="00962D48">
        <w:rPr>
          <w:color w:val="3A3A3A"/>
        </w:rPr>
        <w:t>,</w:t>
      </w:r>
      <w:r w:rsidRPr="00962D48">
        <w:rPr>
          <w:color w:val="3A3A3A"/>
        </w:rPr>
        <w:t xml:space="preserve"> 40-52. </w:t>
      </w:r>
    </w:p>
    <w:p w14:paraId="0000003E" w14:textId="77777777" w:rsidR="00E85710" w:rsidRDefault="00E85710" w:rsidP="00F872E5">
      <w:pPr>
        <w:spacing w:line="360" w:lineRule="auto"/>
      </w:pPr>
    </w:p>
    <w:sectPr w:rsidR="00E85710">
      <w:pgSz w:w="12240" w:h="15840"/>
      <w:pgMar w:top="1500" w:right="1340" w:bottom="280"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BFB98" w14:textId="77777777" w:rsidR="0052781A" w:rsidRDefault="0052781A" w:rsidP="00F872E5">
      <w:r>
        <w:separator/>
      </w:r>
    </w:p>
  </w:endnote>
  <w:endnote w:type="continuationSeparator" w:id="0">
    <w:p w14:paraId="03AB8E81" w14:textId="77777777" w:rsidR="0052781A" w:rsidRDefault="0052781A" w:rsidP="00F87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046D5" w14:textId="77777777" w:rsidR="00F872E5" w:rsidRDefault="00F872E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0DBAC4D" w14:textId="77777777" w:rsidR="00F872E5" w:rsidRDefault="00F8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22E81" w14:textId="77777777" w:rsidR="0052781A" w:rsidRDefault="0052781A" w:rsidP="00F872E5">
      <w:r>
        <w:separator/>
      </w:r>
    </w:p>
  </w:footnote>
  <w:footnote w:type="continuationSeparator" w:id="0">
    <w:p w14:paraId="50AB2E10" w14:textId="77777777" w:rsidR="0052781A" w:rsidRDefault="0052781A" w:rsidP="00F87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60DF3"/>
    <w:multiLevelType w:val="multilevel"/>
    <w:tmpl w:val="EAAA05DC"/>
    <w:lvl w:ilvl="0">
      <w:start w:val="1"/>
      <w:numFmt w:val="decimal"/>
      <w:lvlText w:val="%1."/>
      <w:lvlJc w:val="left"/>
      <w:pPr>
        <w:ind w:left="820" w:hanging="360"/>
      </w:pPr>
      <w:rPr>
        <w:rFonts w:ascii="Times New Roman" w:eastAsia="Arial" w:hAnsi="Times New Roman" w:cs="Times New Roman" w:hint="default"/>
        <w:sz w:val="24"/>
        <w:szCs w:val="24"/>
      </w:rPr>
    </w:lvl>
    <w:lvl w:ilvl="1">
      <w:start w:val="1"/>
      <w:numFmt w:val="bullet"/>
      <w:lvlText w:val="•"/>
      <w:lvlJc w:val="left"/>
      <w:pPr>
        <w:ind w:left="1694" w:hanging="360"/>
      </w:pPr>
    </w:lvl>
    <w:lvl w:ilvl="2">
      <w:start w:val="1"/>
      <w:numFmt w:val="bullet"/>
      <w:lvlText w:val="•"/>
      <w:lvlJc w:val="left"/>
      <w:pPr>
        <w:ind w:left="2568" w:hanging="360"/>
      </w:pPr>
    </w:lvl>
    <w:lvl w:ilvl="3">
      <w:start w:val="1"/>
      <w:numFmt w:val="bullet"/>
      <w:lvlText w:val="•"/>
      <w:lvlJc w:val="left"/>
      <w:pPr>
        <w:ind w:left="3442" w:hanging="360"/>
      </w:pPr>
    </w:lvl>
    <w:lvl w:ilvl="4">
      <w:start w:val="1"/>
      <w:numFmt w:val="bullet"/>
      <w:lvlText w:val="•"/>
      <w:lvlJc w:val="left"/>
      <w:pPr>
        <w:ind w:left="4316" w:hanging="360"/>
      </w:pPr>
    </w:lvl>
    <w:lvl w:ilvl="5">
      <w:start w:val="1"/>
      <w:numFmt w:val="bullet"/>
      <w:lvlText w:val="•"/>
      <w:lvlJc w:val="left"/>
      <w:pPr>
        <w:ind w:left="5190" w:hanging="360"/>
      </w:pPr>
    </w:lvl>
    <w:lvl w:ilvl="6">
      <w:start w:val="1"/>
      <w:numFmt w:val="bullet"/>
      <w:lvlText w:val="•"/>
      <w:lvlJc w:val="left"/>
      <w:pPr>
        <w:ind w:left="6064" w:hanging="360"/>
      </w:pPr>
    </w:lvl>
    <w:lvl w:ilvl="7">
      <w:start w:val="1"/>
      <w:numFmt w:val="bullet"/>
      <w:lvlText w:val="•"/>
      <w:lvlJc w:val="left"/>
      <w:pPr>
        <w:ind w:left="6938" w:hanging="360"/>
      </w:pPr>
    </w:lvl>
    <w:lvl w:ilvl="8">
      <w:start w:val="1"/>
      <w:numFmt w:val="bullet"/>
      <w:lvlText w:val="•"/>
      <w:lvlJc w:val="left"/>
      <w:pPr>
        <w:ind w:left="7812" w:hanging="360"/>
      </w:pPr>
    </w:lvl>
  </w:abstractNum>
  <w:abstractNum w:abstractNumId="1" w15:restartNumberingAfterBreak="0">
    <w:nsid w:val="1F7E6F33"/>
    <w:multiLevelType w:val="multilevel"/>
    <w:tmpl w:val="78EEB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10"/>
    <w:rsid w:val="000225C0"/>
    <w:rsid w:val="000267B5"/>
    <w:rsid w:val="000426BB"/>
    <w:rsid w:val="00072A90"/>
    <w:rsid w:val="000A416B"/>
    <w:rsid w:val="000F1699"/>
    <w:rsid w:val="0013282D"/>
    <w:rsid w:val="00134C66"/>
    <w:rsid w:val="00196156"/>
    <w:rsid w:val="00214301"/>
    <w:rsid w:val="00266AE0"/>
    <w:rsid w:val="0028134C"/>
    <w:rsid w:val="00297C6B"/>
    <w:rsid w:val="002B28A2"/>
    <w:rsid w:val="002B482E"/>
    <w:rsid w:val="002C1F4B"/>
    <w:rsid w:val="002D6D68"/>
    <w:rsid w:val="00310C69"/>
    <w:rsid w:val="00340C44"/>
    <w:rsid w:val="00340D00"/>
    <w:rsid w:val="00342618"/>
    <w:rsid w:val="00374D4B"/>
    <w:rsid w:val="003D6DE4"/>
    <w:rsid w:val="00403654"/>
    <w:rsid w:val="00404F9F"/>
    <w:rsid w:val="00474250"/>
    <w:rsid w:val="004C0B31"/>
    <w:rsid w:val="005064B9"/>
    <w:rsid w:val="00512EB3"/>
    <w:rsid w:val="00524A0F"/>
    <w:rsid w:val="0052781A"/>
    <w:rsid w:val="00537623"/>
    <w:rsid w:val="00556136"/>
    <w:rsid w:val="00575B20"/>
    <w:rsid w:val="006127EE"/>
    <w:rsid w:val="006216FC"/>
    <w:rsid w:val="00622D2D"/>
    <w:rsid w:val="00624B96"/>
    <w:rsid w:val="00634B2F"/>
    <w:rsid w:val="00644649"/>
    <w:rsid w:val="0066502F"/>
    <w:rsid w:val="0066674B"/>
    <w:rsid w:val="006722D0"/>
    <w:rsid w:val="00696391"/>
    <w:rsid w:val="006A52EE"/>
    <w:rsid w:val="006B7896"/>
    <w:rsid w:val="006E4A70"/>
    <w:rsid w:val="00742153"/>
    <w:rsid w:val="00756166"/>
    <w:rsid w:val="007632EC"/>
    <w:rsid w:val="007713F9"/>
    <w:rsid w:val="00783D2F"/>
    <w:rsid w:val="00786F8E"/>
    <w:rsid w:val="007A1B59"/>
    <w:rsid w:val="007C61D7"/>
    <w:rsid w:val="007D7985"/>
    <w:rsid w:val="007F7680"/>
    <w:rsid w:val="00877C2E"/>
    <w:rsid w:val="008C6190"/>
    <w:rsid w:val="008F181F"/>
    <w:rsid w:val="00925E13"/>
    <w:rsid w:val="00962D48"/>
    <w:rsid w:val="009668EF"/>
    <w:rsid w:val="009D3119"/>
    <w:rsid w:val="009E403C"/>
    <w:rsid w:val="00A3313B"/>
    <w:rsid w:val="00A344C3"/>
    <w:rsid w:val="00A45516"/>
    <w:rsid w:val="00A514EB"/>
    <w:rsid w:val="00A63215"/>
    <w:rsid w:val="00A9408F"/>
    <w:rsid w:val="00AA0AEE"/>
    <w:rsid w:val="00AF6118"/>
    <w:rsid w:val="00B0259A"/>
    <w:rsid w:val="00B11DEF"/>
    <w:rsid w:val="00B31386"/>
    <w:rsid w:val="00B36448"/>
    <w:rsid w:val="00B56F13"/>
    <w:rsid w:val="00B87E8A"/>
    <w:rsid w:val="00BB56C5"/>
    <w:rsid w:val="00BE6F73"/>
    <w:rsid w:val="00C26322"/>
    <w:rsid w:val="00C46CE1"/>
    <w:rsid w:val="00C62AE4"/>
    <w:rsid w:val="00CB1CF7"/>
    <w:rsid w:val="00CB53EE"/>
    <w:rsid w:val="00CC30E7"/>
    <w:rsid w:val="00CC3818"/>
    <w:rsid w:val="00CC6264"/>
    <w:rsid w:val="00D14554"/>
    <w:rsid w:val="00D44E5E"/>
    <w:rsid w:val="00D47455"/>
    <w:rsid w:val="00D53164"/>
    <w:rsid w:val="00D8248D"/>
    <w:rsid w:val="00D832BB"/>
    <w:rsid w:val="00D85CF6"/>
    <w:rsid w:val="00D965F1"/>
    <w:rsid w:val="00DA00DD"/>
    <w:rsid w:val="00DC3ED6"/>
    <w:rsid w:val="00DC6E89"/>
    <w:rsid w:val="00E05393"/>
    <w:rsid w:val="00E662C2"/>
    <w:rsid w:val="00E75CC9"/>
    <w:rsid w:val="00E85710"/>
    <w:rsid w:val="00EC19A3"/>
    <w:rsid w:val="00EE6562"/>
    <w:rsid w:val="00F4524C"/>
    <w:rsid w:val="00F536F3"/>
    <w:rsid w:val="00F71702"/>
    <w:rsid w:val="00F72997"/>
    <w:rsid w:val="00F872E5"/>
    <w:rsid w:val="00F92A20"/>
    <w:rsid w:val="00FD63DF"/>
    <w:rsid w:val="00FF4C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734"/>
  <w15:docId w15:val="{E2171C09-1168-1440-BD27-7251584D4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12"/>
  </w:style>
  <w:style w:type="paragraph" w:styleId="Heading1">
    <w:name w:val="heading 1"/>
    <w:basedOn w:val="Normal"/>
    <w:uiPriority w:val="9"/>
    <w:qFormat/>
    <w:pPr>
      <w:spacing w:before="91"/>
      <w:ind w:left="100"/>
      <w:outlineLvl w:val="0"/>
    </w:pPr>
    <w:rPr>
      <w:sz w:val="28"/>
      <w:szCs w:val="28"/>
    </w:rPr>
  </w:style>
  <w:style w:type="paragraph" w:styleId="Heading2">
    <w:name w:val="heading 2"/>
    <w:basedOn w:val="Normal"/>
    <w:uiPriority w:val="9"/>
    <w:unhideWhenUsed/>
    <w:qFormat/>
    <w:pPr>
      <w:ind w:left="10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5372C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ListParagraph">
    <w:name w:val="List Paragraph"/>
    <w:basedOn w:val="Normal"/>
    <w:uiPriority w:val="1"/>
    <w:qFormat/>
    <w:pPr>
      <w:spacing w:before="17"/>
      <w:ind w:left="2260"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5372C7"/>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017D3E"/>
    <w:rPr>
      <w:i/>
      <w:iCs/>
    </w:rPr>
  </w:style>
  <w:style w:type="character" w:styleId="CommentReference">
    <w:name w:val="annotation reference"/>
    <w:basedOn w:val="DefaultParagraphFont"/>
    <w:uiPriority w:val="99"/>
    <w:semiHidden/>
    <w:unhideWhenUsed/>
    <w:rsid w:val="004B4C72"/>
    <w:rPr>
      <w:sz w:val="16"/>
      <w:szCs w:val="16"/>
    </w:rPr>
  </w:style>
  <w:style w:type="paragraph" w:styleId="CommentText">
    <w:name w:val="annotation text"/>
    <w:basedOn w:val="Normal"/>
    <w:link w:val="CommentTextChar"/>
    <w:uiPriority w:val="99"/>
    <w:unhideWhenUsed/>
    <w:rsid w:val="004B4C72"/>
    <w:rPr>
      <w:sz w:val="20"/>
      <w:szCs w:val="20"/>
    </w:rPr>
  </w:style>
  <w:style w:type="character" w:customStyle="1" w:styleId="CommentTextChar">
    <w:name w:val="Comment Text Char"/>
    <w:basedOn w:val="DefaultParagraphFont"/>
    <w:link w:val="CommentText"/>
    <w:uiPriority w:val="99"/>
    <w:rsid w:val="004B4C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4C72"/>
    <w:rPr>
      <w:b/>
      <w:bCs/>
    </w:rPr>
  </w:style>
  <w:style w:type="character" w:customStyle="1" w:styleId="CommentSubjectChar">
    <w:name w:val="Comment Subject Char"/>
    <w:basedOn w:val="CommentTextChar"/>
    <w:link w:val="CommentSubject"/>
    <w:uiPriority w:val="99"/>
    <w:semiHidden/>
    <w:rsid w:val="004B4C7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B4C72"/>
    <w:rPr>
      <w:sz w:val="18"/>
      <w:szCs w:val="18"/>
    </w:rPr>
  </w:style>
  <w:style w:type="character" w:customStyle="1" w:styleId="BalloonTextChar">
    <w:name w:val="Balloon Text Char"/>
    <w:basedOn w:val="DefaultParagraphFont"/>
    <w:link w:val="BalloonText"/>
    <w:uiPriority w:val="99"/>
    <w:semiHidden/>
    <w:rsid w:val="004B4C72"/>
    <w:rPr>
      <w:rFonts w:ascii="Times New Roman" w:eastAsia="Times New Roman" w:hAnsi="Times New Roman" w:cs="Times New Roman"/>
      <w:sz w:val="18"/>
      <w:szCs w:val="18"/>
    </w:rPr>
  </w:style>
  <w:style w:type="character" w:customStyle="1" w:styleId="marknnaua84rg">
    <w:name w:val="marknnaua84rg"/>
    <w:basedOn w:val="DefaultParagraphFont"/>
    <w:rsid w:val="0047569E"/>
  </w:style>
  <w:style w:type="paragraph" w:styleId="NormalWeb">
    <w:name w:val="Normal (Web)"/>
    <w:basedOn w:val="Normal"/>
    <w:uiPriority w:val="99"/>
    <w:semiHidden/>
    <w:unhideWhenUsed/>
    <w:rsid w:val="0047569E"/>
    <w:pPr>
      <w:spacing w:before="100" w:beforeAutospacing="1" w:after="100" w:afterAutospacing="1"/>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872E5"/>
    <w:pPr>
      <w:tabs>
        <w:tab w:val="center" w:pos="4680"/>
        <w:tab w:val="right" w:pos="9360"/>
      </w:tabs>
    </w:pPr>
  </w:style>
  <w:style w:type="character" w:customStyle="1" w:styleId="HeaderChar">
    <w:name w:val="Header Char"/>
    <w:basedOn w:val="DefaultParagraphFont"/>
    <w:link w:val="Header"/>
    <w:uiPriority w:val="99"/>
    <w:rsid w:val="00F872E5"/>
  </w:style>
  <w:style w:type="paragraph" w:styleId="Footer">
    <w:name w:val="footer"/>
    <w:basedOn w:val="Normal"/>
    <w:link w:val="FooterChar"/>
    <w:uiPriority w:val="99"/>
    <w:unhideWhenUsed/>
    <w:rsid w:val="00F872E5"/>
    <w:pPr>
      <w:tabs>
        <w:tab w:val="center" w:pos="4680"/>
        <w:tab w:val="right" w:pos="9360"/>
      </w:tabs>
    </w:pPr>
  </w:style>
  <w:style w:type="character" w:customStyle="1" w:styleId="FooterChar">
    <w:name w:val="Footer Char"/>
    <w:basedOn w:val="DefaultParagraphFont"/>
    <w:link w:val="Footer"/>
    <w:uiPriority w:val="99"/>
    <w:rsid w:val="00F872E5"/>
  </w:style>
  <w:style w:type="paragraph" w:styleId="FootnoteText">
    <w:name w:val="footnote text"/>
    <w:basedOn w:val="Normal"/>
    <w:link w:val="FootnoteTextChar"/>
    <w:uiPriority w:val="99"/>
    <w:semiHidden/>
    <w:unhideWhenUsed/>
    <w:rsid w:val="00F872E5"/>
    <w:rPr>
      <w:sz w:val="20"/>
      <w:szCs w:val="20"/>
    </w:rPr>
  </w:style>
  <w:style w:type="character" w:customStyle="1" w:styleId="FootnoteTextChar">
    <w:name w:val="Footnote Text Char"/>
    <w:basedOn w:val="DefaultParagraphFont"/>
    <w:link w:val="FootnoteText"/>
    <w:uiPriority w:val="99"/>
    <w:semiHidden/>
    <w:rsid w:val="00F872E5"/>
    <w:rPr>
      <w:sz w:val="20"/>
      <w:szCs w:val="20"/>
    </w:rPr>
  </w:style>
  <w:style w:type="character" w:styleId="FootnoteReference">
    <w:name w:val="footnote reference"/>
    <w:basedOn w:val="DefaultParagraphFont"/>
    <w:uiPriority w:val="99"/>
    <w:semiHidden/>
    <w:unhideWhenUsed/>
    <w:rsid w:val="00F872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85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PAIqfQmCStL1gPNN23R4MGMWQ==">AMUW2mWR1MpfIGb7JdyCaJ0FNScmYAkROHlwcXxmYEdP6z0tSRlcwrfS8lI45sZIrzq1uRN+OVQElEi/igDFf56Z5F7U40xwAl4lWcdFScKsOmkYoQjhx0E=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39CBA9-6B4D-457F-AA41-42604908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Leigh Ann Vaughn</dc:creator>
  <cp:lastModifiedBy>samuel shaki</cp:lastModifiedBy>
  <cp:revision>49</cp:revision>
  <dcterms:created xsi:type="dcterms:W3CDTF">2020-11-14T16:04:00Z</dcterms:created>
  <dcterms:modified xsi:type="dcterms:W3CDTF">2020-12-25T09:58:00Z</dcterms:modified>
</cp:coreProperties>
</file>