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1.png" ContentType="image/png"/>
  <Override PartName="/word/media/rId44.png" ContentType="image/png"/>
  <Override PartName="/word/media/rId46.png" ContentType="image/png"/>
  <Override PartName="/word/media/rId61.png" ContentType="image/png"/>
  <Override PartName="/word/media/rId53.png" ContentType="image/png"/>
  <Override PartName="/word/media/rId51.png" ContentType="image/png"/>
  <Override PartName="/word/media/rId50.png" ContentType="image/png"/>
  <Override PartName="/word/media/rId49.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0" w:name="header-n0"/>
      <w:r>
        <w:t xml:space="preserve">一. docker虚拟化容器技术</w:t>
      </w:r>
      <w:bookmarkEnd w:id="20"/>
    </w:p>
    <w:p>
      <w:pPr>
        <w:pStyle w:val="FirstParagraph"/>
      </w:pPr>
      <w:r>
        <w:t xml:space="preserve">Containerization is increasingly popular because containers are:</w:t>
      </w:r>
    </w:p>
    <w:p>
      <w:pPr>
        <w:numPr>
          <w:numId w:val="1001"/>
          <w:ilvl w:val="0"/>
        </w:numPr>
      </w:pPr>
      <w:r>
        <w:t xml:space="preserve">Flexible: Even the most complex applications can be containerized. 灵活</w:t>
      </w:r>
    </w:p>
    <w:p>
      <w:pPr>
        <w:numPr>
          <w:numId w:val="1001"/>
          <w:ilvl w:val="0"/>
        </w:numPr>
      </w:pPr>
      <w:r>
        <w:t xml:space="preserve">Lightweight: Containers leverage and share the host kernel. 轻量级</w:t>
      </w:r>
    </w:p>
    <w:p>
      <w:pPr>
        <w:numPr>
          <w:numId w:val="1001"/>
          <w:ilvl w:val="0"/>
        </w:numPr>
      </w:pPr>
      <w:r>
        <w:t xml:space="preserve">Interchangeable: You can deploy updates and upgrades on-the-fly.</w:t>
      </w:r>
      <w:r>
        <w:t xml:space="preserve"> </w:t>
      </w:r>
    </w:p>
    <w:p>
      <w:pPr>
        <w:numPr>
          <w:numId w:val="1001"/>
          <w:ilvl w:val="0"/>
        </w:numPr>
      </w:pPr>
      <w:r>
        <w:t xml:space="preserve">Portable: You can build locally, deploy to the cloud, and run anywhere. 可移植的</w:t>
      </w:r>
    </w:p>
    <w:p>
      <w:pPr>
        <w:numPr>
          <w:numId w:val="1001"/>
          <w:ilvl w:val="0"/>
        </w:numPr>
      </w:pPr>
      <w:r>
        <w:t xml:space="preserve">Scalable: You can increase and automatically distribute container replicas. 可扩展的</w:t>
      </w:r>
    </w:p>
    <w:p>
      <w:pPr>
        <w:numPr>
          <w:numId w:val="1001"/>
          <w:ilvl w:val="0"/>
        </w:numPr>
      </w:pPr>
      <w:r>
        <w:t xml:space="preserve">Stackable: You can stack services vertically and on-the-fly.</w:t>
      </w:r>
    </w:p>
    <w:p>
      <w:pPr>
        <w:numPr>
          <w:numId w:val="1000"/>
          <w:ilvl w:val="0"/>
        </w:numPr>
      </w:pPr>
    </w:p>
    <w:p>
      <w:pPr>
        <w:numPr>
          <w:numId w:val="1000"/>
          <w:ilvl w:val="0"/>
        </w:numPr>
      </w:pPr>
      <w:r>
        <w:t xml:space="preserve">目标：</w:t>
      </w:r>
    </w:p>
    <w:p>
      <w:pPr>
        <w:pStyle w:val="CaptionedFigure"/>
        <w:numPr>
          <w:numId w:val="1000"/>
          <w:ilvl w:val="0"/>
        </w:numPr>
      </w:pPr>
      <w:r>
        <w:drawing>
          <wp:inline>
            <wp:extent cx="5334000" cy="2304332"/>
            <wp:effectExtent b="0" l="0" r="0" t="0"/>
            <wp:docPr descr="" title="" id="1" name="Picture"/>
            <a:graphic>
              <a:graphicData uri="http://schemas.openxmlformats.org/drawingml/2006/picture">
                <pic:pic>
                  <pic:nvPicPr>
                    <pic:cNvPr descr="C:\Users\Administrator\AppData\Roaming\Typora\typora-user-images\1570760331602.png" id="0" name="Picture"/>
                    <pic:cNvPicPr>
                      <a:picLocks noChangeArrowheads="1" noChangeAspect="1"/>
                    </pic:cNvPicPr>
                  </pic:nvPicPr>
                  <pic:blipFill>
                    <a:blip r:embed="rId21"/>
                    <a:stretch>
                      <a:fillRect/>
                    </a:stretch>
                  </pic:blipFill>
                  <pic:spPr bwMode="auto">
                    <a:xfrm>
                      <a:off x="0" y="0"/>
                      <a:ext cx="5334000" cy="2304332"/>
                    </a:xfrm>
                    <a:prstGeom prst="rect">
                      <a:avLst/>
                    </a:prstGeom>
                    <a:noFill/>
                    <a:ln w="9525">
                      <a:noFill/>
                      <a:headEnd/>
                      <a:tailEnd/>
                    </a:ln>
                  </pic:spPr>
                </pic:pic>
              </a:graphicData>
            </a:graphic>
          </wp:inline>
        </w:drawing>
      </w:r>
    </w:p>
    <w:p>
      <w:pPr>
        <w:pStyle w:val="ImageCaption"/>
        <w:numPr>
          <w:numId w:val="1000"/>
          <w:ilvl w:val="0"/>
        </w:numPr>
      </w:pPr>
    </w:p>
    <w:p>
      <w:pPr>
        <w:pStyle w:val="CaptionedFigure"/>
      </w:pPr>
      <w:r>
        <w:drawing>
          <wp:inline>
            <wp:extent cx="5334000" cy="1988080"/>
            <wp:effectExtent b="0" l="0" r="0" t="0"/>
            <wp:docPr descr="" title="" id="1" name="Picture"/>
            <a:graphic>
              <a:graphicData uri="http://schemas.openxmlformats.org/drawingml/2006/picture">
                <pic:pic>
                  <pic:nvPicPr>
                    <pic:cNvPr descr="C:\Users\Administrator\AppData\Roaming\Typora\typora-user-images\1570760653576.png" id="0" name="Picture"/>
                    <pic:cNvPicPr>
                      <a:picLocks noChangeArrowheads="1" noChangeAspect="1"/>
                    </pic:cNvPicPr>
                  </pic:nvPicPr>
                  <pic:blipFill>
                    <a:blip r:embed="rId22"/>
                    <a:stretch>
                      <a:fillRect/>
                    </a:stretch>
                  </pic:blipFill>
                  <pic:spPr bwMode="auto">
                    <a:xfrm>
                      <a:off x="0" y="0"/>
                      <a:ext cx="5334000" cy="1988080"/>
                    </a:xfrm>
                    <a:prstGeom prst="rect">
                      <a:avLst/>
                    </a:prstGeom>
                    <a:noFill/>
                    <a:ln w="9525">
                      <a:noFill/>
                      <a:headEnd/>
                      <a:tailEnd/>
                    </a:ln>
                  </pic:spPr>
                </pic:pic>
              </a:graphicData>
            </a:graphic>
          </wp:inline>
        </w:drawing>
      </w:r>
    </w:p>
    <w:p>
      <w:pPr>
        <w:pStyle w:val="ImageCaption"/>
      </w:pPr>
    </w:p>
    <w:p>
      <w:pPr>
        <w:pStyle w:val="CaptionedFigure"/>
      </w:pPr>
      <w:r>
        <w:drawing>
          <wp:inline>
            <wp:extent cx="5334000" cy="3441833"/>
            <wp:effectExtent b="0" l="0" r="0" t="0"/>
            <wp:docPr descr="" title="" id="1" name="Picture"/>
            <a:graphic>
              <a:graphicData uri="http://schemas.openxmlformats.org/drawingml/2006/picture">
                <pic:pic>
                  <pic:nvPicPr>
                    <pic:cNvPr descr="C:\Users\Administrator\AppData\Roaming\Typora\typora-user-images\1570760692924.png" id="0" name="Picture"/>
                    <pic:cNvPicPr>
                      <a:picLocks noChangeArrowheads="1" noChangeAspect="1"/>
                    </pic:cNvPicPr>
                  </pic:nvPicPr>
                  <pic:blipFill>
                    <a:blip r:embed="rId23"/>
                    <a:stretch>
                      <a:fillRect/>
                    </a:stretch>
                  </pic:blipFill>
                  <pic:spPr bwMode="auto">
                    <a:xfrm>
                      <a:off x="0" y="0"/>
                      <a:ext cx="5334000" cy="3441833"/>
                    </a:xfrm>
                    <a:prstGeom prst="rect">
                      <a:avLst/>
                    </a:prstGeom>
                    <a:noFill/>
                    <a:ln w="9525">
                      <a:noFill/>
                      <a:headEnd/>
                      <a:tailEnd/>
                    </a:ln>
                  </pic:spPr>
                </pic:pic>
              </a:graphicData>
            </a:graphic>
          </wp:inline>
        </w:drawing>
      </w:r>
    </w:p>
    <w:p>
      <w:pPr>
        <w:pStyle w:val="ImageCaption"/>
      </w:pPr>
    </w:p>
    <w:p>
      <w:pPr>
        <w:pStyle w:val="CaptionedFigure"/>
      </w:pPr>
      <w:r>
        <w:drawing>
          <wp:inline>
            <wp:extent cx="5334000" cy="3162410"/>
            <wp:effectExtent b="0" l="0" r="0" t="0"/>
            <wp:docPr descr="" title="" id="1" name="Picture"/>
            <a:graphic>
              <a:graphicData uri="http://schemas.openxmlformats.org/drawingml/2006/picture">
                <pic:pic>
                  <pic:nvPicPr>
                    <pic:cNvPr descr="C:\Users\Administrator\AppData\Roaming\Typora\typora-user-images\1570760849068.png" id="0" name="Picture"/>
                    <pic:cNvPicPr>
                      <a:picLocks noChangeArrowheads="1" noChangeAspect="1"/>
                    </pic:cNvPicPr>
                  </pic:nvPicPr>
                  <pic:blipFill>
                    <a:blip r:embed="rId24"/>
                    <a:stretch>
                      <a:fillRect/>
                    </a:stretch>
                  </pic:blipFill>
                  <pic:spPr bwMode="auto">
                    <a:xfrm>
                      <a:off x="0" y="0"/>
                      <a:ext cx="5334000" cy="3162410"/>
                    </a:xfrm>
                    <a:prstGeom prst="rect">
                      <a:avLst/>
                    </a:prstGeom>
                    <a:noFill/>
                    <a:ln w="9525">
                      <a:noFill/>
                      <a:headEnd/>
                      <a:tailEnd/>
                    </a:ln>
                  </pic:spPr>
                </pic:pic>
              </a:graphicData>
            </a:graphic>
          </wp:inline>
        </w:drawing>
      </w:r>
    </w:p>
    <w:p>
      <w:pPr>
        <w:pStyle w:val="ImageCaption"/>
      </w:pPr>
    </w:p>
    <w:p>
      <w:pPr>
        <w:pStyle w:val="CaptionedFigure"/>
      </w:pPr>
      <w:r>
        <w:drawing>
          <wp:inline>
            <wp:extent cx="5334000" cy="3076329"/>
            <wp:effectExtent b="0" l="0" r="0" t="0"/>
            <wp:docPr descr="" title="" id="1" name="Picture"/>
            <a:graphic>
              <a:graphicData uri="http://schemas.openxmlformats.org/drawingml/2006/picture">
                <pic:pic>
                  <pic:nvPicPr>
                    <pic:cNvPr descr="C:\Users\Administrator\AppData\Roaming\Typora\typora-user-images\1570760887387.png" id="0" name="Picture"/>
                    <pic:cNvPicPr>
                      <a:picLocks noChangeArrowheads="1" noChangeAspect="1"/>
                    </pic:cNvPicPr>
                  </pic:nvPicPr>
                  <pic:blipFill>
                    <a:blip r:embed="rId25"/>
                    <a:stretch>
                      <a:fillRect/>
                    </a:stretch>
                  </pic:blipFill>
                  <pic:spPr bwMode="auto">
                    <a:xfrm>
                      <a:off x="0" y="0"/>
                      <a:ext cx="5334000" cy="3076329"/>
                    </a:xfrm>
                    <a:prstGeom prst="rect">
                      <a:avLst/>
                    </a:prstGeom>
                    <a:noFill/>
                    <a:ln w="9525">
                      <a:noFill/>
                      <a:headEnd/>
                      <a:tailEnd/>
                    </a:ln>
                  </pic:spPr>
                </pic:pic>
              </a:graphicData>
            </a:graphic>
          </wp:inline>
        </w:drawing>
      </w:r>
    </w:p>
    <w:p>
      <w:pPr>
        <w:pStyle w:val="ImageCaption"/>
      </w:pPr>
    </w:p>
    <w:p>
      <w:pPr>
        <w:pStyle w:val="CaptionedFigure"/>
      </w:pPr>
      <w:r>
        <w:drawing>
          <wp:inline>
            <wp:extent cx="5334000" cy="3115299"/>
            <wp:effectExtent b="0" l="0" r="0" t="0"/>
            <wp:docPr descr="" title="" id="1" name="Picture"/>
            <a:graphic>
              <a:graphicData uri="http://schemas.openxmlformats.org/drawingml/2006/picture">
                <pic:pic>
                  <pic:nvPicPr>
                    <pic:cNvPr descr="C:\Users\Administrator\AppData\Roaming\Typora\typora-user-images\1570761039546.png" id="0" name="Picture"/>
                    <pic:cNvPicPr>
                      <a:picLocks noChangeArrowheads="1" noChangeAspect="1"/>
                    </pic:cNvPicPr>
                  </pic:nvPicPr>
                  <pic:blipFill>
                    <a:blip r:embed="rId26"/>
                    <a:stretch>
                      <a:fillRect/>
                    </a:stretch>
                  </pic:blipFill>
                  <pic:spPr bwMode="auto">
                    <a:xfrm>
                      <a:off x="0" y="0"/>
                      <a:ext cx="5334000" cy="3115299"/>
                    </a:xfrm>
                    <a:prstGeom prst="rect">
                      <a:avLst/>
                    </a:prstGeom>
                    <a:noFill/>
                    <a:ln w="9525">
                      <a:noFill/>
                      <a:headEnd/>
                      <a:tailEnd/>
                    </a:ln>
                  </pic:spPr>
                </pic:pic>
              </a:graphicData>
            </a:graphic>
          </wp:inline>
        </w:drawing>
      </w:r>
    </w:p>
    <w:p>
      <w:pPr>
        <w:pStyle w:val="ImageCaption"/>
      </w:pPr>
    </w:p>
    <w:p>
      <w:pPr>
        <w:pStyle w:val="CaptionedFigure"/>
      </w:pPr>
      <w:r>
        <w:drawing>
          <wp:inline>
            <wp:extent cx="5334000" cy="2358464"/>
            <wp:effectExtent b="0" l="0" r="0" t="0"/>
            <wp:docPr descr="" title="" id="1" name="Picture"/>
            <a:graphic>
              <a:graphicData uri="http://schemas.openxmlformats.org/drawingml/2006/picture">
                <pic:pic>
                  <pic:nvPicPr>
                    <pic:cNvPr descr="C:\Users\Administrator\AppData\Roaming\Typora\typora-user-images\1570761193323.png" id="0" name="Picture"/>
                    <pic:cNvPicPr>
                      <a:picLocks noChangeArrowheads="1" noChangeAspect="1"/>
                    </pic:cNvPicPr>
                  </pic:nvPicPr>
                  <pic:blipFill>
                    <a:blip r:embed="rId27"/>
                    <a:stretch>
                      <a:fillRect/>
                    </a:stretch>
                  </pic:blipFill>
                  <pic:spPr bwMode="auto">
                    <a:xfrm>
                      <a:off x="0" y="0"/>
                      <a:ext cx="5334000" cy="2358464"/>
                    </a:xfrm>
                    <a:prstGeom prst="rect">
                      <a:avLst/>
                    </a:prstGeom>
                    <a:noFill/>
                    <a:ln w="9525">
                      <a:noFill/>
                      <a:headEnd/>
                      <a:tailEnd/>
                    </a:ln>
                  </pic:spPr>
                </pic:pic>
              </a:graphicData>
            </a:graphic>
          </wp:inline>
        </w:drawing>
      </w:r>
    </w:p>
    <w:p>
      <w:pPr>
        <w:pStyle w:val="ImageCaption"/>
      </w:pPr>
    </w:p>
    <w:p>
      <w:pPr>
        <w:pStyle w:val="CaptionedFigure"/>
      </w:pPr>
      <w:r>
        <w:drawing>
          <wp:inline>
            <wp:extent cx="5334000" cy="3108739"/>
            <wp:effectExtent b="0" l="0" r="0" t="0"/>
            <wp:docPr descr="" title="" id="1" name="Picture"/>
            <a:graphic>
              <a:graphicData uri="http://schemas.openxmlformats.org/drawingml/2006/picture">
                <pic:pic>
                  <pic:nvPicPr>
                    <pic:cNvPr descr="C:\Users\Administrator\AppData\Roaming\Typora\typora-user-images\1570761458250.png" id="0" name="Picture"/>
                    <pic:cNvPicPr>
                      <a:picLocks noChangeArrowheads="1" noChangeAspect="1"/>
                    </pic:cNvPicPr>
                  </pic:nvPicPr>
                  <pic:blipFill>
                    <a:blip r:embed="rId28"/>
                    <a:stretch>
                      <a:fillRect/>
                    </a:stretch>
                  </pic:blipFill>
                  <pic:spPr bwMode="auto">
                    <a:xfrm>
                      <a:off x="0" y="0"/>
                      <a:ext cx="5334000" cy="3108739"/>
                    </a:xfrm>
                    <a:prstGeom prst="rect">
                      <a:avLst/>
                    </a:prstGeom>
                    <a:noFill/>
                    <a:ln w="9525">
                      <a:noFill/>
                      <a:headEnd/>
                      <a:tailEnd/>
                    </a:ln>
                  </pic:spPr>
                </pic:pic>
              </a:graphicData>
            </a:graphic>
          </wp:inline>
        </w:drawing>
      </w:r>
    </w:p>
    <w:p>
      <w:pPr>
        <w:pStyle w:val="ImageCaption"/>
      </w:pPr>
    </w:p>
    <w:p>
      <w:pPr>
        <w:pStyle w:val="CaptionedFigure"/>
      </w:pPr>
      <w:r>
        <w:drawing>
          <wp:inline>
            <wp:extent cx="5334000" cy="3136122"/>
            <wp:effectExtent b="0" l="0" r="0" t="0"/>
            <wp:docPr descr="" title="" id="1" name="Picture"/>
            <a:graphic>
              <a:graphicData uri="http://schemas.openxmlformats.org/drawingml/2006/picture">
                <pic:pic>
                  <pic:nvPicPr>
                    <pic:cNvPr descr="C:\Users\Administrator\AppData\Roaming\Typora\typora-user-images\1570766100199.png" id="0" name="Picture"/>
                    <pic:cNvPicPr>
                      <a:picLocks noChangeArrowheads="1" noChangeAspect="1"/>
                    </pic:cNvPicPr>
                  </pic:nvPicPr>
                  <pic:blipFill>
                    <a:blip r:embed="rId29"/>
                    <a:stretch>
                      <a:fillRect/>
                    </a:stretch>
                  </pic:blipFill>
                  <pic:spPr bwMode="auto">
                    <a:xfrm>
                      <a:off x="0" y="0"/>
                      <a:ext cx="5334000" cy="3136122"/>
                    </a:xfrm>
                    <a:prstGeom prst="rect">
                      <a:avLst/>
                    </a:prstGeom>
                    <a:noFill/>
                    <a:ln w="9525">
                      <a:noFill/>
                      <a:headEnd/>
                      <a:tailEnd/>
                    </a:ln>
                  </pic:spPr>
                </pic:pic>
              </a:graphicData>
            </a:graphic>
          </wp:inline>
        </w:drawing>
      </w:r>
    </w:p>
    <w:p>
      <w:pPr>
        <w:pStyle w:val="ImageCaption"/>
      </w:pPr>
    </w:p>
    <w:p>
      <w:pPr>
        <w:pStyle w:val="CaptionedFigure"/>
      </w:pPr>
      <w:r>
        <w:drawing>
          <wp:inline>
            <wp:extent cx="5334000" cy="3142017"/>
            <wp:effectExtent b="0" l="0" r="0" t="0"/>
            <wp:docPr descr="" title="" id="1" name="Picture"/>
            <a:graphic>
              <a:graphicData uri="http://schemas.openxmlformats.org/drawingml/2006/picture">
                <pic:pic>
                  <pic:nvPicPr>
                    <pic:cNvPr descr="C:\Users\Administrator\AppData\Roaming\Typora\typora-user-images\1570778450727.png" id="0" name="Picture"/>
                    <pic:cNvPicPr>
                      <a:picLocks noChangeArrowheads="1" noChangeAspect="1"/>
                    </pic:cNvPicPr>
                  </pic:nvPicPr>
                  <pic:blipFill>
                    <a:blip r:embed="rId30"/>
                    <a:stretch>
                      <a:fillRect/>
                    </a:stretch>
                  </pic:blipFill>
                  <pic:spPr bwMode="auto">
                    <a:xfrm>
                      <a:off x="0" y="0"/>
                      <a:ext cx="5334000" cy="3142017"/>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ARP协议：</w:t>
      </w:r>
    </w:p>
    <w:p>
      <w:pPr>
        <w:pStyle w:val="BodyText"/>
      </w:pPr>
      <w:r>
        <w:t xml:space="preserve"> </w:t>
      </w:r>
      <w:r>
        <w:t xml:space="preserve">地址解析协议，即</w:t>
      </w:r>
      <w:r>
        <w:rPr>
          <w:i/>
        </w:rPr>
        <w:t xml:space="preserve">ARP</w:t>
      </w:r>
      <w:r>
        <w:t xml:space="preserve">（Address Resolution Protocol），是根据IP地址获取物理地址的一个TCP/IP协议</w:t>
      </w:r>
    </w:p>
    <w:p>
      <w:pPr>
        <w:pStyle w:val="BodyText"/>
      </w:pPr>
      <w:r>
        <w:t xml:space="preserve">RARP协议：与ARP协议相反</w:t>
      </w:r>
    </w:p>
    <w:p>
      <w:pPr>
        <w:pStyle w:val="CaptionedFigure"/>
      </w:pPr>
      <w:r>
        <w:drawing>
          <wp:inline>
            <wp:extent cx="5334000" cy="3101559"/>
            <wp:effectExtent b="0" l="0" r="0" t="0"/>
            <wp:docPr descr="" title="" id="1" name="Picture"/>
            <a:graphic>
              <a:graphicData uri="http://schemas.openxmlformats.org/drawingml/2006/picture">
                <pic:pic>
                  <pic:nvPicPr>
                    <pic:cNvPr descr="C:\Users\Administrator\AppData\Roaming\Typora\typora-user-images\1570778665033.png" id="0" name="Picture"/>
                    <pic:cNvPicPr>
                      <a:picLocks noChangeArrowheads="1" noChangeAspect="1"/>
                    </pic:cNvPicPr>
                  </pic:nvPicPr>
                  <pic:blipFill>
                    <a:blip r:embed="rId31"/>
                    <a:stretch>
                      <a:fillRect/>
                    </a:stretch>
                  </pic:blipFill>
                  <pic:spPr bwMode="auto">
                    <a:xfrm>
                      <a:off x="0" y="0"/>
                      <a:ext cx="5334000" cy="3101559"/>
                    </a:xfrm>
                    <a:prstGeom prst="rect">
                      <a:avLst/>
                    </a:prstGeom>
                    <a:noFill/>
                    <a:ln w="9525">
                      <a:noFill/>
                      <a:headEnd/>
                      <a:tailEnd/>
                    </a:ln>
                  </pic:spPr>
                </pic:pic>
              </a:graphicData>
            </a:graphic>
          </wp:inline>
        </w:drawing>
      </w:r>
    </w:p>
    <w:p>
      <w:pPr>
        <w:pStyle w:val="ImageCaption"/>
      </w:pPr>
    </w:p>
    <w:p>
      <w:pPr>
        <w:pStyle w:val="CaptionedFigure"/>
      </w:pPr>
      <w:r>
        <w:drawing>
          <wp:inline>
            <wp:extent cx="5334000" cy="3197154"/>
            <wp:effectExtent b="0" l="0" r="0" t="0"/>
            <wp:docPr descr="" title="" id="1" name="Picture"/>
            <a:graphic>
              <a:graphicData uri="http://schemas.openxmlformats.org/drawingml/2006/picture">
                <pic:pic>
                  <pic:nvPicPr>
                    <pic:cNvPr descr="C:\Users\Administrator\AppData\Roaming\Typora\typora-user-images\1570778797493.png" id="0" name="Picture"/>
                    <pic:cNvPicPr>
                      <a:picLocks noChangeArrowheads="1" noChangeAspect="1"/>
                    </pic:cNvPicPr>
                  </pic:nvPicPr>
                  <pic:blipFill>
                    <a:blip r:embed="rId32"/>
                    <a:stretch>
                      <a:fillRect/>
                    </a:stretch>
                  </pic:blipFill>
                  <pic:spPr bwMode="auto">
                    <a:xfrm>
                      <a:off x="0" y="0"/>
                      <a:ext cx="5334000" cy="3197154"/>
                    </a:xfrm>
                    <a:prstGeom prst="rect">
                      <a:avLst/>
                    </a:prstGeom>
                    <a:noFill/>
                    <a:ln w="9525">
                      <a:noFill/>
                      <a:headEnd/>
                      <a:tailEnd/>
                    </a:ln>
                  </pic:spPr>
                </pic:pic>
              </a:graphicData>
            </a:graphic>
          </wp:inline>
        </w:drawing>
      </w:r>
    </w:p>
    <w:p>
      <w:pPr>
        <w:pStyle w:val="ImageCaption"/>
      </w:pPr>
    </w:p>
    <w:p>
      <w:pPr>
        <w:pStyle w:val="CaptionedFigure"/>
      </w:pPr>
      <w:r>
        <w:drawing>
          <wp:inline>
            <wp:extent cx="5334000" cy="2818155"/>
            <wp:effectExtent b="0" l="0" r="0" t="0"/>
            <wp:docPr descr="" title="" id="1" name="Picture"/>
            <a:graphic>
              <a:graphicData uri="http://schemas.openxmlformats.org/drawingml/2006/picture">
                <pic:pic>
                  <pic:nvPicPr>
                    <pic:cNvPr descr="C:\Users\Administrator\AppData\Roaming\Typora\typora-user-images\1570778822255.png" id="0" name="Picture"/>
                    <pic:cNvPicPr>
                      <a:picLocks noChangeArrowheads="1" noChangeAspect="1"/>
                    </pic:cNvPicPr>
                  </pic:nvPicPr>
                  <pic:blipFill>
                    <a:blip r:embed="rId33"/>
                    <a:stretch>
                      <a:fillRect/>
                    </a:stretch>
                  </pic:blipFill>
                  <pic:spPr bwMode="auto">
                    <a:xfrm>
                      <a:off x="0" y="0"/>
                      <a:ext cx="5334000" cy="2818155"/>
                    </a:xfrm>
                    <a:prstGeom prst="rect">
                      <a:avLst/>
                    </a:prstGeom>
                    <a:noFill/>
                    <a:ln w="9525">
                      <a:noFill/>
                      <a:headEnd/>
                      <a:tailEnd/>
                    </a:ln>
                  </pic:spPr>
                </pic:pic>
              </a:graphicData>
            </a:graphic>
          </wp:inline>
        </w:drawing>
      </w:r>
    </w:p>
    <w:p>
      <w:pPr>
        <w:pStyle w:val="ImageCaption"/>
      </w:pPr>
    </w:p>
    <w:p>
      <w:pPr>
        <w:pStyle w:val="CaptionedFigure"/>
      </w:pPr>
      <w:r>
        <w:drawing>
          <wp:inline>
            <wp:extent cx="5334000" cy="3184634"/>
            <wp:effectExtent b="0" l="0" r="0" t="0"/>
            <wp:docPr descr="" title="" id="1" name="Picture"/>
            <a:graphic>
              <a:graphicData uri="http://schemas.openxmlformats.org/drawingml/2006/picture">
                <pic:pic>
                  <pic:nvPicPr>
                    <pic:cNvPr descr="C:\Users\Administrator\AppData\Roaming\Typora\typora-user-images\1570778941430.png" id="0" name="Picture"/>
                    <pic:cNvPicPr>
                      <a:picLocks noChangeArrowheads="1" noChangeAspect="1"/>
                    </pic:cNvPicPr>
                  </pic:nvPicPr>
                  <pic:blipFill>
                    <a:blip r:embed="rId34"/>
                    <a:stretch>
                      <a:fillRect/>
                    </a:stretch>
                  </pic:blipFill>
                  <pic:spPr bwMode="auto">
                    <a:xfrm>
                      <a:off x="0" y="0"/>
                      <a:ext cx="5334000" cy="3184634"/>
                    </a:xfrm>
                    <a:prstGeom prst="rect">
                      <a:avLst/>
                    </a:prstGeom>
                    <a:noFill/>
                    <a:ln w="9525">
                      <a:noFill/>
                      <a:headEnd/>
                      <a:tailEnd/>
                    </a:ln>
                  </pic:spPr>
                </pic:pic>
              </a:graphicData>
            </a:graphic>
          </wp:inline>
        </w:drawing>
      </w:r>
    </w:p>
    <w:p>
      <w:pPr>
        <w:pStyle w:val="ImageCaption"/>
      </w:pPr>
    </w:p>
    <w:p>
      <w:pPr>
        <w:pStyle w:val="Heading4"/>
      </w:pPr>
      <w:bookmarkStart w:id="35" w:name="header-n36"/>
      <w:r>
        <w:t xml:space="preserve">1.1 传统的交付模式</w:t>
      </w:r>
      <w:bookmarkEnd w:id="35"/>
    </w:p>
    <w:p>
      <w:pPr>
        <w:pStyle w:val="FirstParagraph"/>
      </w:pPr>
      <w:r>
        <w:t xml:space="preserve">只交付软件，不交付环境</w:t>
      </w:r>
    </w:p>
    <w:p>
      <w:pPr>
        <w:pStyle w:val="Heading4"/>
      </w:pPr>
      <w:bookmarkStart w:id="36" w:name="header-n38"/>
      <w:r>
        <w:t xml:space="preserve">1.2docker是什么？</w:t>
      </w:r>
      <w:bookmarkEnd w:id="36"/>
    </w:p>
    <w:p>
      <w:pPr>
        <w:pStyle w:val="FirstParagraph"/>
      </w:pPr>
      <w:r>
        <w:t xml:space="preserve">一种容器技术 docker基于go语言实现 目标： build ，ship and run any app ,anywhere</w:t>
      </w:r>
    </w:p>
    <w:p>
      <w:pPr>
        <w:pStyle w:val="BodyText"/>
      </w:pPr>
      <w:r>
        <w:t xml:space="preserve">一次封装，到处运行</w:t>
      </w:r>
    </w:p>
    <w:p>
      <w:pPr>
        <w:pStyle w:val="CaptionedFigure"/>
      </w:pPr>
      <w:r>
        <w:drawing>
          <wp:inline>
            <wp:extent cx="5334000" cy="2432122"/>
            <wp:effectExtent b="0" l="0" r="0" t="0"/>
            <wp:docPr descr="" title="" id="1" name="Picture"/>
            <a:graphic>
              <a:graphicData uri="http://schemas.openxmlformats.org/drawingml/2006/picture">
                <pic:pic>
                  <pic:nvPicPr>
                    <pic:cNvPr descr="C:\Users\Administrator\AppData\Roaming\Typora\typora-user-images\1569402880396.png" id="0" name="Picture"/>
                    <pic:cNvPicPr>
                      <a:picLocks noChangeArrowheads="1" noChangeAspect="1"/>
                    </pic:cNvPicPr>
                  </pic:nvPicPr>
                  <pic:blipFill>
                    <a:blip r:embed="rId37"/>
                    <a:stretch>
                      <a:fillRect/>
                    </a:stretch>
                  </pic:blipFill>
                  <pic:spPr bwMode="auto">
                    <a:xfrm>
                      <a:off x="0" y="0"/>
                      <a:ext cx="5334000" cy="2432122"/>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Docker是一个开源的引擎，可以轻松的为任何应用创建一个轻量级的、可移植的、自给自足的容器。</w:t>
      </w:r>
    </w:p>
    <w:p>
      <w:pPr>
        <w:pStyle w:val="BodyText"/>
      </w:pPr>
      <w:r>
        <w:t xml:space="preserve">开发者在笔记本上编译测试通过的容器可以批量地在生产环境中部署，包括VMs（虚拟机）、 bare metal、OpenStack 集群和其他的基础应用平台。</w:t>
      </w:r>
    </w:p>
    <w:p>
      <w:pPr>
        <w:pStyle w:val="Heading4"/>
      </w:pPr>
      <w:bookmarkStart w:id="38" w:name="header-n45"/>
      <w:r>
        <w:t xml:space="preserve">1.3 docker为什么会出现？</w:t>
      </w:r>
      <w:bookmarkEnd w:id="38"/>
    </w:p>
    <w:p>
      <w:pPr>
        <w:pStyle w:val="FirstParagraph"/>
      </w:pPr>
      <w:r>
        <w:t xml:space="preserve">开发与运维的鸿沟</w:t>
      </w:r>
    </w:p>
    <w:p>
      <w:pPr>
        <w:pStyle w:val="BodyText"/>
      </w:pPr>
      <w:r>
        <w:t xml:space="preserve">减少运维工作量 （100台机器要安装同一个软件）</w:t>
      </w:r>
    </w:p>
    <w:p>
      <w:pPr>
        <w:pStyle w:val="Heading4"/>
      </w:pPr>
      <w:bookmarkStart w:id="39" w:name="header-n48"/>
      <w:r>
        <w:t xml:space="preserve">1.4 docker解决了什么问题？</w:t>
      </w:r>
      <w:bookmarkEnd w:id="39"/>
    </w:p>
    <w:p>
      <w:pPr>
        <w:pStyle w:val="FirstParagraph"/>
      </w:pPr>
      <w:r>
        <w:t xml:space="preserve">解决了运行环境和配置问题，方便做持续集成，有助于整体发布</w:t>
      </w:r>
    </w:p>
    <w:p>
      <w:pPr>
        <w:pStyle w:val="Heading4"/>
      </w:pPr>
      <w:bookmarkStart w:id="40" w:name="header-n50"/>
      <w:r>
        <w:t xml:space="preserve">1.5 docker能干什么？</w:t>
      </w:r>
      <w:bookmarkEnd w:id="40"/>
    </w:p>
    <w:p>
      <w:pPr>
        <w:pStyle w:val="FirstParagraph"/>
      </w:pPr>
      <w:r>
        <w:t xml:space="preserve">docker与传统虚拟化技术(例如：vmware)的区别？</w:t>
      </w:r>
    </w:p>
    <w:p>
      <w:pPr>
        <w:pStyle w:val="CaptionedFigure"/>
      </w:pPr>
      <w:r>
        <w:drawing>
          <wp:inline>
            <wp:extent cx="5334000" cy="7594951"/>
            <wp:effectExtent b="0" l="0" r="0" t="0"/>
            <wp:docPr descr="" title="" id="1" name="Picture"/>
            <a:graphic>
              <a:graphicData uri="http://schemas.openxmlformats.org/drawingml/2006/picture">
                <pic:pic>
                  <pic:nvPicPr>
                    <pic:cNvPr descr="C:\Users\Administrator\AppData\Roaming\Typora\typora-user-images\1569405482816.png" id="0" name="Picture"/>
                    <pic:cNvPicPr>
                      <a:picLocks noChangeArrowheads="1" noChangeAspect="1"/>
                    </pic:cNvPicPr>
                  </pic:nvPicPr>
                  <pic:blipFill>
                    <a:blip r:embed="rId41"/>
                    <a:stretch>
                      <a:fillRect/>
                    </a:stretch>
                  </pic:blipFill>
                  <pic:spPr bwMode="auto">
                    <a:xfrm>
                      <a:off x="0" y="0"/>
                      <a:ext cx="5334000" cy="7594951"/>
                    </a:xfrm>
                    <a:prstGeom prst="rect">
                      <a:avLst/>
                    </a:prstGeom>
                    <a:noFill/>
                    <a:ln w="9525">
                      <a:noFill/>
                      <a:headEnd/>
                      <a:tailEnd/>
                    </a:ln>
                  </pic:spPr>
                </pic:pic>
              </a:graphicData>
            </a:graphic>
          </wp:inline>
        </w:drawing>
      </w:r>
    </w:p>
    <w:p>
      <w:pPr>
        <w:pStyle w:val="ImageCaption"/>
      </w:pPr>
    </w:p>
    <w:p>
      <w:pPr>
        <w:pStyle w:val="BodyText"/>
      </w:pPr>
      <w:r>
        <w:t xml:space="preserve">虚拟化技术j就是虚拟了整套环境</w:t>
      </w:r>
    </w:p>
    <w:p>
      <w:pPr>
        <w:pStyle w:val="BodyText"/>
      </w:pPr>
      <w:r>
        <w:t xml:space="preserve">缺点：虚拟化技术资源占用多，启动慢，而docker启动秒级的</w:t>
      </w:r>
    </w:p>
    <w:p>
      <w:pPr>
        <w:pStyle w:val="Heading4"/>
      </w:pPr>
      <w:bookmarkStart w:id="42" w:name="header-n55"/>
      <w:r>
        <w:t xml:space="preserve">1.6 docker版本：dockerCE（社区版） DockerEE（企业版）</w:t>
      </w:r>
      <w:bookmarkEnd w:id="42"/>
    </w:p>
    <w:p>
      <w:pPr>
        <w:pStyle w:val="FirstParagraph"/>
      </w:pPr>
      <w:r>
        <w:t xml:space="preserve">docker安装：dockerCE</w:t>
      </w:r>
    </w:p>
    <w:p>
      <w:pPr>
        <w:pStyle w:val="SourceCode"/>
      </w:pPr>
      <w:r>
        <w:rPr>
          <w:rStyle w:val="VerbatimChar"/>
        </w:rPr>
        <w:t xml:space="preserve">1. Install required packages.</w:t>
      </w:r>
      <w:r>
        <w:br w:type="textWrapping"/>
      </w:r>
      <w:r>
        <w:rPr>
          <w:rStyle w:val="VerbatimChar"/>
        </w:rPr>
        <w:t xml:space="preserve">$ sudo yum install -y yum-utils \</w:t>
      </w:r>
      <w:r>
        <w:br w:type="textWrapping"/>
      </w:r>
      <w:r>
        <w:rPr>
          <w:rStyle w:val="VerbatimChar"/>
        </w:rPr>
        <w:t xml:space="preserve">  device-mapper-persistent-data \</w:t>
      </w:r>
      <w:r>
        <w:br w:type="textWrapping"/>
      </w:r>
      <w:r>
        <w:rPr>
          <w:rStyle w:val="VerbatimChar"/>
        </w:rPr>
        <w:t xml:space="preserve">  lvm2</w:t>
      </w:r>
    </w:p>
    <w:p>
      <w:pPr>
        <w:pStyle w:val="SourceCode"/>
      </w:pPr>
      <w:r>
        <w:rPr>
          <w:rStyle w:val="VerbatimChar"/>
        </w:rPr>
        <w:t xml:space="preserve">2.Use the following command to set up the stable repository.</w:t>
      </w:r>
      <w:r>
        <w:br w:type="textWrapping"/>
      </w:r>
      <w:r>
        <w:rPr>
          <w:rStyle w:val="VerbatimChar"/>
        </w:rPr>
        <w:t xml:space="preserve">$ sudo yum-config-manager \</w:t>
      </w:r>
      <w:r>
        <w:br w:type="textWrapping"/>
      </w:r>
      <w:r>
        <w:rPr>
          <w:rStyle w:val="VerbatimChar"/>
        </w:rPr>
        <w:t xml:space="preserve">    --add-repo \</w:t>
      </w:r>
      <w:r>
        <w:br w:type="textWrapping"/>
      </w:r>
      <w:r>
        <w:rPr>
          <w:rStyle w:val="VerbatimChar"/>
        </w:rPr>
        <w:t xml:space="preserve">    https://download.docker.com/linux/centos/docker-ce.repo</w:t>
      </w:r>
    </w:p>
    <w:p>
      <w:pPr>
        <w:pStyle w:val="SourceCode"/>
      </w:pPr>
      <w:r>
        <w:rPr>
          <w:rStyle w:val="VerbatimChar"/>
        </w:rPr>
        <w:t xml:space="preserve">3. Install the *latest version* of Docker Engine - Community and containerd</w:t>
      </w:r>
      <w:r>
        <w:br w:type="textWrapping"/>
      </w:r>
      <w:r>
        <w:rPr>
          <w:rStyle w:val="VerbatimChar"/>
        </w:rPr>
        <w:t xml:space="preserve">$ sudo yum install docker-ce docker-ce-cli containerd.io</w:t>
      </w:r>
    </w:p>
    <w:p>
      <w:pPr>
        <w:pStyle w:val="SourceCode"/>
      </w:pPr>
      <w:r>
        <w:rPr>
          <w:rStyle w:val="VerbatimChar"/>
        </w:rPr>
        <w:t xml:space="preserve">4. Start Docker.</w:t>
      </w:r>
      <w:r>
        <w:br w:type="textWrapping"/>
      </w:r>
      <w:r>
        <w:rPr>
          <w:rStyle w:val="VerbatimChar"/>
        </w:rPr>
        <w:t xml:space="preserve">$ sudo systemctl start docker</w:t>
      </w:r>
    </w:p>
    <w:p>
      <w:pPr>
        <w:pStyle w:val="FirstParagraph"/>
      </w:pPr>
    </w:p>
    <w:p>
      <w:pPr>
        <w:pStyle w:val="SourceCode"/>
      </w:pPr>
      <w:r>
        <w:rPr>
          <w:rStyle w:val="VerbatimChar"/>
        </w:rPr>
        <w:t xml:space="preserve">5. docker version</w:t>
      </w:r>
      <w:r>
        <w:br w:type="textWrapping"/>
      </w:r>
      <w:r>
        <w:rPr>
          <w:rStyle w:val="VerbatimChar"/>
        </w:rPr>
        <w:t xml:space="preserve">$ sudo docker --version</w:t>
      </w:r>
    </w:p>
    <w:p>
      <w:pPr>
        <w:pStyle w:val="FirstParagraph"/>
      </w:pPr>
    </w:p>
    <w:p>
      <w:pPr>
        <w:pStyle w:val="SourceCode"/>
      </w:pPr>
      <w:r>
        <w:rPr>
          <w:rStyle w:val="VerbatimChar"/>
        </w:rPr>
        <w:t xml:space="preserve">6. Verify that Docker Engine - Community is installed correctly by running the hello-world image.</w:t>
      </w:r>
      <w:r>
        <w:br w:type="textWrapping"/>
      </w:r>
      <w:r>
        <w:rPr>
          <w:rStyle w:val="VerbatimChar"/>
        </w:rPr>
        <w:t xml:space="preserve">$ sudo docker run hello-world</w:t>
      </w:r>
    </w:p>
    <w:p>
      <w:pPr>
        <w:pStyle w:val="Heading4"/>
      </w:pPr>
      <w:bookmarkStart w:id="43" w:name="header-n65"/>
      <w:r>
        <w:t xml:space="preserve">1.7 docker架构介绍</w:t>
      </w:r>
      <w:bookmarkEnd w:id="43"/>
    </w:p>
    <w:p>
      <w:pPr>
        <w:pStyle w:val="CaptionedFigure"/>
      </w:pPr>
      <w:r>
        <w:drawing>
          <wp:inline>
            <wp:extent cx="5334000" cy="2832278"/>
            <wp:effectExtent b="0" l="0" r="0" t="0"/>
            <wp:docPr descr="" title="" id="1" name="Picture"/>
            <a:graphic>
              <a:graphicData uri="http://schemas.openxmlformats.org/drawingml/2006/picture">
                <pic:pic>
                  <pic:nvPicPr>
                    <pic:cNvPr descr="C:\Users\Administrator\AppData\Roaming\Typora\typora-user-images\1569405595551.png" id="0" name="Picture"/>
                    <pic:cNvPicPr>
                      <a:picLocks noChangeArrowheads="1" noChangeAspect="1"/>
                    </pic:cNvPicPr>
                  </pic:nvPicPr>
                  <pic:blipFill>
                    <a:blip r:embed="rId44"/>
                    <a:stretch>
                      <a:fillRect/>
                    </a:stretch>
                  </pic:blipFill>
                  <pic:spPr bwMode="auto">
                    <a:xfrm>
                      <a:off x="0" y="0"/>
                      <a:ext cx="5334000" cy="2832278"/>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docker客户端（控制台）--&gt;docker pull 通过socket通信 调用docker后台进程，先去本地看是否存在redis镜像，若没有就从远程仓库下载下来，再通过 run 命令将镜像做成一个容器（放到集装箱中）并且运行出来</w:t>
      </w:r>
    </w:p>
    <w:p>
      <w:pPr>
        <w:pStyle w:val="BodyText"/>
      </w:pPr>
    </w:p>
    <w:p>
      <w:pPr>
        <w:pStyle w:val="Heading4"/>
      </w:pPr>
      <w:bookmarkStart w:id="45" w:name="header-n70"/>
      <w:r>
        <w:t xml:space="preserve">1.8 docker是怎么工作的？docker依赖宿主机的操作系统</w:t>
      </w:r>
      <w:bookmarkEnd w:id="45"/>
    </w:p>
    <w:p>
      <w:pPr>
        <w:pStyle w:val="CaptionedFigure"/>
      </w:pPr>
      <w:r>
        <w:drawing>
          <wp:inline>
            <wp:extent cx="5334000" cy="3550941"/>
            <wp:effectExtent b="0" l="0" r="0" t="0"/>
            <wp:docPr descr="" title="" id="1" name="Picture"/>
            <a:graphic>
              <a:graphicData uri="http://schemas.openxmlformats.org/drawingml/2006/picture">
                <pic:pic>
                  <pic:nvPicPr>
                    <pic:cNvPr descr="C:\Users\Administrator\AppData\Roaming\Typora\typora-user-images\1569406067392.png" id="0" name="Picture"/>
                    <pic:cNvPicPr>
                      <a:picLocks noChangeArrowheads="1" noChangeAspect="1"/>
                    </pic:cNvPicPr>
                  </pic:nvPicPr>
                  <pic:blipFill>
                    <a:blip r:embed="rId46"/>
                    <a:stretch>
                      <a:fillRect/>
                    </a:stretch>
                  </pic:blipFill>
                  <pic:spPr bwMode="auto">
                    <a:xfrm>
                      <a:off x="0" y="0"/>
                      <a:ext cx="5334000" cy="3550941"/>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Heading4"/>
      </w:pPr>
      <w:bookmarkStart w:id="47" w:name="header-n74"/>
      <w:r>
        <w:t xml:space="preserve">1.9 配置镜像加速器 提升获取docker官方镜像的速度</w:t>
      </w:r>
      <w:bookmarkEnd w:id="47"/>
    </w:p>
    <w:p>
      <w:pPr>
        <w:pStyle w:val="FirstParagraph"/>
      </w:pPr>
      <w:r>
        <w:t xml:space="preserve">增加配置 ：vim /etc/docker/daemon.json</w:t>
      </w:r>
    </w:p>
    <w:p>
      <w:pPr>
        <w:pStyle w:val="SourceCode"/>
      </w:pPr>
      <w:r>
        <w:rPr>
          <w:rStyle w:val="FunctionTok"/>
        </w:rPr>
        <w:t xml:space="preserve">{</w:t>
      </w:r>
      <w:r>
        <w:br w:type="textWrapping"/>
      </w:r>
      <w:r>
        <w:rPr>
          <w:rStyle w:val="NormalTok"/>
        </w:rPr>
        <w:t xml:space="preserve">	</w:t>
      </w:r>
      <w:r>
        <w:rPr>
          <w:rStyle w:val="DataTypeTok"/>
        </w:rPr>
        <w:t xml:space="preserve">"registry-missors"</w:t>
      </w:r>
      <w:r>
        <w:rPr>
          <w:rStyle w:val="FunctionTok"/>
        </w:rPr>
        <w:t xml:space="preserve">:</w:t>
      </w:r>
      <w:r>
        <w:rPr>
          <w:rStyle w:val="OtherTok"/>
        </w:rPr>
        <w:t xml:space="preserve">[</w:t>
      </w:r>
      <w:r>
        <w:rPr>
          <w:rStyle w:val="StringTok"/>
        </w:rPr>
        <w:t xml:space="preserve">"https://ji0bqesg.mirror.aliyuncs.com"</w:t>
      </w:r>
      <w:r>
        <w:rPr>
          <w:rStyle w:val="OtherTok"/>
        </w:rPr>
        <w:t xml:space="preserve">]</w:t>
      </w:r>
      <w:r>
        <w:br w:type="textWrapping"/>
      </w:r>
      <w:r>
        <w:rPr>
          <w:rStyle w:val="FunctionTok"/>
        </w:rPr>
        <w:t xml:space="preserve">}</w:t>
      </w:r>
    </w:p>
    <w:p>
      <w:pPr>
        <w:pStyle w:val="Heading4"/>
      </w:pPr>
      <w:bookmarkStart w:id="48" w:name="header-n77"/>
      <w:r>
        <w:t xml:space="preserve">2.0 docker镜像是什么，容器是什么？</w:t>
      </w:r>
      <w:bookmarkEnd w:id="48"/>
    </w:p>
    <w:p>
      <w:pPr>
        <w:pStyle w:val="FirstParagraph"/>
      </w:pPr>
      <w:r>
        <w:t xml:space="preserve">镜像：联合文件系统 好处：资源共享</w:t>
      </w:r>
    </w:p>
    <w:p>
      <w:pPr>
        <w:pStyle w:val="CaptionedFigure"/>
      </w:pPr>
      <w:r>
        <w:drawing>
          <wp:inline>
            <wp:extent cx="4432300" cy="2705100"/>
            <wp:effectExtent b="0" l="0" r="0" t="0"/>
            <wp:docPr descr="" title="" id="1" name="Picture"/>
            <a:graphic>
              <a:graphicData uri="http://schemas.openxmlformats.org/drawingml/2006/picture">
                <pic:pic>
                  <pic:nvPicPr>
                    <pic:cNvPr descr="C:\Users\Administrator\AppData\Roaming\Typora\typora-user-images\1570703632269.png" id="0" name="Picture"/>
                    <pic:cNvPicPr>
                      <a:picLocks noChangeArrowheads="1" noChangeAspect="1"/>
                    </pic:cNvPicPr>
                  </pic:nvPicPr>
                  <pic:blipFill>
                    <a:blip r:embed="rId49"/>
                    <a:stretch>
                      <a:fillRect/>
                    </a:stretch>
                  </pic:blipFill>
                  <pic:spPr bwMode="auto">
                    <a:xfrm>
                      <a:off x="0" y="0"/>
                      <a:ext cx="4432300" cy="27051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BootFS主要包含BootLoader和Kernel, BootLoader主要是引导加载Kernel，当成功后，Kernel被加载到内存中，BootFS就被Umount卸载了。</w:t>
      </w:r>
    </w:p>
    <w:p>
      <w:pPr>
        <w:pStyle w:val="BodyText"/>
      </w:pPr>
      <w:r>
        <w:t xml:space="preserve">RootFS包含的就是典型的linux系统中的/dev /proc /bin等标准目录和文件</w:t>
      </w:r>
    </w:p>
    <w:p>
      <w:pPr>
        <w:pStyle w:val="CaptionedFigure"/>
      </w:pPr>
      <w:r>
        <w:drawing>
          <wp:inline>
            <wp:extent cx="5334000" cy="3683913"/>
            <wp:effectExtent b="0" l="0" r="0" t="0"/>
            <wp:docPr descr="" title="" id="1" name="Picture"/>
            <a:graphic>
              <a:graphicData uri="http://schemas.openxmlformats.org/drawingml/2006/picture">
                <pic:pic>
                  <pic:nvPicPr>
                    <pic:cNvPr descr="C:\Users\Administrator\AppData\Roaming\Typora\typora-user-images\1570703450060.png" id="0" name="Picture"/>
                    <pic:cNvPicPr>
                      <a:picLocks noChangeArrowheads="1" noChangeAspect="1"/>
                    </pic:cNvPicPr>
                  </pic:nvPicPr>
                  <pic:blipFill>
                    <a:blip r:embed="rId50"/>
                    <a:stretch>
                      <a:fillRect/>
                    </a:stretch>
                  </pic:blipFill>
                  <pic:spPr bwMode="auto">
                    <a:xfrm>
                      <a:off x="0" y="0"/>
                      <a:ext cx="5334000" cy="3683913"/>
                    </a:xfrm>
                    <a:prstGeom prst="rect">
                      <a:avLst/>
                    </a:prstGeom>
                    <a:noFill/>
                    <a:ln w="9525">
                      <a:noFill/>
                      <a:headEnd/>
                      <a:tailEnd/>
                    </a:ln>
                  </pic:spPr>
                </pic:pic>
              </a:graphicData>
            </a:graphic>
          </wp:inline>
        </w:drawing>
      </w:r>
    </w:p>
    <w:p>
      <w:pPr>
        <w:pStyle w:val="ImageCaption"/>
      </w:pPr>
    </w:p>
    <w:p>
      <w:pPr>
        <w:pStyle w:val="BodyText"/>
      </w:pPr>
    </w:p>
    <w:p>
      <w:pPr>
        <w:pStyle w:val="CaptionedFigure"/>
      </w:pPr>
      <w:r>
        <w:drawing>
          <wp:inline>
            <wp:extent cx="5334000" cy="2903400"/>
            <wp:effectExtent b="0" l="0" r="0" t="0"/>
            <wp:docPr descr="" title="" id="1" name="Picture"/>
            <a:graphic>
              <a:graphicData uri="http://schemas.openxmlformats.org/drawingml/2006/picture">
                <pic:pic>
                  <pic:nvPicPr>
                    <pic:cNvPr descr="C:\Users\Administrator\AppData\Roaming\Typora\typora-user-images\1570703189998.png" id="0" name="Picture"/>
                    <pic:cNvPicPr>
                      <a:picLocks noChangeArrowheads="1" noChangeAspect="1"/>
                    </pic:cNvPicPr>
                  </pic:nvPicPr>
                  <pic:blipFill>
                    <a:blip r:embed="rId51"/>
                    <a:stretch>
                      <a:fillRect/>
                    </a:stretch>
                  </pic:blipFill>
                  <pic:spPr bwMode="auto">
                    <a:xfrm>
                      <a:off x="0" y="0"/>
                      <a:ext cx="5334000" cy="29034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容器是什么？</w:t>
      </w:r>
    </w:p>
    <w:p>
      <w:pPr>
        <w:pStyle w:val="BodyText"/>
      </w:pPr>
      <w:r>
        <w:t xml:space="preserve">简易版的linux环境 （文件系统，用户空间， 进程空间）</w:t>
      </w:r>
    </w:p>
    <w:p>
      <w:pPr>
        <w:pStyle w:val="Heading3"/>
      </w:pPr>
      <w:bookmarkStart w:id="52" w:name="header-n89"/>
      <w:r>
        <w:t xml:space="preserve">2. docker 命令</w:t>
      </w:r>
      <w:bookmarkEnd w:id="52"/>
    </w:p>
    <w:p>
      <w:pPr>
        <w:numPr>
          <w:numId w:val="1002"/>
          <w:ilvl w:val="0"/>
        </w:numPr>
      </w:pPr>
      <w:r>
        <w:t xml:space="preserve">docker run</w:t>
      </w:r>
    </w:p>
    <w:p>
      <w:pPr>
        <w:numPr>
          <w:numId w:val="1002"/>
          <w:ilvl w:val="0"/>
        </w:numPr>
      </w:pPr>
      <w:r>
        <w:t xml:space="preserve">docker info</w:t>
      </w:r>
    </w:p>
    <w:p>
      <w:pPr>
        <w:numPr>
          <w:numId w:val="1002"/>
          <w:ilvl w:val="0"/>
        </w:numPr>
      </w:pPr>
      <w:r>
        <w:t xml:space="preserve">docker --help 如何学命令</w:t>
      </w:r>
    </w:p>
    <w:p>
      <w:pPr>
        <w:numPr>
          <w:numId w:val="1002"/>
          <w:ilvl w:val="0"/>
        </w:numPr>
      </w:pPr>
      <w:r>
        <w:t xml:space="preserve">docker images</w:t>
      </w:r>
    </w:p>
    <w:p>
      <w:pPr>
        <w:numPr>
          <w:numId w:val="1003"/>
          <w:ilvl w:val="1"/>
        </w:numPr>
      </w:pPr>
      <w:r>
        <w:t xml:space="preserve">docker名称 = name + tag 唯一确定</w:t>
      </w:r>
    </w:p>
    <w:p>
      <w:pPr>
        <w:numPr>
          <w:numId w:val="1003"/>
          <w:ilvl w:val="1"/>
        </w:numPr>
      </w:pPr>
      <w:r>
        <w:t xml:space="preserve">docker images -a 列出所有镜像</w:t>
      </w:r>
    </w:p>
    <w:p>
      <w:pPr>
        <w:numPr>
          <w:numId w:val="1003"/>
          <w:ilvl w:val="1"/>
        </w:numPr>
      </w:pPr>
      <w:r>
        <w:t xml:space="preserve">docker images -q 只显示镜像id</w:t>
      </w:r>
    </w:p>
    <w:p>
      <w:pPr>
        <w:numPr>
          <w:numId w:val="1002"/>
          <w:ilvl w:val="0"/>
        </w:numPr>
      </w:pPr>
      <w:r>
        <w:t xml:space="preserve">docker search 镜像名</w:t>
      </w:r>
    </w:p>
    <w:p>
      <w:pPr>
        <w:numPr>
          <w:numId w:val="1004"/>
          <w:ilvl w:val="1"/>
        </w:numPr>
      </w:pPr>
      <w:r>
        <w:t xml:space="preserve">docker search -s 100 tomcat 查找star超过100的镜像</w:t>
      </w:r>
    </w:p>
    <w:p>
      <w:pPr>
        <w:numPr>
          <w:numId w:val="1002"/>
          <w:ilvl w:val="0"/>
        </w:numPr>
      </w:pPr>
      <w:r>
        <w:t xml:space="preserve">docker pull 镜像名</w:t>
      </w:r>
      <w:r>
        <w:t xml:space="preserve"> </w:t>
      </w:r>
    </w:p>
    <w:p>
      <w:pPr>
        <w:numPr>
          <w:numId w:val="1005"/>
          <w:ilvl w:val="1"/>
        </w:numPr>
      </w:pPr>
      <w:r>
        <w:t xml:space="preserve">docker pull nginx 默认下载最新的版本</w:t>
      </w:r>
    </w:p>
    <w:p>
      <w:pPr>
        <w:numPr>
          <w:numId w:val="1005"/>
          <w:ilvl w:val="1"/>
        </w:numPr>
      </w:pPr>
      <w:r>
        <w:t xml:space="preserve">docker pull nginx:latest</w:t>
      </w:r>
    </w:p>
    <w:p>
      <w:pPr>
        <w:numPr>
          <w:numId w:val="1002"/>
          <w:ilvl w:val="0"/>
        </w:numPr>
      </w:pPr>
      <w:r>
        <w:t xml:space="preserve">删除镜像</w:t>
      </w:r>
      <w:r>
        <w:t xml:space="preserve"> </w:t>
      </w:r>
    </w:p>
    <w:p>
      <w:pPr>
        <w:numPr>
          <w:numId w:val="1006"/>
          <w:ilvl w:val="1"/>
        </w:numPr>
      </w:pPr>
      <w:r>
        <w:t xml:space="preserve">docker rmi hello-world:latest</w:t>
      </w:r>
    </w:p>
    <w:p>
      <w:pPr>
        <w:numPr>
          <w:numId w:val="1006"/>
          <w:ilvl w:val="1"/>
        </w:numPr>
      </w:pPr>
      <w:r>
        <w:t xml:space="preserve">docker rmi -f hello-world:latest 强制删除</w:t>
      </w:r>
    </w:p>
    <w:p>
      <w:pPr>
        <w:numPr>
          <w:numId w:val="1002"/>
          <w:ilvl w:val="0"/>
        </w:numPr>
      </w:pPr>
      <w:r>
        <w:t xml:space="preserve">启动容器</w:t>
      </w:r>
    </w:p>
    <w:p>
      <w:pPr>
        <w:numPr>
          <w:numId w:val="1007"/>
          <w:ilvl w:val="1"/>
        </w:numPr>
      </w:pPr>
      <w:r>
        <w:t xml:space="preserve">docker run -it fce289e99eb9</w:t>
      </w:r>
    </w:p>
    <w:p>
      <w:pPr>
        <w:numPr>
          <w:numId w:val="1007"/>
          <w:ilvl w:val="1"/>
        </w:numPr>
      </w:pPr>
      <w:r>
        <w:t xml:space="preserve">docker run -it --name myhello hello-world</w:t>
      </w:r>
    </w:p>
    <w:p>
      <w:pPr>
        <w:numPr>
          <w:numId w:val="1007"/>
          <w:ilvl w:val="1"/>
        </w:numPr>
      </w:pPr>
      <w:r>
        <w:t xml:space="preserve">指定端口映射</w:t>
      </w:r>
    </w:p>
    <w:p>
      <w:pPr>
        <w:numPr>
          <w:numId w:val="1008"/>
          <w:ilvl w:val="2"/>
        </w:numPr>
      </w:pPr>
      <w:r>
        <w:t xml:space="preserve">docker run -d -p 7777:8080 --name mytomcat7777 tomcat</w:t>
      </w:r>
      <w:r>
        <w:t xml:space="preserve"> </w:t>
      </w:r>
    </w:p>
    <w:p>
      <w:pPr>
        <w:numPr>
          <w:numId w:val="1009"/>
          <w:ilvl w:val="3"/>
        </w:numPr>
      </w:pPr>
      <w:r>
        <w:t xml:space="preserve">7777 代表宿主机</w:t>
      </w:r>
    </w:p>
    <w:p>
      <w:pPr>
        <w:numPr>
          <w:numId w:val="1008"/>
          <w:ilvl w:val="2"/>
        </w:numPr>
      </w:pPr>
      <w:r>
        <w:t xml:space="preserve">docker run -d -p 8080:8080 --name mytomcat7777 tomcat</w:t>
      </w:r>
    </w:p>
    <w:p>
      <w:pPr>
        <w:numPr>
          <w:numId w:val="1002"/>
          <w:ilvl w:val="0"/>
        </w:numPr>
      </w:pPr>
      <w:r>
        <w:t xml:space="preserve">docker ps 显示运行中的容器</w:t>
      </w:r>
    </w:p>
    <w:p>
      <w:pPr>
        <w:numPr>
          <w:numId w:val="1010"/>
          <w:ilvl w:val="1"/>
        </w:numPr>
      </w:pPr>
      <w:r>
        <w:t xml:space="preserve">docker ps -n 3 显示最近创建的3个容器</w:t>
      </w:r>
    </w:p>
    <w:p>
      <w:pPr>
        <w:numPr>
          <w:numId w:val="1002"/>
          <w:ilvl w:val="0"/>
        </w:numPr>
      </w:pPr>
      <w:r>
        <w:t xml:space="preserve">退出容器</w:t>
      </w:r>
    </w:p>
    <w:p>
      <w:pPr>
        <w:numPr>
          <w:numId w:val="1011"/>
          <w:ilvl w:val="1"/>
        </w:numPr>
      </w:pPr>
      <w:r>
        <w:t xml:space="preserve">exit 退出并停止容器</w:t>
      </w:r>
    </w:p>
    <w:p>
      <w:pPr>
        <w:numPr>
          <w:numId w:val="1011"/>
          <w:ilvl w:val="1"/>
        </w:numPr>
      </w:pPr>
      <w:r>
        <w:t xml:space="preserve">ctrl + q + p 退出但不停止容器</w:t>
      </w:r>
    </w:p>
    <w:p>
      <w:pPr>
        <w:numPr>
          <w:numId w:val="1002"/>
          <w:ilvl w:val="0"/>
        </w:numPr>
      </w:pPr>
      <w:r>
        <w:t xml:space="preserve">进入正在运行的容器，并以前台方式运行</w:t>
      </w:r>
    </w:p>
    <w:p>
      <w:pPr>
        <w:numPr>
          <w:numId w:val="1000"/>
          <w:ilvl w:val="0"/>
        </w:numPr>
      </w:pPr>
      <w:r>
        <w:t xml:space="preserve"> </w:t>
      </w:r>
      <w:r>
        <w:t xml:space="preserve">docker exec -it 2653693256db /bin/bash</w:t>
      </w:r>
    </w:p>
    <w:p>
      <w:pPr>
        <w:pStyle w:val="CaptionedFigure"/>
      </w:pPr>
      <w:r>
        <w:drawing>
          <wp:inline>
            <wp:extent cx="5334000" cy="746463"/>
            <wp:effectExtent b="0" l="0" r="0" t="0"/>
            <wp:docPr descr="" title="" id="1" name="Picture"/>
            <a:graphic>
              <a:graphicData uri="http://schemas.openxmlformats.org/drawingml/2006/picture">
                <pic:pic>
                  <pic:nvPicPr>
                    <pic:cNvPr descr="C:\Users\Administrator\AppData\Roaming\Typora\typora-user-images\1570694761107.png" id="0" name="Picture"/>
                    <pic:cNvPicPr>
                      <a:picLocks noChangeArrowheads="1" noChangeAspect="1"/>
                    </pic:cNvPicPr>
                  </pic:nvPicPr>
                  <pic:blipFill>
                    <a:blip r:embed="rId53"/>
                    <a:stretch>
                      <a:fillRect/>
                    </a:stretch>
                  </pic:blipFill>
                  <pic:spPr bwMode="auto">
                    <a:xfrm>
                      <a:off x="0" y="0"/>
                      <a:ext cx="5334000" cy="746463"/>
                    </a:xfrm>
                    <a:prstGeom prst="rect">
                      <a:avLst/>
                    </a:prstGeom>
                    <a:noFill/>
                    <a:ln w="9525">
                      <a:noFill/>
                      <a:headEnd/>
                      <a:tailEnd/>
                    </a:ln>
                  </pic:spPr>
                </pic:pic>
              </a:graphicData>
            </a:graphic>
          </wp:inline>
        </w:drawing>
      </w:r>
    </w:p>
    <w:p>
      <w:pPr>
        <w:pStyle w:val="ImageCaption"/>
      </w:pPr>
    </w:p>
    <w:p>
      <w:pPr>
        <w:numPr>
          <w:numId w:val="1012"/>
          <w:ilvl w:val="0"/>
        </w:numPr>
      </w:pPr>
      <w:r>
        <w:t xml:space="preserve">通过容器制作一个镜像，再通过新创建的镜像去启动一个容器</w:t>
      </w:r>
    </w:p>
    <w:p>
      <w:pPr>
        <w:numPr>
          <w:numId w:val="1000"/>
          <w:ilvl w:val="0"/>
        </w:numPr>
      </w:pPr>
      <w:r>
        <w:t xml:space="preserve"> </w:t>
      </w:r>
      <w:r>
        <w:t xml:space="preserve">cd /usr/local/tomcat/webapps</w:t>
      </w:r>
    </w:p>
    <w:p>
      <w:pPr>
        <w:numPr>
          <w:numId w:val="1000"/>
          <w:ilvl w:val="0"/>
        </w:numPr>
      </w:pPr>
      <w:r>
        <w:t xml:space="preserve"> </w:t>
      </w:r>
      <w:r>
        <w:t xml:space="preserve">mv docs mydoc</w:t>
      </w:r>
    </w:p>
    <w:p>
      <w:pPr>
        <w:numPr>
          <w:numId w:val="1000"/>
          <w:ilvl w:val="0"/>
        </w:numPr>
      </w:pPr>
      <w:r>
        <w:t xml:space="preserve"> </w:t>
      </w:r>
      <w:r>
        <w:t xml:space="preserve">复制终端：</w:t>
      </w:r>
    </w:p>
    <w:p>
      <w:pPr>
        <w:numPr>
          <w:numId w:val="1000"/>
          <w:ilvl w:val="0"/>
        </w:numPr>
      </w:pPr>
      <w:r>
        <w:t xml:space="preserve">docker commit -m="create image from current container" -a="xingfei" 2653693256db</w:t>
      </w:r>
      <w:r>
        <w:t xml:space="preserve"> </w:t>
      </w:r>
    </w:p>
    <w:p>
      <w:pPr>
        <w:numPr>
          <w:numId w:val="1000"/>
          <w:ilvl w:val="0"/>
        </w:numPr>
      </w:pPr>
      <w:r>
        <w:t xml:space="preserve">mytomcat-image:1.0</w:t>
      </w:r>
    </w:p>
    <w:p>
      <w:pPr>
        <w:pStyle w:val="Heading3"/>
      </w:pPr>
      <w:bookmarkStart w:id="54" w:name="header-n166"/>
      <w:r>
        <w:t xml:space="preserve">3. docker原理</w:t>
      </w:r>
      <w:bookmarkEnd w:id="54"/>
    </w:p>
    <w:p>
      <w:pPr>
        <w:numPr>
          <w:numId w:val="1013"/>
          <w:ilvl w:val="0"/>
        </w:numPr>
      </w:pPr>
      <w:r>
        <w:t xml:space="preserve">3.1 docker数据卷和数据卷容器</w:t>
      </w:r>
    </w:p>
    <w:p>
      <w:pPr>
        <w:numPr>
          <w:numId w:val="1014"/>
          <w:ilvl w:val="1"/>
        </w:numPr>
      </w:pPr>
      <w:r>
        <w:t xml:space="preserve">docker run -it -v /mydata : /mycontainerdata centos</w:t>
      </w:r>
    </w:p>
    <w:p>
      <w:pPr>
        <w:numPr>
          <w:numId w:val="1013"/>
          <w:ilvl w:val="0"/>
        </w:numPr>
      </w:pPr>
      <w:r>
        <w:t xml:space="preserve">3.2 dockfile</w:t>
      </w:r>
      <w:r>
        <w:t xml:space="preserve"> </w:t>
      </w:r>
    </w:p>
    <w:p>
      <w:pPr>
        <w:numPr>
          <w:numId w:val="1015"/>
          <w:ilvl w:val="1"/>
        </w:numPr>
      </w:pPr>
      <w:r>
        <w:t xml:space="preserve">熟练掌握构建tomcat9的镜像，并成功看到猫</w:t>
      </w:r>
    </w:p>
    <w:p>
      <w:pPr>
        <w:numPr>
          <w:numId w:val="1013"/>
          <w:ilvl w:val="0"/>
        </w:numPr>
      </w:pPr>
      <w:r>
        <w:t xml:space="preserve">3.3 docker网络</w:t>
      </w:r>
    </w:p>
    <w:p>
      <w:pPr>
        <w:numPr>
          <w:numId w:val="1016"/>
          <w:ilvl w:val="1"/>
        </w:numPr>
      </w:pPr>
      <w:r>
        <w:t xml:space="preserve">明白网桥模式原理</w:t>
      </w:r>
    </w:p>
    <w:p>
      <w:pPr>
        <w:pStyle w:val="Heading3"/>
      </w:pPr>
      <w:bookmarkStart w:id="55" w:name="header-n183"/>
      <w:r>
        <w:t xml:space="preserve">4. vmware 安装 centos7</w:t>
      </w:r>
      <w:bookmarkEnd w:id="55"/>
    </w:p>
    <w:p>
      <w:pPr>
        <w:numPr>
          <w:numId w:val="1017"/>
          <w:ilvl w:val="0"/>
        </w:numPr>
      </w:pPr>
      <w:r>
        <w:t xml:space="preserve">VMware安装</w:t>
      </w:r>
    </w:p>
    <w:p>
      <w:pPr>
        <w:numPr>
          <w:numId w:val="1017"/>
          <w:ilvl w:val="0"/>
        </w:numPr>
      </w:pPr>
      <w:r>
        <w:t xml:space="preserve">centos7 安装 网路 nat模式</w:t>
      </w:r>
    </w:p>
    <w:p>
      <w:pPr>
        <w:numPr>
          <w:numId w:val="1018"/>
          <w:ilvl w:val="1"/>
        </w:numPr>
      </w:pPr>
      <w:r>
        <w:t xml:space="preserve">ping 127.0.0.1</w:t>
      </w:r>
      <w:r>
        <w:t xml:space="preserve"> </w:t>
      </w:r>
    </w:p>
    <w:p>
      <w:pPr>
        <w:numPr>
          <w:numId w:val="1018"/>
          <w:ilvl w:val="1"/>
        </w:numPr>
      </w:pPr>
      <w:r>
        <w:t xml:space="preserve">ping www.baidu.com 不通</w:t>
      </w:r>
    </w:p>
    <w:p>
      <w:pPr>
        <w:numPr>
          <w:numId w:val="1019"/>
          <w:ilvl w:val="2"/>
        </w:numPr>
      </w:pPr>
      <w:r>
        <w:t xml:space="preserve">查看ifconfig</w:t>
      </w:r>
    </w:p>
    <w:p>
      <w:pPr>
        <w:numPr>
          <w:numId w:val="1019"/>
          <w:ilvl w:val="2"/>
        </w:numPr>
      </w:pPr>
      <w:r>
        <w:t xml:space="preserve">cd /etc/sysconfig/network-scripts/</w:t>
      </w:r>
    </w:p>
    <w:p>
      <w:pPr>
        <w:numPr>
          <w:numId w:val="1000"/>
          <w:ilvl w:val="2"/>
        </w:numPr>
      </w:pPr>
      <w:r>
        <w:t xml:space="preserve">vim ifcfg-ens33</w:t>
      </w:r>
    </w:p>
    <w:p>
      <w:pPr>
        <w:pStyle w:val="SourceCode"/>
        <w:numPr>
          <w:numId w:val="1000"/>
          <w:ilvl w:val="2"/>
        </w:numPr>
      </w:pPr>
      <w:r>
        <w:rPr>
          <w:rStyle w:val="NormalTok"/>
        </w:rPr>
        <w:t xml:space="preserve">BOOTPROTO=static  #静态ip</w:t>
      </w:r>
      <w:r>
        <w:br w:type="textWrapping"/>
      </w:r>
      <w:r>
        <w:rPr>
          <w:rStyle w:val="NormalTok"/>
        </w:rPr>
        <w:t xml:space="preserve">....</w:t>
      </w:r>
      <w:r>
        <w:br w:type="textWrapping"/>
      </w:r>
      <w:r>
        <w:rPr>
          <w:rStyle w:val="NormalTok"/>
        </w:rPr>
        <w:t xml:space="preserve">ONBOOT=yes  #启动时开启网卡</w:t>
      </w:r>
      <w:r>
        <w:br w:type="textWrapping"/>
      </w:r>
      <w:r>
        <w:rPr>
          <w:rStyle w:val="NormalTok"/>
        </w:rPr>
        <w:t xml:space="preserve">IPV6_PRIVACY=no</w:t>
      </w:r>
      <w:r>
        <w:br w:type="textWrapping"/>
      </w:r>
      <w:r>
        <w:rPr>
          <w:rStyle w:val="NormalTok"/>
        </w:rPr>
        <w:t xml:space="preserve">IPADDR=192.168.25.101 </w:t>
      </w:r>
      <w:r>
        <w:br w:type="textWrapping"/>
      </w:r>
      <w:r>
        <w:rPr>
          <w:rStyle w:val="NormalTok"/>
        </w:rPr>
        <w:t xml:space="preserve">NETMASK=255.255.255.0</w:t>
      </w:r>
      <w:r>
        <w:br w:type="textWrapping"/>
      </w:r>
      <w:r>
        <w:rPr>
          <w:rStyle w:val="NormalTok"/>
        </w:rPr>
        <w:t xml:space="preserve">GATEWAY=192.168.25.2</w:t>
      </w:r>
      <w:r>
        <w:br w:type="textWrapping"/>
      </w:r>
      <w:r>
        <w:rPr>
          <w:rStyle w:val="NormalTok"/>
        </w:rPr>
        <w:t xml:space="preserve">PREFIX=24</w:t>
      </w:r>
      <w:r>
        <w:br w:type="textWrapping"/>
      </w:r>
      <w:r>
        <w:rPr>
          <w:rStyle w:val="NormalTok"/>
        </w:rPr>
        <w:t xml:space="preserve">DNS1=114.114.114.114</w:t>
      </w:r>
      <w:r>
        <w:br w:type="textWrapping"/>
      </w:r>
      <w:r>
        <w:rPr>
          <w:rStyle w:val="NormalTok"/>
        </w:rPr>
        <w:t xml:space="preserve">DNS2=8.8.8.8</w:t>
      </w:r>
    </w:p>
    <w:p>
      <w:pPr>
        <w:numPr>
          <w:numId w:val="1019"/>
          <w:ilvl w:val="2"/>
        </w:numPr>
      </w:pPr>
      <w:r>
        <w:t xml:space="preserve">service network restart 重启网卡</w:t>
      </w:r>
    </w:p>
    <w:p>
      <w:pPr>
        <w:numPr>
          <w:numId w:val="1018"/>
          <w:ilvl w:val="1"/>
        </w:numPr>
      </w:pPr>
      <w:r>
        <w:t xml:space="preserve">xshell 连接不上虚拟机</w:t>
      </w:r>
    </w:p>
    <w:p>
      <w:pPr>
        <w:numPr>
          <w:numId w:val="1020"/>
          <w:ilvl w:val="2"/>
        </w:numPr>
      </w:pPr>
      <w:r>
        <w:t xml:space="preserve">windows - 网络和共享中心 - 更改适配器设置 - vmnet8 -属性 - IPv4 - 使用指定ip地址</w:t>
      </w:r>
    </w:p>
    <w:p>
      <w:pPr>
        <w:numPr>
          <w:numId w:val="1000"/>
          <w:ilvl w:val="2"/>
        </w:numPr>
      </w:pPr>
      <w:r>
        <w:t xml:space="preserve">与虚拟机ip地址设在同一网段</w:t>
      </w:r>
    </w:p>
    <w:p>
      <w:pPr>
        <w:numPr>
          <w:numId w:val="1018"/>
          <w:ilvl w:val="1"/>
        </w:numPr>
      </w:pPr>
      <w:r>
        <w:t xml:space="preserve">centos7 快照使用</w:t>
      </w:r>
    </w:p>
    <w:p>
      <w:pPr>
        <w:numPr>
          <w:numId w:val="1000"/>
          <w:ilvl w:val="1"/>
        </w:numPr>
      </w:pPr>
    </w:p>
    <w:p>
      <w:pPr>
        <w:numPr>
          <w:numId w:val="1017"/>
          <w:ilvl w:val="0"/>
        </w:numPr>
      </w:pPr>
      <w:r>
        <w:t xml:space="preserve">linux定位</w:t>
      </w:r>
    </w:p>
    <w:p>
      <w:pPr>
        <w:numPr>
          <w:numId w:val="1021"/>
          <w:ilvl w:val="1"/>
        </w:numPr>
      </w:pPr>
      <w:r>
        <w:t xml:space="preserve">操作系统</w:t>
      </w:r>
    </w:p>
    <w:p>
      <w:pPr>
        <w:numPr>
          <w:numId w:val="1021"/>
          <w:ilvl w:val="1"/>
        </w:numPr>
      </w:pPr>
      <w:r>
        <w:t xml:space="preserve">适合服务器系统，不适合办公系统</w:t>
      </w:r>
    </w:p>
    <w:p>
      <w:pPr>
        <w:numPr>
          <w:numId w:val="1017"/>
          <w:ilvl w:val="0"/>
        </w:numPr>
      </w:pPr>
      <w:r>
        <w:t xml:space="preserve">linux相对windows优点</w:t>
      </w:r>
    </w:p>
    <w:p>
      <w:pPr>
        <w:numPr>
          <w:numId w:val="1022"/>
          <w:ilvl w:val="1"/>
        </w:numPr>
      </w:pPr>
      <w:r>
        <w:t xml:space="preserve">稳定</w:t>
      </w:r>
    </w:p>
    <w:p>
      <w:pPr>
        <w:numPr>
          <w:numId w:val="1023"/>
          <w:ilvl w:val="2"/>
        </w:numPr>
      </w:pPr>
      <w:r>
        <w:t xml:space="preserve">安全性高</w:t>
      </w:r>
    </w:p>
    <w:p>
      <w:pPr>
        <w:numPr>
          <w:numId w:val="1023"/>
          <w:ilvl w:val="2"/>
        </w:numPr>
      </w:pPr>
      <w:r>
        <w:t xml:space="preserve">免费</w:t>
      </w:r>
    </w:p>
    <w:p>
      <w:pPr>
        <w:numPr>
          <w:numId w:val="1017"/>
          <w:ilvl w:val="0"/>
        </w:numPr>
      </w:pPr>
      <w:r>
        <w:t xml:space="preserve">linux系统目录介绍</w:t>
      </w:r>
    </w:p>
    <w:p>
      <w:pPr>
        <w:numPr>
          <w:numId w:val="1024"/>
          <w:ilvl w:val="1"/>
        </w:numPr>
      </w:pPr>
      <w:r>
        <w:t xml:space="preserve">/ 表示根目录</w:t>
      </w:r>
    </w:p>
    <w:p>
      <w:pPr>
        <w:numPr>
          <w:numId w:val="1024"/>
          <w:ilvl w:val="1"/>
        </w:numPr>
      </w:pPr>
      <w:r>
        <w:t xml:space="preserve">~ 表示 /root</w:t>
      </w:r>
    </w:p>
    <w:p>
      <w:pPr>
        <w:numPr>
          <w:numId w:val="1024"/>
          <w:ilvl w:val="1"/>
        </w:numPr>
      </w:pPr>
      <w:r>
        <w:t xml:space="preserve">/etc 存放系统配置目录</w:t>
      </w:r>
    </w:p>
    <w:p>
      <w:pPr>
        <w:numPr>
          <w:numId w:val="1024"/>
          <w:ilvl w:val="1"/>
        </w:numPr>
      </w:pPr>
      <w:r>
        <w:t xml:space="preserve">/home 除了root以外，所有用户都会默认在home下新建一个以用户名作为名称的文件夹</w:t>
      </w:r>
    </w:p>
    <w:p>
      <w:pPr>
        <w:numPr>
          <w:numId w:val="1000"/>
          <w:ilvl w:val="1"/>
        </w:numPr>
      </w:pPr>
      <w:r>
        <w:t xml:space="preserve"> </w:t>
      </w:r>
      <w:r>
        <w:t xml:space="preserve">用户 xxx 对/home/xxx 具有完全操作权限</w:t>
      </w:r>
    </w:p>
    <w:p>
      <w:pPr>
        <w:numPr>
          <w:numId w:val="1024"/>
          <w:ilvl w:val="1"/>
        </w:numPr>
      </w:pPr>
      <w:r>
        <w:t xml:space="preserve">/root 用户root 单独文件夹</w:t>
      </w:r>
    </w:p>
    <w:p>
      <w:pPr>
        <w:numPr>
          <w:numId w:val="1024"/>
          <w:ilvl w:val="1"/>
        </w:numPr>
      </w:pPr>
      <w:r>
        <w:t xml:space="preserve">/usr 所有用户安装的软件都放入到这个文件夹中</w:t>
      </w:r>
    </w:p>
    <w:p>
      <w:pPr>
        <w:numPr>
          <w:numId w:val="1000"/>
          <w:ilvl w:val="1"/>
        </w:numPr>
      </w:pPr>
      <w:r>
        <w:t xml:space="preserve"> </w:t>
      </w:r>
      <w:r>
        <w:t xml:space="preserve">在/usr/local下新建一个tmp。所有的压缩包都上传到tmp中</w:t>
      </w:r>
    </w:p>
    <w:p>
      <w:pPr>
        <w:numPr>
          <w:numId w:val="1017"/>
          <w:ilvl w:val="0"/>
        </w:numPr>
      </w:pPr>
      <w:r>
        <w:t xml:space="preserve">linux常用命令</w:t>
      </w:r>
    </w:p>
    <w:p>
      <w:pPr>
        <w:numPr>
          <w:numId w:val="1025"/>
          <w:ilvl w:val="1"/>
        </w:numPr>
      </w:pPr>
      <w:r>
        <w:t xml:space="preserve">pwd</w:t>
      </w:r>
    </w:p>
    <w:p>
      <w:pPr>
        <w:numPr>
          <w:numId w:val="1025"/>
          <w:ilvl w:val="1"/>
        </w:numPr>
      </w:pPr>
      <w:r>
        <w:t xml:space="preserve">cd 进入文件夹</w:t>
      </w:r>
    </w:p>
    <w:p>
      <w:pPr>
        <w:numPr>
          <w:numId w:val="1026"/>
          <w:ilvl w:val="2"/>
        </w:numPr>
      </w:pPr>
      <w:r>
        <w:t xml:space="preserve">cd .. 向上跳一级文件夹</w:t>
      </w:r>
    </w:p>
    <w:p>
      <w:pPr>
        <w:numPr>
          <w:numId w:val="1026"/>
          <w:ilvl w:val="2"/>
        </w:numPr>
      </w:pPr>
      <w:r>
        <w:t xml:space="preserve">cd 路径 进入到指定文件夹</w:t>
      </w:r>
    </w:p>
    <w:p>
      <w:pPr>
        <w:numPr>
          <w:numId w:val="1025"/>
          <w:ilvl w:val="1"/>
        </w:numPr>
      </w:pPr>
      <w:r>
        <w:t xml:space="preserve">mkdir 创建空文件夹</w:t>
      </w:r>
    </w:p>
    <w:p>
      <w:pPr>
        <w:numPr>
          <w:numId w:val="1025"/>
          <w:ilvl w:val="1"/>
        </w:numPr>
      </w:pPr>
      <w:r>
        <w:t xml:space="preserve">ls 平铺 ll 详细列表</w:t>
      </w:r>
    </w:p>
    <w:p>
      <w:pPr>
        <w:numPr>
          <w:numId w:val="1025"/>
          <w:ilvl w:val="1"/>
        </w:numPr>
      </w:pPr>
      <w:r>
        <w:t xml:space="preserve">vi 和 vim(高级文本)</w:t>
      </w:r>
    </w:p>
    <w:p>
      <w:pPr>
        <w:numPr>
          <w:numId w:val="1027"/>
          <w:ilvl w:val="2"/>
        </w:numPr>
      </w:pPr>
      <w:r>
        <w:t xml:space="preserve">若文件不存在，带有创建文件功能</w:t>
      </w:r>
    </w:p>
    <w:p>
      <w:pPr>
        <w:numPr>
          <w:numId w:val="1027"/>
          <w:ilvl w:val="2"/>
        </w:numPr>
      </w:pPr>
      <w:r>
        <w:t xml:space="preserve">vi 普通编辑 vim高级编辑 （带有颜色）</w:t>
      </w:r>
    </w:p>
    <w:p>
      <w:pPr>
        <w:numPr>
          <w:numId w:val="1027"/>
          <w:ilvl w:val="2"/>
        </w:numPr>
      </w:pPr>
      <w:r>
        <w:t xml:space="preserve">:wq 保存退出 :q 不保存退出 :q! 强制退出</w:t>
      </w:r>
    </w:p>
    <w:p>
      <w:pPr>
        <w:numPr>
          <w:numId w:val="1025"/>
          <w:ilvl w:val="1"/>
        </w:numPr>
      </w:pPr>
      <w:r>
        <w:t xml:space="preserve">touch 创建空文件</w:t>
      </w:r>
    </w:p>
    <w:p>
      <w:pPr>
        <w:numPr>
          <w:numId w:val="1025"/>
          <w:ilvl w:val="1"/>
        </w:numPr>
      </w:pPr>
      <w:r>
        <w:t xml:space="preserve">cat 查看文件全部内容</w:t>
      </w:r>
      <w:r>
        <w:t xml:space="preserve"> </w:t>
      </w:r>
    </w:p>
    <w:p>
      <w:pPr>
        <w:numPr>
          <w:numId w:val="1025"/>
          <w:ilvl w:val="1"/>
        </w:numPr>
      </w:pPr>
      <w:r>
        <w:t xml:space="preserve">head [-n] 文件名 查看文件 前 n 行，默认前10行</w:t>
      </w:r>
    </w:p>
    <w:p>
      <w:pPr>
        <w:numPr>
          <w:numId w:val="1025"/>
          <w:ilvl w:val="1"/>
        </w:numPr>
      </w:pPr>
      <w:r>
        <w:t xml:space="preserve">tail [-n] 文件名 查看文件 后 n 行，默认前10行</w:t>
      </w:r>
    </w:p>
    <w:p>
      <w:pPr>
        <w:numPr>
          <w:numId w:val="1028"/>
          <w:ilvl w:val="2"/>
        </w:numPr>
      </w:pPr>
      <w:r>
        <w:t xml:space="preserve">tailf 动态显示文件后n行内容,常用在显示tomcat日志文件功能</w:t>
      </w:r>
    </w:p>
    <w:p>
      <w:pPr>
        <w:numPr>
          <w:numId w:val="1025"/>
          <w:ilvl w:val="1"/>
        </w:numPr>
      </w:pPr>
      <w:r>
        <w:t xml:space="preserve">echo '内容' &gt;&gt; 文件名 向文件中添加一些内容</w:t>
      </w:r>
    </w:p>
    <w:p>
      <w:pPr>
        <w:numPr>
          <w:numId w:val="1025"/>
          <w:ilvl w:val="1"/>
        </w:numPr>
      </w:pPr>
      <w:r>
        <w:t xml:space="preserve">ifconfig 打印网卡信息</w:t>
      </w:r>
    </w:p>
    <w:p>
      <w:pPr>
        <w:numPr>
          <w:numId w:val="1025"/>
          <w:ilvl w:val="1"/>
        </w:numPr>
      </w:pPr>
      <w:r>
        <w:t xml:space="preserve">reboot 重启</w:t>
      </w:r>
    </w:p>
    <w:p>
      <w:pPr>
        <w:numPr>
          <w:numId w:val="1025"/>
          <w:ilvl w:val="1"/>
        </w:numPr>
      </w:pPr>
      <w:r>
        <w:t xml:space="preserve">tar zxvf 文件名 解压缩</w:t>
      </w:r>
    </w:p>
    <w:p>
      <w:pPr>
        <w:numPr>
          <w:numId w:val="1025"/>
          <w:ilvl w:val="1"/>
        </w:numPr>
      </w:pPr>
      <w:r>
        <w:t xml:space="preserve">cp [-r] 原文件 新文件路径 复制文件</w:t>
      </w:r>
    </w:p>
    <w:p>
      <w:pPr>
        <w:numPr>
          <w:numId w:val="1029"/>
          <w:ilvl w:val="2"/>
        </w:numPr>
      </w:pPr>
      <w:r>
        <w:t xml:space="preserve">-r 表示复制文件夹</w:t>
      </w:r>
    </w:p>
    <w:p>
      <w:pPr>
        <w:numPr>
          <w:numId w:val="1025"/>
          <w:ilvl w:val="1"/>
        </w:numPr>
      </w:pPr>
      <w:r>
        <w:t xml:space="preserve">ctrl + c 中断</w:t>
      </w:r>
    </w:p>
    <w:p>
      <w:pPr>
        <w:numPr>
          <w:numId w:val="1025"/>
          <w:ilvl w:val="1"/>
        </w:numPr>
      </w:pPr>
      <w:r>
        <w:t xml:space="preserve">mv 原文件 新文件 剪切 且具备重命名功能</w:t>
      </w:r>
    </w:p>
    <w:p>
      <w:pPr>
        <w:numPr>
          <w:numId w:val="1025"/>
          <w:ilvl w:val="1"/>
        </w:numPr>
      </w:pPr>
      <w:r>
        <w:t xml:space="preserve">rm [-r] [-f] 文件名 删除</w:t>
      </w:r>
    </w:p>
    <w:p>
      <w:pPr>
        <w:numPr>
          <w:numId w:val="1030"/>
          <w:ilvl w:val="2"/>
        </w:numPr>
      </w:pPr>
      <w:r>
        <w:t xml:space="preserve">-r 删除目录</w:t>
      </w:r>
    </w:p>
    <w:p>
      <w:pPr>
        <w:numPr>
          <w:numId w:val="1030"/>
          <w:ilvl w:val="2"/>
        </w:numPr>
      </w:pPr>
      <w:r>
        <w:t xml:space="preserve">-f 强制删除，不需要确认</w:t>
      </w:r>
    </w:p>
    <w:p>
      <w:pPr>
        <w:numPr>
          <w:numId w:val="1025"/>
          <w:ilvl w:val="1"/>
        </w:numPr>
      </w:pPr>
      <w:r>
        <w:t xml:space="preserve">clear 清屏</w:t>
      </w:r>
    </w:p>
    <w:p>
      <w:pPr>
        <w:numPr>
          <w:numId w:val="1017"/>
          <w:ilvl w:val="0"/>
        </w:numPr>
      </w:pPr>
      <w:r>
        <w:t xml:space="preserve">不同用户登陆</w:t>
      </w:r>
    </w:p>
    <w:p>
      <w:pPr>
        <w:numPr>
          <w:numId w:val="1031"/>
          <w:ilvl w:val="1"/>
        </w:numPr>
      </w:pPr>
      <w:r>
        <w:t xml:space="preserve">普通用户 $</w:t>
      </w:r>
    </w:p>
    <w:p>
      <w:pPr>
        <w:numPr>
          <w:numId w:val="1000"/>
          <w:ilvl w:val="1"/>
        </w:numPr>
      </w:pPr>
      <w:r>
        <w:t xml:space="preserve">[tomcat@server-661fed9e-dae2-423f-87f8-7649d7d4f7da ~]$</w:t>
      </w:r>
    </w:p>
    <w:p>
      <w:pPr>
        <w:numPr>
          <w:numId w:val="1031"/>
          <w:ilvl w:val="1"/>
        </w:numPr>
      </w:pPr>
      <w:r>
        <w:t xml:space="preserve">root 用户 #</w:t>
      </w:r>
      <w:r>
        <w:t xml:space="preserve"> </w:t>
      </w:r>
    </w:p>
    <w:p>
      <w:pPr>
        <w:numPr>
          <w:numId w:val="1000"/>
          <w:ilvl w:val="1"/>
        </w:numPr>
      </w:pPr>
      <w:r>
        <w:t xml:space="preserve">[root@xingfei local]#</w:t>
      </w:r>
      <w:r>
        <w:t xml:space="preserve"> </w:t>
      </w:r>
    </w:p>
    <w:p>
      <w:pPr>
        <w:numPr>
          <w:numId w:val="1017"/>
          <w:ilvl w:val="0"/>
        </w:numPr>
      </w:pPr>
      <w:r>
        <w:t xml:space="preserve">linux所有需要写路径的地方支持两种写法：</w:t>
      </w:r>
    </w:p>
    <w:p>
      <w:pPr>
        <w:numPr>
          <w:numId w:val="1032"/>
          <w:ilvl w:val="1"/>
        </w:numPr>
      </w:pPr>
      <w:r>
        <w:t xml:space="preserve">全路径： 以 / 开头</w:t>
      </w:r>
    </w:p>
    <w:p>
      <w:pPr>
        <w:numPr>
          <w:numId w:val="1032"/>
          <w:ilvl w:val="1"/>
        </w:numPr>
      </w:pPr>
      <w:r>
        <w:t xml:space="preserve">相对路径： 以当前资源一步一步寻找其他资源过程</w:t>
      </w:r>
    </w:p>
    <w:p>
      <w:pPr>
        <w:pStyle w:val="FirstParagraph"/>
      </w:pPr>
    </w:p>
    <w:p>
      <w:pPr>
        <w:pStyle w:val="Heading3"/>
      </w:pPr>
      <w:bookmarkStart w:id="56" w:name="header-n325"/>
      <w:r>
        <w:t xml:space="preserve">5. 客户端工具 XSHELL</w:t>
      </w:r>
      <w:bookmarkEnd w:id="56"/>
    </w:p>
    <w:p>
      <w:pPr>
        <w:pStyle w:val="FirstParagraph"/>
      </w:pPr>
      <w:r>
        <w:t xml:space="preserve">centos 默认只开启22端口 其他端口都被防火墙拦截</w:t>
      </w:r>
    </w:p>
    <w:p>
      <w:pPr>
        <w:pStyle w:val="Heading3"/>
      </w:pPr>
      <w:bookmarkStart w:id="57" w:name="header-n327"/>
      <w:r>
        <w:t xml:space="preserve">6.filezilla 工具使用</w:t>
      </w:r>
      <w:bookmarkEnd w:id="57"/>
    </w:p>
    <w:p>
      <w:pPr>
        <w:numPr>
          <w:numId w:val="1033"/>
          <w:ilvl w:val="0"/>
        </w:numPr>
      </w:pPr>
      <w:r>
        <w:t xml:space="preserve">FTP协议</w:t>
      </w:r>
    </w:p>
    <w:p>
      <w:pPr>
        <w:numPr>
          <w:numId w:val="1034"/>
          <w:ilvl w:val="1"/>
        </w:numPr>
      </w:pPr>
      <w:r>
        <w:t xml:space="preserve">File transfer Protocal</w:t>
      </w:r>
    </w:p>
    <w:p>
      <w:pPr>
        <w:numPr>
          <w:numId w:val="1034"/>
          <w:ilvl w:val="1"/>
        </w:numPr>
      </w:pPr>
      <w:r>
        <w:t xml:space="preserve">互联网中,计算机与计算机之间传输文件需要遵守的协议</w:t>
      </w:r>
    </w:p>
    <w:p>
      <w:pPr>
        <w:numPr>
          <w:numId w:val="1033"/>
          <w:ilvl w:val="0"/>
        </w:numPr>
      </w:pPr>
      <w:r>
        <w:t xml:space="preserve">filezilla</w:t>
      </w:r>
      <w:r>
        <w:t xml:space="preserve"> </w:t>
      </w:r>
    </w:p>
    <w:p>
      <w:pPr>
        <w:numPr>
          <w:numId w:val="1035"/>
          <w:ilvl w:val="1"/>
        </w:numPr>
      </w:pPr>
      <w:r>
        <w:t xml:space="preserve">基于FTP协议的客户端工具</w:t>
      </w:r>
    </w:p>
    <w:p>
      <w:pPr>
        <w:numPr>
          <w:numId w:val="1035"/>
          <w:ilvl w:val="1"/>
        </w:numPr>
      </w:pPr>
      <w:r>
        <w:t xml:space="preserve">使用filezilla可以快速完成文件传输功能</w:t>
      </w:r>
    </w:p>
    <w:p>
      <w:pPr>
        <w:pStyle w:val="Heading3"/>
      </w:pPr>
      <w:bookmarkStart w:id="58" w:name="header-n343"/>
      <w:r>
        <w:t xml:space="preserve">7. JDK安装</w:t>
      </w:r>
      <w:bookmarkEnd w:id="58"/>
    </w:p>
    <w:p>
      <w:pPr>
        <w:pStyle w:val="FirstParagraph"/>
      </w:pPr>
      <w:r>
        <w:t xml:space="preserve">###</w:t>
      </w:r>
      <w:r>
        <w:t xml:space="preserve"> </w:t>
      </w:r>
    </w:p>
    <w:p>
      <w:pPr>
        <w:numPr>
          <w:numId w:val="1036"/>
          <w:ilvl w:val="0"/>
        </w:numPr>
      </w:pPr>
      <w:r>
        <w:t xml:space="preserve">windows下jdk安装</w:t>
      </w:r>
    </w:p>
    <w:p>
      <w:pPr>
        <w:numPr>
          <w:numId w:val="1037"/>
          <w:ilvl w:val="1"/>
        </w:numPr>
      </w:pPr>
      <w:r>
        <w:t xml:space="preserve">配置 JAVA_HOME</w:t>
      </w:r>
    </w:p>
    <w:p>
      <w:pPr>
        <w:numPr>
          <w:numId w:val="1037"/>
          <w:ilvl w:val="1"/>
        </w:numPr>
      </w:pPr>
      <w:r>
        <w:t xml:space="preserve">配置 PATH --》指向bin</w:t>
      </w:r>
    </w:p>
    <w:p>
      <w:pPr>
        <w:numPr>
          <w:numId w:val="1037"/>
          <w:ilvl w:val="1"/>
        </w:numPr>
      </w:pPr>
      <w:r>
        <w:t xml:space="preserve">配置 classpath dt.jar tools.jar （jdk1.7后不用配）--》为了使用javac java等命令</w:t>
      </w:r>
    </w:p>
    <w:p>
      <w:pPr>
        <w:numPr>
          <w:numId w:val="1036"/>
          <w:ilvl w:val="0"/>
        </w:numPr>
      </w:pPr>
      <w:r>
        <w:t xml:space="preserve">linux下jdk安装</w:t>
      </w:r>
    </w:p>
    <w:p>
      <w:pPr>
        <w:numPr>
          <w:numId w:val="1038"/>
          <w:ilvl w:val="1"/>
        </w:numPr>
      </w:pPr>
      <w:r>
        <w:t xml:space="preserve">压缩包上传至服务器/usr/local/tmp</w:t>
      </w:r>
    </w:p>
    <w:p>
      <w:pPr>
        <w:numPr>
          <w:numId w:val="1038"/>
          <w:ilvl w:val="1"/>
        </w:numPr>
      </w:pPr>
      <w:r>
        <w:t xml:space="preserve">解压压缩包</w:t>
      </w:r>
    </w:p>
    <w:p>
      <w:pPr>
        <w:numPr>
          <w:numId w:val="1000"/>
          <w:ilvl w:val="1"/>
        </w:numPr>
      </w:pPr>
      <w:r>
        <w:t xml:space="preserve">tar zxvf jdk的tar包</w:t>
      </w:r>
    </w:p>
    <w:p>
      <w:pPr>
        <w:numPr>
          <w:numId w:val="1038"/>
          <w:ilvl w:val="1"/>
        </w:numPr>
      </w:pPr>
      <w:r>
        <w:t xml:space="preserve">将解压后的文件复制到/usr/local/jdk8</w:t>
      </w:r>
    </w:p>
    <w:p>
      <w:pPr>
        <w:numPr>
          <w:numId w:val="1000"/>
          <w:ilvl w:val="1"/>
        </w:numPr>
      </w:pPr>
      <w:r>
        <w:t xml:space="preserve">cp -r 文件名 /usr/local/jdk8</w:t>
      </w:r>
    </w:p>
    <w:p>
      <w:pPr>
        <w:numPr>
          <w:numId w:val="1038"/>
          <w:ilvl w:val="1"/>
        </w:numPr>
      </w:pPr>
      <w:r>
        <w:t xml:space="preserve">配置环境变量，执行命令</w:t>
      </w:r>
    </w:p>
    <w:p>
      <w:pPr>
        <w:numPr>
          <w:numId w:val="1039"/>
          <w:ilvl w:val="2"/>
        </w:numPr>
      </w:pPr>
      <w:r>
        <w:t xml:space="preserve">vim /etc/profile</w:t>
      </w:r>
    </w:p>
    <w:p>
      <w:pPr>
        <w:numPr>
          <w:numId w:val="1038"/>
          <w:ilvl w:val="1"/>
        </w:numPr>
      </w:pPr>
      <w:r>
        <w:t xml:space="preserve">修改文件内容</w:t>
      </w:r>
    </w:p>
    <w:p>
      <w:pPr>
        <w:numPr>
          <w:numId w:val="1040"/>
          <w:ilvl w:val="2"/>
        </w:numPr>
      </w:pPr>
      <w:r>
        <w:t xml:space="preserve">linux分割使用冒号</w:t>
      </w:r>
    </w:p>
    <w:p>
      <w:pPr>
        <w:numPr>
          <w:numId w:val="1040"/>
          <w:ilvl w:val="2"/>
        </w:numPr>
      </w:pPr>
      <w:r>
        <w:t xml:space="preserve">$ 变量名表示引用</w:t>
      </w:r>
    </w:p>
    <w:p>
      <w:pPr>
        <w:numPr>
          <w:numId w:val="1040"/>
          <w:ilvl w:val="2"/>
        </w:numPr>
      </w:pPr>
      <w:r>
        <w:t xml:space="preserve">export 表示（不存在则）添加或（存在则）修改变量</w:t>
      </w:r>
    </w:p>
    <w:p>
      <w:pPr>
        <w:numPr>
          <w:numId w:val="1041"/>
          <w:ilvl w:val="3"/>
        </w:numPr>
      </w:pPr>
      <w:r>
        <w:t xml:space="preserve">#export PATH USER LOGNAME MAIL HOSTNAME HISTSIZE HISTCONTROL</w:t>
      </w:r>
    </w:p>
    <w:p>
      <w:pPr>
        <w:numPr>
          <w:numId w:val="1041"/>
          <w:ilvl w:val="3"/>
        </w:numPr>
      </w:pPr>
      <w:r>
        <w:t xml:space="preserve">export JAVA_HOME=/usr/local/jdk8</w:t>
      </w:r>
    </w:p>
    <w:p>
      <w:pPr>
        <w:numPr>
          <w:numId w:val="1041"/>
          <w:ilvl w:val="3"/>
        </w:numPr>
      </w:pPr>
      <w:r>
        <w:t xml:space="preserve">export PATH=$JAVA_HOME/bin:$PATH</w:t>
      </w:r>
    </w:p>
    <w:p>
      <w:pPr>
        <w:numPr>
          <w:numId w:val="1041"/>
          <w:ilvl w:val="3"/>
        </w:numPr>
      </w:pPr>
      <w:r>
        <w:t xml:space="preserve">export CLASSPATH=.:$JAVA</w:t>
      </w:r>
      <w:r>
        <w:rPr>
          <w:i/>
        </w:rPr>
        <w:t xml:space="preserve">HOME/lib/dt.jar:$JAVA</w:t>
      </w:r>
      <w:r>
        <w:t xml:space="preserve">HOME/lib/tools.jar</w:t>
      </w:r>
    </w:p>
    <w:p>
      <w:pPr>
        <w:numPr>
          <w:numId w:val="1038"/>
          <w:ilvl w:val="1"/>
        </w:numPr>
      </w:pPr>
      <w:r>
        <w:t xml:space="preserve">解析文件或重启系统</w:t>
      </w:r>
    </w:p>
    <w:p>
      <w:pPr>
        <w:numPr>
          <w:numId w:val="1042"/>
          <w:ilvl w:val="2"/>
        </w:numPr>
      </w:pPr>
      <w:r>
        <w:t xml:space="preserve">source /etc/profile</w:t>
      </w:r>
    </w:p>
    <w:p>
      <w:pPr>
        <w:numPr>
          <w:numId w:val="1038"/>
          <w:ilvl w:val="1"/>
        </w:numPr>
      </w:pPr>
      <w:r>
        <w:t xml:space="preserve">验证配置是否成功</w:t>
      </w:r>
    </w:p>
    <w:p>
      <w:pPr>
        <w:numPr>
          <w:numId w:val="1043"/>
          <w:ilvl w:val="2"/>
        </w:numPr>
      </w:pPr>
      <w:r>
        <w:t xml:space="preserve">java -version</w:t>
      </w:r>
    </w:p>
    <w:p>
      <w:pPr>
        <w:numPr>
          <w:numId w:val="1043"/>
          <w:ilvl w:val="2"/>
        </w:numPr>
      </w:pPr>
      <w:r>
        <w:t xml:space="preserve">javac Hello.java 编译</w:t>
      </w:r>
    </w:p>
    <w:p>
      <w:pPr>
        <w:numPr>
          <w:numId w:val="1043"/>
          <w:ilvl w:val="2"/>
        </w:numPr>
      </w:pPr>
      <w:r>
        <w:t xml:space="preserve">java Hello 运行Hello.class</w:t>
      </w:r>
    </w:p>
    <w:p>
      <w:pPr>
        <w:pStyle w:val="Heading3"/>
      </w:pPr>
      <w:bookmarkStart w:id="59" w:name="header-n403"/>
      <w:r>
        <w:t xml:space="preserve">8.TOMCAT 配置</w:t>
      </w:r>
      <w:bookmarkEnd w:id="59"/>
    </w:p>
    <w:p>
      <w:pPr>
        <w:numPr>
          <w:numId w:val="1044"/>
          <w:ilvl w:val="0"/>
        </w:numPr>
      </w:pPr>
      <w:r>
        <w:t xml:space="preserve">tomcat压缩包上传至服务器/usr/local/tmp</w:t>
      </w:r>
      <w:r>
        <w:t xml:space="preserve"> </w:t>
      </w:r>
    </w:p>
    <w:p>
      <w:pPr>
        <w:numPr>
          <w:numId w:val="1000"/>
          <w:ilvl w:val="0"/>
        </w:numPr>
      </w:pPr>
      <w:r>
        <w:t xml:space="preserve">tar zxvf apache-tomcat-8.0.43.tar.gz</w:t>
      </w:r>
    </w:p>
    <w:p>
      <w:pPr>
        <w:numPr>
          <w:numId w:val="1000"/>
          <w:ilvl w:val="0"/>
        </w:numPr>
      </w:pPr>
      <w:r>
        <w:t xml:space="preserve">cp -r 文件名 /usr/local/tomcat</w:t>
      </w:r>
    </w:p>
    <w:p>
      <w:pPr>
        <w:numPr>
          <w:numId w:val="1044"/>
          <w:ilvl w:val="0"/>
        </w:numPr>
      </w:pPr>
      <w:r>
        <w:t xml:space="preserve">配置环境变量 TOMCAT</w:t>
      </w:r>
      <w:r>
        <w:rPr>
          <w:i/>
        </w:rPr>
        <w:t xml:space="preserve">HOME 和 CATALINA</w:t>
      </w:r>
      <w:r>
        <w:t xml:space="preserve">HOME 两个路径一样</w:t>
      </w:r>
    </w:p>
    <w:p>
      <w:pPr>
        <w:numPr>
          <w:numId w:val="1045"/>
          <w:ilvl w:val="1"/>
        </w:numPr>
      </w:pPr>
      <w:r>
        <w:t xml:space="preserve">catalina是tomcat的实例服务也叫主服务</w:t>
      </w:r>
    </w:p>
    <w:p>
      <w:pPr>
        <w:numPr>
          <w:numId w:val="1045"/>
          <w:ilvl w:val="1"/>
        </w:numPr>
      </w:pPr>
      <w:r>
        <w:t xml:space="preserve">vim /etc/profile</w:t>
      </w:r>
    </w:p>
    <w:p>
      <w:pPr>
        <w:numPr>
          <w:numId w:val="1045"/>
          <w:ilvl w:val="1"/>
        </w:numPr>
      </w:pPr>
      <w:r>
        <w:t xml:space="preserve">export TOMCAT_HOME=/usr/local/tomcat</w:t>
      </w:r>
    </w:p>
    <w:p>
      <w:pPr>
        <w:numPr>
          <w:numId w:val="1045"/>
          <w:ilvl w:val="1"/>
        </w:numPr>
      </w:pPr>
      <w:r>
        <w:t xml:space="preserve">export CATALINA_HOME=/usr/local/tomcat</w:t>
      </w:r>
    </w:p>
    <w:p>
      <w:pPr>
        <w:numPr>
          <w:numId w:val="1044"/>
          <w:ilvl w:val="0"/>
        </w:numPr>
      </w:pPr>
      <w:r>
        <w:t xml:space="preserve">解析文件或重启系统</w:t>
      </w:r>
    </w:p>
    <w:p>
      <w:pPr>
        <w:numPr>
          <w:numId w:val="1046"/>
          <w:ilvl w:val="1"/>
        </w:numPr>
      </w:pPr>
      <w:r>
        <w:t xml:space="preserve">source /etc/profile</w:t>
      </w:r>
    </w:p>
    <w:p>
      <w:pPr>
        <w:numPr>
          <w:numId w:val="1044"/>
          <w:ilvl w:val="0"/>
        </w:numPr>
      </w:pPr>
      <w:r>
        <w:t xml:space="preserve">cd /usr/local/tomcat/bin</w:t>
      </w:r>
    </w:p>
    <w:p>
      <w:pPr>
        <w:numPr>
          <w:numId w:val="1047"/>
          <w:ilvl w:val="1"/>
        </w:numPr>
      </w:pPr>
      <w:r>
        <w:t xml:space="preserve">startup.bat bat 是windows可执行文件的扩展名</w:t>
      </w:r>
    </w:p>
    <w:p>
      <w:pPr>
        <w:numPr>
          <w:numId w:val="1047"/>
          <w:ilvl w:val="1"/>
        </w:numPr>
      </w:pPr>
      <w:r>
        <w:t xml:space="preserve">startup.sh sh是 linux系统 可执行文件的扩展名 绿的都是可执行文件</w:t>
      </w:r>
    </w:p>
    <w:p>
      <w:pPr>
        <w:numPr>
          <w:numId w:val="1048"/>
          <w:ilvl w:val="2"/>
        </w:numPr>
      </w:pPr>
      <w:r>
        <w:t xml:space="preserve">怎么启动 ./启动 ./startup.sh ./shutdown.sh</w:t>
      </w:r>
    </w:p>
    <w:p>
      <w:pPr>
        <w:numPr>
          <w:numId w:val="1044"/>
          <w:ilvl w:val="0"/>
        </w:numPr>
      </w:pPr>
      <w:r>
        <w:t xml:space="preserve">访问 虚拟机 ip：8080 端口 失败</w:t>
      </w:r>
    </w:p>
    <w:p>
      <w:pPr>
        <w:numPr>
          <w:numId w:val="1049"/>
          <w:ilvl w:val="1"/>
        </w:numPr>
      </w:pPr>
      <w:r>
        <w:t xml:space="preserve">防火墙默认只放开22端口，解决 ：1关闭防火墙 2 修改防火墙，放行8080端口</w:t>
      </w:r>
    </w:p>
    <w:p>
      <w:pPr>
        <w:numPr>
          <w:numId w:val="1049"/>
          <w:ilvl w:val="1"/>
        </w:numPr>
      </w:pPr>
      <w:r>
        <w:t xml:space="preserve">vim /etc/sysconfig/iptables</w:t>
      </w:r>
      <w:r>
        <w:t xml:space="preserve"> </w:t>
      </w:r>
    </w:p>
    <w:p>
      <w:pPr>
        <w:numPr>
          <w:numId w:val="1050"/>
          <w:ilvl w:val="2"/>
        </w:numPr>
      </w:pPr>
      <w:r>
        <w:t xml:space="preserve">iptables 防火墙配置文件名称</w:t>
      </w:r>
    </w:p>
    <w:p>
      <w:pPr>
        <w:numPr>
          <w:numId w:val="1050"/>
          <w:ilvl w:val="2"/>
        </w:numPr>
      </w:pPr>
      <w:r>
        <w:t xml:space="preserve">sysconfig 目录下的都是系统服务</w:t>
      </w:r>
    </w:p>
    <w:p>
      <w:pPr>
        <w:numPr>
          <w:numId w:val="1049"/>
          <w:ilvl w:val="1"/>
        </w:numPr>
      </w:pPr>
      <w:r>
        <w:t xml:space="preserve">放行8080端口</w:t>
      </w:r>
    </w:p>
    <w:p>
      <w:pPr>
        <w:numPr>
          <w:numId w:val="1051"/>
          <w:ilvl w:val="2"/>
        </w:numPr>
      </w:pPr>
      <w:r>
        <w:t xml:space="preserve">-A INPUT -m state --state NEW -m tcp -p tcp --dport 8080 -j ACCEPT</w:t>
      </w:r>
    </w:p>
    <w:p>
      <w:pPr>
        <w:numPr>
          <w:numId w:val="1000"/>
          <w:ilvl w:val="1"/>
        </w:numPr>
      </w:pPr>
      <w:r>
        <w:t xml:space="preserve">8080-9090 从8080到9090全放行</w:t>
      </w:r>
    </w:p>
    <w:p>
      <w:pPr>
        <w:numPr>
          <w:numId w:val="1049"/>
          <w:ilvl w:val="1"/>
        </w:numPr>
      </w:pPr>
      <w:r>
        <w:t xml:space="preserve">重启服务 固定语法 service 服务名 restart</w:t>
      </w:r>
    </w:p>
    <w:p>
      <w:pPr>
        <w:numPr>
          <w:numId w:val="1052"/>
          <w:ilvl w:val="2"/>
        </w:numPr>
      </w:pPr>
      <w:r>
        <w:t xml:space="preserve">service iptables restart 重启</w:t>
      </w:r>
    </w:p>
    <w:p>
      <w:pPr>
        <w:numPr>
          <w:numId w:val="1044"/>
          <w:ilvl w:val="0"/>
        </w:numPr>
      </w:pPr>
      <w:r>
        <w:t xml:space="preserve">service iptables start 启动</w:t>
      </w:r>
    </w:p>
    <w:p>
      <w:pPr>
        <w:numPr>
          <w:numId w:val="1053"/>
          <w:ilvl w:val="1"/>
        </w:numPr>
      </w:pPr>
      <w:r>
        <w:t xml:space="preserve">service iptables stop 停止</w:t>
      </w:r>
    </w:p>
    <w:p>
      <w:pPr>
        <w:numPr>
          <w:numId w:val="1053"/>
          <w:ilvl w:val="1"/>
        </w:numPr>
      </w:pPr>
      <w:r>
        <w:t xml:space="preserve">查看防火墙状态</w:t>
      </w:r>
    </w:p>
    <w:p>
      <w:pPr>
        <w:numPr>
          <w:numId w:val="1054"/>
          <w:ilvl w:val="2"/>
        </w:numPr>
      </w:pPr>
      <w:r>
        <w:t xml:space="preserve">service iptables status</w:t>
      </w:r>
    </w:p>
    <w:p>
      <w:pPr>
        <w:numPr>
          <w:numId w:val="1053"/>
          <w:ilvl w:val="1"/>
        </w:numPr>
      </w:pPr>
      <w:r>
        <w:t xml:space="preserve">启动tomcat 进入tomcat/bin</w:t>
      </w:r>
    </w:p>
    <w:p>
      <w:pPr>
        <w:numPr>
          <w:numId w:val="1055"/>
          <w:ilvl w:val="2"/>
        </w:numPr>
      </w:pPr>
      <w:r>
        <w:t xml:space="preserve">./startup.sh 直接启动</w:t>
      </w:r>
    </w:p>
    <w:p>
      <w:pPr>
        <w:numPr>
          <w:numId w:val="1055"/>
          <w:ilvl w:val="2"/>
        </w:numPr>
      </w:pPr>
      <w:r>
        <w:t xml:space="preserve">./startup.sh &amp; tailf /usr/local/tomcat/logs/catalina.out 启动并动态打印启动信息</w:t>
      </w:r>
    </w:p>
    <w:p>
      <w:pPr>
        <w:numPr>
          <w:numId w:val="1044"/>
          <w:ilvl w:val="0"/>
        </w:numPr>
      </w:pPr>
      <w:r>
        <w:t xml:space="preserve">在CentOS 7或RHEL 7或Fedora中防火墙由firewalld来管理</w:t>
      </w:r>
    </w:p>
    <w:p>
      <w:pPr>
        <w:numPr>
          <w:numId w:val="1056"/>
          <w:ilvl w:val="1"/>
        </w:numPr>
      </w:pPr>
      <w:r>
        <w:t xml:space="preserve">要添加范围例外端口 如 1000-2000</w:t>
      </w:r>
    </w:p>
    <w:p>
      <w:pPr>
        <w:numPr>
          <w:numId w:val="1000"/>
          <w:ilvl w:val="0"/>
        </w:numPr>
      </w:pPr>
      <w:r>
        <w:t xml:space="preserve"> </w:t>
      </w:r>
      <w:r>
        <w:t xml:space="preserve">语法：启用区域端口和协议组合</w:t>
      </w:r>
      <w:r>
        <w:t xml:space="preserve"> </w:t>
      </w:r>
    </w:p>
    <w:p>
      <w:pPr>
        <w:numPr>
          <w:numId w:val="1000"/>
          <w:ilvl w:val="0"/>
        </w:numPr>
      </w:pPr>
      <w:r>
        <w:t xml:space="preserve"> </w:t>
      </w:r>
      <w:r>
        <w:t xml:space="preserve">端口可以是一个单独的端口</w:t>
      </w:r>
      <w:r>
        <w:t xml:space="preserve"> </w:t>
      </w:r>
      <w:r>
        <w:t xml:space="preserve"> </w:t>
      </w:r>
      <w:r>
        <w:t xml:space="preserve">或者是一个端口范围</w:t>
      </w:r>
      <w:r>
        <w:t xml:space="preserve"> </w:t>
      </w:r>
      <w:r>
        <w:t xml:space="preserve">-</w:t>
      </w:r>
    </w:p>
    <w:p>
      <w:pPr>
        <w:numPr>
          <w:numId w:val="1000"/>
          <w:ilvl w:val="0"/>
        </w:numPr>
      </w:pPr>
      <w:r>
        <w:t xml:space="preserve"> </w:t>
      </w:r>
      <w:r>
        <w:t xml:space="preserve">协议可以是 tcp 或 udp</w:t>
      </w:r>
    </w:p>
    <w:p>
      <w:pPr>
        <w:numPr>
          <w:numId w:val="1057"/>
          <w:ilvl w:val="1"/>
        </w:numPr>
      </w:pPr>
      <w:r>
        <w:t xml:space="preserve">firewall-cmd --zone=public --add-port=80/tcp --permanent （--permanent永久生效，没有 此参数重启后失效）</w:t>
      </w:r>
    </w:p>
    <w:p>
      <w:pPr>
        <w:numPr>
          <w:numId w:val="1000"/>
          <w:ilvl w:val="1"/>
        </w:numPr>
      </w:pPr>
      <w:r>
        <w:t xml:space="preserve">firewall-cmd --zone=public --add-port=1000-2000/tcp --permanent</w:t>
      </w:r>
      <w:r>
        <w:t xml:space="preserve"> </w:t>
      </w:r>
    </w:p>
    <w:p>
      <w:pPr>
        <w:numPr>
          <w:numId w:val="1057"/>
          <w:ilvl w:val="1"/>
        </w:numPr>
      </w:pPr>
      <w:r>
        <w:t xml:space="preserve">重新载入</w:t>
      </w:r>
      <w:r>
        <w:t xml:space="preserve"> </w:t>
      </w:r>
      <w:r>
        <w:t xml:space="preserve">firewall-cmd --reload</w:t>
      </w:r>
    </w:p>
    <w:p>
      <w:pPr>
        <w:numPr>
          <w:numId w:val="1057"/>
          <w:ilvl w:val="1"/>
        </w:numPr>
      </w:pPr>
      <w:r>
        <w:t xml:space="preserve">查看</w:t>
      </w:r>
      <w:r>
        <w:t xml:space="preserve"> </w:t>
      </w:r>
      <w:r>
        <w:t xml:space="preserve">firewall-cmd --zone=public --query-port=80/tcp</w:t>
      </w:r>
    </w:p>
    <w:p>
      <w:pPr>
        <w:numPr>
          <w:numId w:val="1057"/>
          <w:ilvl w:val="1"/>
        </w:numPr>
      </w:pPr>
      <w:r>
        <w:t xml:space="preserve">删除</w:t>
      </w:r>
      <w:r>
        <w:t xml:space="preserve"> </w:t>
      </w:r>
      <w:r>
        <w:t xml:space="preserve">firewall-cmd --zone=public --remove-port=80/tcp --permanent</w:t>
      </w:r>
    </w:p>
    <w:p>
      <w:pPr>
        <w:numPr>
          <w:numId w:val="1044"/>
          <w:ilvl w:val="0"/>
        </w:numPr>
      </w:pPr>
      <w:r>
        <w:t xml:space="preserve">还原传统的管理方式</w:t>
      </w:r>
      <w:r>
        <w:t xml:space="preserve"> </w:t>
      </w:r>
    </w:p>
    <w:p>
      <w:pPr>
        <w:numPr>
          <w:numId w:val="1058"/>
          <w:ilvl w:val="1"/>
        </w:numPr>
      </w:pPr>
      <w:r>
        <w:t xml:space="preserve">执行一下命令：</w:t>
      </w:r>
    </w:p>
    <w:p>
      <w:pPr>
        <w:numPr>
          <w:numId w:val="1059"/>
          <w:ilvl w:val="2"/>
        </w:numPr>
      </w:pPr>
      <w:r>
        <w:t xml:space="preserve">systemctl stop firewalld</w:t>
      </w:r>
      <w:r>
        <w:t xml:space="preserve"> </w:t>
      </w:r>
      <w:r>
        <w:t xml:space="preserve">systemctl mask firewalld</w:t>
      </w:r>
    </w:p>
    <w:p>
      <w:pPr>
        <w:numPr>
          <w:numId w:val="1058"/>
          <w:ilvl w:val="1"/>
        </w:numPr>
      </w:pPr>
      <w:r>
        <w:t xml:space="preserve">安装iptables-services</w:t>
      </w:r>
    </w:p>
    <w:p>
      <w:pPr>
        <w:pStyle w:val="SourceCode"/>
        <w:numPr>
          <w:numId w:val="1060"/>
          <w:ilvl w:val="2"/>
        </w:numPr>
      </w:pPr>
      <w:r>
        <w:rPr>
          <w:rStyle w:val="NormalTok"/>
        </w:rPr>
        <w:t xml:space="preserve">yum install iptables-services</w:t>
      </w:r>
    </w:p>
    <w:p>
      <w:pPr>
        <w:numPr>
          <w:numId w:val="1000"/>
          <w:ilvl w:val="0"/>
        </w:numPr>
      </w:pPr>
    </w:p>
    <w:p>
      <w:pPr>
        <w:numPr>
          <w:numId w:val="1000"/>
          <w:ilvl w:val="0"/>
        </w:numPr>
      </w:pPr>
      <w:r>
        <w:t xml:space="preserve"> </w:t>
      </w:r>
    </w:p>
    <w:p>
      <w:pPr>
        <w:numPr>
          <w:numId w:val="1061"/>
          <w:ilvl w:val="1"/>
        </w:numPr>
      </w:pPr>
      <w:r>
        <w:t xml:space="preserve">设置开机启动 systemctl enable iptables</w:t>
      </w:r>
    </w:p>
    <w:p>
      <w:pPr>
        <w:numPr>
          <w:numId w:val="1000"/>
          <w:ilvl w:val="1"/>
        </w:numPr>
      </w:pPr>
      <w:r>
        <w:t xml:space="preserve">systemctl stop iptables</w:t>
      </w:r>
      <w:r>
        <w:t xml:space="preserve"> </w:t>
      </w:r>
      <w:r>
        <w:t xml:space="preserve">systemctl start iptables</w:t>
      </w:r>
      <w:r>
        <w:t xml:space="preserve"> </w:t>
      </w:r>
      <w:r>
        <w:t xml:space="preserve">systemctl restart iptables</w:t>
      </w:r>
      <w:r>
        <w:t xml:space="preserve"> </w:t>
      </w:r>
      <w:r>
        <w:t xml:space="preserve">systemctl reload iptables</w:t>
      </w:r>
    </w:p>
    <w:p>
      <w:pPr>
        <w:numPr>
          <w:numId w:val="1061"/>
          <w:ilvl w:val="1"/>
        </w:numPr>
      </w:pPr>
      <w:r>
        <w:t xml:space="preserve">保存设置</w:t>
      </w:r>
      <w:r>
        <w:t xml:space="preserve"> </w:t>
      </w:r>
    </w:p>
    <w:p>
      <w:pPr>
        <w:numPr>
          <w:numId w:val="1062"/>
          <w:ilvl w:val="2"/>
        </w:numPr>
      </w:pPr>
      <w:r>
        <w:t xml:space="preserve">service iptables save</w:t>
      </w:r>
    </w:p>
    <w:p>
      <w:pPr>
        <w:numPr>
          <w:numId w:val="1000"/>
          <w:ilvl w:val="1"/>
        </w:numPr>
      </w:pPr>
    </w:p>
    <w:p>
      <w:pPr>
        <w:numPr>
          <w:numId w:val="1000"/>
          <w:ilvl w:val="1"/>
        </w:numPr>
      </w:pPr>
    </w:p>
    <w:p>
      <w:pPr>
        <w:pStyle w:val="Heading3"/>
      </w:pPr>
      <w:bookmarkStart w:id="60" w:name="header-n519"/>
      <w:r>
        <w:t xml:space="preserve">9. mysql-5.6.45安装</w:t>
      </w:r>
      <w:r>
        <w:t xml:space="preserve"> </w:t>
      </w:r>
      <w:bookmarkEnd w:id="60"/>
    </w:p>
    <w:p>
      <w:pPr>
        <w:numPr>
          <w:numId w:val="1063"/>
          <w:ilvl w:val="0"/>
        </w:numPr>
      </w:pPr>
      <w:r>
        <w:t xml:space="preserve">上传mysql压缩包到centos 解压缩</w:t>
      </w:r>
      <w:r>
        <w:t xml:space="preserve"> </w:t>
      </w:r>
    </w:p>
    <w:p>
      <w:pPr>
        <w:numPr>
          <w:numId w:val="1064"/>
          <w:ilvl w:val="1"/>
        </w:numPr>
      </w:pPr>
      <w:r>
        <w:t xml:space="preserve">建议把mysql放到/usr/local下，它是解压版默认的目录。可以减少很多配置。</w:t>
      </w:r>
    </w:p>
    <w:p>
      <w:pPr>
        <w:numPr>
          <w:numId w:val="1063"/>
          <w:ilvl w:val="0"/>
        </w:numPr>
      </w:pPr>
      <w:r>
        <w:t xml:space="preserve">创建用户组和用户</w:t>
      </w:r>
    </w:p>
    <w:p>
      <w:pPr>
        <w:numPr>
          <w:numId w:val="1065"/>
          <w:ilvl w:val="1"/>
        </w:numPr>
      </w:pPr>
      <w:r>
        <w:t xml:space="preserve">Root用户是最高权限用户，一般用来创建用户和用户组。</w:t>
      </w:r>
    </w:p>
    <w:p>
      <w:pPr>
        <w:numPr>
          <w:numId w:val="1065"/>
          <w:ilvl w:val="1"/>
        </w:numPr>
      </w:pPr>
      <w:r>
        <w:t xml:space="preserve">添加用户组，命名为mysql</w:t>
      </w:r>
    </w:p>
    <w:p>
      <w:pPr>
        <w:numPr>
          <w:numId w:val="1066"/>
          <w:ilvl w:val="2"/>
        </w:numPr>
      </w:pPr>
      <w:r>
        <w:t xml:space="preserve">groupadd mysql</w:t>
      </w:r>
    </w:p>
    <w:p>
      <w:pPr>
        <w:numPr>
          <w:numId w:val="1065"/>
          <w:ilvl w:val="1"/>
        </w:numPr>
      </w:pPr>
      <w:r>
        <w:t xml:space="preserve">创建用户mysql，并指定所属群组为mysql</w:t>
      </w:r>
    </w:p>
    <w:p>
      <w:pPr>
        <w:numPr>
          <w:numId w:val="1067"/>
          <w:ilvl w:val="2"/>
        </w:numPr>
      </w:pPr>
      <w:r>
        <w:t xml:space="preserve">useradd -r -g mysql mysql</w:t>
      </w:r>
    </w:p>
    <w:p>
      <w:pPr>
        <w:numPr>
          <w:numId w:val="1063"/>
          <w:ilvl w:val="0"/>
        </w:numPr>
      </w:pPr>
      <w:r>
        <w:t xml:space="preserve">赋权 让用户组和用户具有操作权限</w:t>
      </w:r>
    </w:p>
    <w:p>
      <w:pPr>
        <w:numPr>
          <w:numId w:val="1068"/>
          <w:ilvl w:val="1"/>
        </w:numPr>
      </w:pPr>
      <w:r>
        <w:t xml:space="preserve">. 表示本级目录</w:t>
      </w:r>
      <w:r>
        <w:t xml:space="preserve"> </w:t>
      </w:r>
    </w:p>
    <w:p>
      <w:pPr>
        <w:numPr>
          <w:numId w:val="1068"/>
          <w:ilvl w:val="1"/>
        </w:numPr>
      </w:pPr>
      <w:r>
        <w:t xml:space="preserve">前提条件：当前所在文件夹是 /usr/local/mysql</w:t>
      </w:r>
    </w:p>
    <w:p>
      <w:pPr>
        <w:numPr>
          <w:numId w:val="1069"/>
          <w:ilvl w:val="2"/>
        </w:numPr>
      </w:pPr>
      <w:r>
        <w:t xml:space="preserve">变更mysql用户组有操作当前文件夹的权限</w:t>
      </w:r>
      <w:r>
        <w:t xml:space="preserve"> </w:t>
      </w:r>
      <w:r>
        <w:t xml:space="preserve"> </w:t>
      </w:r>
      <w:r>
        <w:t xml:space="preserve">chgrp （change group） -R表示目录</w:t>
      </w:r>
      <w:r>
        <w:t xml:space="preserve"> </w:t>
      </w:r>
    </w:p>
    <w:p>
      <w:pPr>
        <w:numPr>
          <w:numId w:val="1070"/>
          <w:ilvl w:val="3"/>
        </w:numPr>
      </w:pPr>
      <w:r>
        <w:t xml:space="preserve">chgrp -R mysql .</w:t>
      </w:r>
    </w:p>
    <w:p>
      <w:pPr>
        <w:numPr>
          <w:numId w:val="1069"/>
          <w:ilvl w:val="2"/>
        </w:numPr>
      </w:pPr>
      <w:r>
        <w:t xml:space="preserve">变更mysql用户具有操作本级目录的权限</w:t>
      </w:r>
    </w:p>
    <w:p>
      <w:pPr>
        <w:numPr>
          <w:numId w:val="1071"/>
          <w:ilvl w:val="3"/>
        </w:numPr>
      </w:pPr>
      <w:r>
        <w:t xml:space="preserve">chown -R mysql .</w:t>
      </w:r>
    </w:p>
    <w:p>
      <w:pPr>
        <w:numPr>
          <w:numId w:val="1069"/>
          <w:ilvl w:val="2"/>
        </w:numPr>
      </w:pPr>
      <w:r>
        <w:t xml:space="preserve">也可合并为 chown -R mysq:mysql ./</w:t>
      </w:r>
    </w:p>
    <w:p>
      <w:pPr>
        <w:numPr>
          <w:numId w:val="1063"/>
          <w:ilvl w:val="0"/>
        </w:numPr>
      </w:pPr>
      <w:r>
        <w:t xml:space="preserve">初始化</w:t>
      </w:r>
    </w:p>
    <w:p>
      <w:pPr>
        <w:numPr>
          <w:numId w:val="1072"/>
          <w:ilvl w:val="1"/>
        </w:numPr>
      </w:pPr>
      <w:r>
        <w:t xml:space="preserve">my.cnf mysql的全局配置文件</w:t>
      </w:r>
      <w:r>
        <w:t xml:space="preserve"> </w:t>
      </w:r>
    </w:p>
    <w:p>
      <w:pPr>
        <w:numPr>
          <w:numId w:val="1072"/>
          <w:ilvl w:val="1"/>
        </w:numPr>
      </w:pPr>
      <w:r>
        <w:t xml:space="preserve">判断/etc/my.cnf是否存在，若存在则删除 ls /etc/my.cnf rm -rf /etc/my.cnf</w:t>
      </w:r>
    </w:p>
    <w:p>
      <w:pPr>
        <w:numPr>
          <w:numId w:val="1072"/>
          <w:ilvl w:val="1"/>
        </w:numPr>
      </w:pPr>
      <w:r>
        <w:t xml:space="preserve">初始化数据库</w:t>
      </w:r>
    </w:p>
    <w:p>
      <w:pPr>
        <w:numPr>
          <w:numId w:val="1073"/>
          <w:ilvl w:val="2"/>
        </w:numPr>
      </w:pPr>
      <w:r>
        <w:t xml:space="preserve">./scripts/mysql</w:t>
      </w:r>
      <w:r>
        <w:rPr>
          <w:i/>
        </w:rPr>
        <w:t xml:space="preserve">install</w:t>
      </w:r>
      <w:r>
        <w:t xml:space="preserve">db --user=mysql</w:t>
      </w:r>
    </w:p>
    <w:p>
      <w:pPr>
        <w:numPr>
          <w:numId w:val="1063"/>
          <w:ilvl w:val="0"/>
        </w:numPr>
      </w:pPr>
      <w:r>
        <w:t xml:space="preserve">修改配置文件</w:t>
      </w:r>
    </w:p>
    <w:p>
      <w:pPr>
        <w:numPr>
          <w:numId w:val="1074"/>
          <w:ilvl w:val="1"/>
        </w:numPr>
      </w:pPr>
      <w:r>
        <w:t xml:space="preserve">配置my.cnf 和启动文件，根据自己的需要进行修改。</w:t>
      </w:r>
    </w:p>
    <w:p>
      <w:pPr>
        <w:numPr>
          <w:numId w:val="1074"/>
          <w:ilvl w:val="1"/>
        </w:numPr>
      </w:pPr>
      <w:r>
        <w:t xml:space="preserve">复制my.cnf</w:t>
      </w:r>
    </w:p>
    <w:p>
      <w:pPr>
        <w:numPr>
          <w:numId w:val="1075"/>
          <w:ilvl w:val="2"/>
        </w:numPr>
      </w:pPr>
      <w:r>
        <w:t xml:space="preserve">cp support-files/my-default.cnf /etc/my.cnf</w:t>
      </w:r>
    </w:p>
    <w:p>
      <w:pPr>
        <w:numPr>
          <w:numId w:val="1074"/>
          <w:ilvl w:val="1"/>
        </w:numPr>
      </w:pPr>
      <w:r>
        <w:t xml:space="preserve">复制启动文件</w:t>
      </w:r>
    </w:p>
    <w:p>
      <w:pPr>
        <w:numPr>
          <w:numId w:val="1076"/>
          <w:ilvl w:val="2"/>
        </w:numPr>
      </w:pPr>
      <w:r>
        <w:t xml:space="preserve">cp support-files/mysql.server /etc/rc.d/init.d/mysql</w:t>
      </w:r>
    </w:p>
    <w:p>
      <w:pPr>
        <w:numPr>
          <w:numId w:val="1074"/>
          <w:ilvl w:val="1"/>
        </w:numPr>
      </w:pPr>
      <w:r>
        <w:t xml:space="preserve">启动mysql service mysql start</w:t>
      </w:r>
    </w:p>
    <w:p>
      <w:pPr>
        <w:numPr>
          <w:numId w:val="1074"/>
          <w:ilvl w:val="1"/>
        </w:numPr>
      </w:pPr>
      <w:r>
        <w:t xml:space="preserve">操作mysql数据库</w:t>
      </w:r>
    </w:p>
    <w:p>
      <w:pPr>
        <w:numPr>
          <w:numId w:val="1077"/>
          <w:ilvl w:val="2"/>
        </w:numPr>
      </w:pPr>
      <w:r>
        <w:t xml:space="preserve">mysql -u root -p 提示输入密码</w:t>
      </w:r>
    </w:p>
    <w:p>
      <w:pPr>
        <w:numPr>
          <w:numId w:val="1077"/>
          <w:ilvl w:val="2"/>
        </w:numPr>
      </w:pPr>
      <w:r>
        <w:t xml:space="preserve">若提示无mysql命令，需要添加软连接 --》相当于快捷方式</w:t>
      </w:r>
    </w:p>
    <w:p>
      <w:pPr>
        <w:numPr>
          <w:numId w:val="1078"/>
          <w:ilvl w:val="3"/>
        </w:numPr>
      </w:pPr>
      <w:r>
        <w:t xml:space="preserve">ln -s /usr/local/mysql/bin/mysql /usr/bin/mysql</w:t>
      </w:r>
    </w:p>
    <w:p>
      <w:pPr>
        <w:numPr>
          <w:numId w:val="1077"/>
          <w:ilvl w:val="2"/>
        </w:numPr>
      </w:pPr>
      <w:r>
        <w:t xml:space="preserve">进入到mysql 命令出现，【mysql&gt;】</w:t>
      </w:r>
    </w:p>
    <w:p>
      <w:pPr>
        <w:numPr>
          <w:numId w:val="1063"/>
          <w:ilvl w:val="0"/>
        </w:numPr>
      </w:pPr>
      <w:r>
        <w:t xml:space="preserve">忘记root密码后的修改方式</w:t>
      </w:r>
    </w:p>
    <w:p>
      <w:pPr>
        <w:numPr>
          <w:numId w:val="1079"/>
          <w:ilvl w:val="1"/>
        </w:numPr>
      </w:pPr>
      <w:r>
        <w:t xml:space="preserve">进入/etc/my.cnf 在 [mysql]下添加 skip-grant-tables启动安全模式</w:t>
      </w:r>
    </w:p>
    <w:p>
      <w:pPr>
        <w:numPr>
          <w:numId w:val="1080"/>
          <w:ilvl w:val="2"/>
        </w:numPr>
      </w:pPr>
      <w:r>
        <w:t xml:space="preserve">vi /etc/my.cnf</w:t>
      </w:r>
    </w:p>
    <w:p>
      <w:pPr>
        <w:numPr>
          <w:numId w:val="1079"/>
          <w:ilvl w:val="1"/>
        </w:numPr>
      </w:pPr>
      <w:r>
        <w:t xml:space="preserve">重启服务 service mysql restart</w:t>
      </w:r>
    </w:p>
    <w:p>
      <w:pPr>
        <w:numPr>
          <w:numId w:val="1079"/>
          <w:ilvl w:val="1"/>
        </w:numPr>
      </w:pPr>
      <w:r>
        <w:t xml:space="preserve">登录mysql 提示 输入密码时直接回车</w:t>
      </w:r>
    </w:p>
    <w:p>
      <w:pPr>
        <w:numPr>
          <w:numId w:val="1081"/>
          <w:ilvl w:val="2"/>
        </w:numPr>
      </w:pPr>
      <w:r>
        <w:t xml:space="preserve">mysql -u root -p</w:t>
      </w:r>
    </w:p>
    <w:p>
      <w:pPr>
        <w:numPr>
          <w:numId w:val="1079"/>
          <w:ilvl w:val="1"/>
        </w:numPr>
      </w:pPr>
      <w:r>
        <w:t xml:space="preserve">进入到mysql后，先使用mysql数据库</w:t>
      </w:r>
    </w:p>
    <w:p>
      <w:pPr>
        <w:numPr>
          <w:numId w:val="1082"/>
          <w:ilvl w:val="2"/>
        </w:numPr>
      </w:pPr>
      <w:r>
        <w:t xml:space="preserve">use mysql</w:t>
      </w:r>
    </w:p>
    <w:p>
      <w:pPr>
        <w:numPr>
          <w:numId w:val="1079"/>
          <w:ilvl w:val="1"/>
        </w:numPr>
      </w:pPr>
      <w:r>
        <w:t xml:space="preserve">修改密码 (设置密码事要加密的,使用password() 函数）</w:t>
      </w:r>
    </w:p>
    <w:p>
      <w:pPr>
        <w:numPr>
          <w:numId w:val="1083"/>
          <w:ilvl w:val="2"/>
        </w:numPr>
      </w:pPr>
      <w:r>
        <w:t xml:space="preserve">update user set password = password('leh777') where user = 'root';</w:t>
      </w:r>
    </w:p>
    <w:p>
      <w:pPr>
        <w:numPr>
          <w:numId w:val="1079"/>
          <w:ilvl w:val="1"/>
        </w:numPr>
      </w:pPr>
      <w:r>
        <w:t xml:space="preserve">刷新权限 否则需要重启</w:t>
      </w:r>
    </w:p>
    <w:p>
      <w:pPr>
        <w:numPr>
          <w:numId w:val="1084"/>
          <w:ilvl w:val="2"/>
        </w:numPr>
      </w:pPr>
      <w:r>
        <w:t xml:space="preserve">flush privileges；</w:t>
      </w:r>
    </w:p>
    <w:p>
      <w:pPr>
        <w:numPr>
          <w:numId w:val="1079"/>
          <w:ilvl w:val="1"/>
        </w:numPr>
      </w:pPr>
      <w:r>
        <w:t xml:space="preserve">退出Mysql编辑模式</w:t>
      </w:r>
    </w:p>
    <w:p>
      <w:pPr>
        <w:numPr>
          <w:numId w:val="1085"/>
          <w:ilvl w:val="2"/>
        </w:numPr>
      </w:pPr>
      <w:r>
        <w:t xml:space="preserve">exit ===》ctrl + c</w:t>
      </w:r>
    </w:p>
    <w:p>
      <w:pPr>
        <w:numPr>
          <w:numId w:val="1063"/>
          <w:ilvl w:val="0"/>
        </w:numPr>
      </w:pPr>
      <w:r>
        <w:t xml:space="preserve">直接输入密码登陆</w:t>
      </w:r>
    </w:p>
    <w:p>
      <w:pPr>
        <w:numPr>
          <w:numId w:val="1086"/>
          <w:ilvl w:val="1"/>
        </w:numPr>
      </w:pPr>
      <w:r>
        <w:t xml:space="preserve">mysql -u root -pleh777 (-p不要带空格)</w:t>
      </w:r>
    </w:p>
    <w:p>
      <w:pPr>
        <w:numPr>
          <w:numId w:val="1063"/>
          <w:ilvl w:val="0"/>
        </w:numPr>
      </w:pPr>
      <w:r>
        <w:t xml:space="preserve">window navicat 连接虚拟机服务器上安装的mysql --》连不上原因</w:t>
      </w:r>
    </w:p>
    <w:p>
      <w:pPr>
        <w:numPr>
          <w:numId w:val="1087"/>
          <w:ilvl w:val="1"/>
        </w:numPr>
      </w:pPr>
      <w:r>
        <w:t xml:space="preserve">3306端口未放开</w:t>
      </w:r>
    </w:p>
    <w:p>
      <w:pPr>
        <w:numPr>
          <w:numId w:val="1087"/>
          <w:ilvl w:val="1"/>
        </w:numPr>
      </w:pPr>
      <w:r>
        <w:t xml:space="preserve">user表未授权</w:t>
      </w:r>
    </w:p>
    <w:p>
      <w:pPr>
        <w:numPr>
          <w:numId w:val="1088"/>
          <w:ilvl w:val="2"/>
        </w:numPr>
      </w:pPr>
      <w:r>
        <w:t xml:space="preserve">user mysql;</w:t>
      </w:r>
    </w:p>
    <w:p>
      <w:pPr>
        <w:numPr>
          <w:numId w:val="1088"/>
          <w:ilvl w:val="2"/>
        </w:numPr>
      </w:pPr>
      <w:r>
        <w:t xml:space="preserve">select user,host from user;</w:t>
      </w:r>
    </w:p>
    <w:p>
      <w:pPr>
        <w:numPr>
          <w:numId w:val="1000"/>
          <w:ilvl w:val="2"/>
        </w:numPr>
      </w:pPr>
      <w:r>
        <w:t xml:space="preserve">赋予 所有 权限 所有用户的所有表 给 root用户@连接方式（localhost和192.168.25.101都可以）identified by 密码 带有赋予的权限</w:t>
      </w:r>
    </w:p>
    <w:p>
      <w:pPr>
        <w:numPr>
          <w:numId w:val="1088"/>
          <w:ilvl w:val="2"/>
        </w:numPr>
      </w:pPr>
      <w:r>
        <w:t xml:space="preserve">grant all privileges on</w:t>
      </w:r>
      <w:r>
        <w:t xml:space="preserve"> </w:t>
      </w:r>
      <w:r>
        <w:rPr>
          <w:rStyle w:val="VerbatimChar"/>
        </w:rPr>
        <w:t xml:space="preserve">*.*</w:t>
      </w:r>
      <w:r>
        <w:t xml:space="preserve"> </w:t>
      </w:r>
      <w:r>
        <w:t xml:space="preserve">to root@'%' identified by 'leh777' with grant option;</w:t>
      </w:r>
    </w:p>
    <w:p>
      <w:pPr>
        <w:numPr>
          <w:numId w:val="1088"/>
          <w:ilvl w:val="2"/>
        </w:numPr>
      </w:pPr>
      <w:r>
        <w:t xml:space="preserve">一定要刷新权限 flush privileges；</w:t>
      </w:r>
    </w:p>
    <w:p>
      <w:pPr>
        <w:numPr>
          <w:numId w:val="1063"/>
          <w:ilvl w:val="0"/>
        </w:numPr>
      </w:pPr>
      <w:r>
        <w:t xml:space="preserve">假设不使用客户端工具，mysql 如何运行脚本文件？</w:t>
      </w:r>
    </w:p>
    <w:p>
      <w:pPr>
        <w:numPr>
          <w:numId w:val="1089"/>
          <w:ilvl w:val="1"/>
        </w:numPr>
      </w:pPr>
      <w:r>
        <w:t xml:space="preserve">mysql 命令行直接执行脚本</w:t>
      </w:r>
      <w:r>
        <w:t xml:space="preserve"> </w:t>
      </w:r>
    </w:p>
    <w:p>
      <w:pPr>
        <w:numPr>
          <w:numId w:val="1090"/>
          <w:ilvl w:val="2"/>
        </w:numPr>
      </w:pPr>
      <w:r>
        <w:t xml:space="preserve">上传写好的脚本文件 test.sql</w:t>
      </w:r>
    </w:p>
    <w:p>
      <w:pPr>
        <w:numPr>
          <w:numId w:val="1090"/>
          <w:ilvl w:val="2"/>
        </w:numPr>
      </w:pPr>
      <w:r>
        <w:t xml:space="preserve">【mysql&gt;】 user mysql;</w:t>
      </w:r>
    </w:p>
    <w:p>
      <w:pPr>
        <w:numPr>
          <w:numId w:val="1090"/>
          <w:ilvl w:val="2"/>
        </w:numPr>
      </w:pPr>
      <w:r>
        <w:t xml:space="preserve">【mysql&gt;】 source /usr/local/tmp/test.sql;</w:t>
      </w:r>
    </w:p>
    <w:p>
      <w:pPr>
        <w:numPr>
          <w:numId w:val="1063"/>
          <w:ilvl w:val="0"/>
        </w:numPr>
      </w:pPr>
      <w:r>
        <w:t xml:space="preserve">查看服务是否起来</w:t>
      </w:r>
    </w:p>
    <w:p>
      <w:pPr>
        <w:numPr>
          <w:numId w:val="1091"/>
          <w:ilvl w:val="1"/>
        </w:numPr>
      </w:pPr>
      <w:r>
        <w:t xml:space="preserve">ps aux |grep mysql</w:t>
      </w:r>
    </w:p>
    <w:p>
      <w:pPr>
        <w:numPr>
          <w:numId w:val="1063"/>
          <w:ilvl w:val="0"/>
        </w:numPr>
      </w:pPr>
      <w:r>
        <w:t xml:space="preserve">查看端口是否开启</w:t>
      </w:r>
    </w:p>
    <w:p>
      <w:pPr>
        <w:numPr>
          <w:numId w:val="1092"/>
          <w:ilvl w:val="1"/>
        </w:numPr>
      </w:pPr>
      <w:r>
        <w:t xml:space="preserve">lsof -i:3306</w:t>
      </w:r>
    </w:p>
    <w:p>
      <w:pPr>
        <w:pStyle w:val="CaptionedFigure"/>
        <w:numPr>
          <w:numId w:val="1000"/>
          <w:ilvl w:val="1"/>
        </w:numPr>
      </w:pPr>
      <w:r>
        <w:drawing>
          <wp:inline>
            <wp:extent cx="5334000" cy="570301"/>
            <wp:effectExtent b="0" l="0" r="0" t="0"/>
            <wp:docPr descr="" title="" id="1" name="Picture"/>
            <a:graphic>
              <a:graphicData uri="http://schemas.openxmlformats.org/drawingml/2006/picture">
                <pic:pic>
                  <pic:nvPicPr>
                    <pic:cNvPr descr="C:\Users\Administrator\AppData\Roaming\Typora\typora-user-images\1569828330721.png" id="0" name="Picture"/>
                    <pic:cNvPicPr>
                      <a:picLocks noChangeArrowheads="1" noChangeAspect="1"/>
                    </pic:cNvPicPr>
                  </pic:nvPicPr>
                  <pic:blipFill>
                    <a:blip r:embed="rId61"/>
                    <a:stretch>
                      <a:fillRect/>
                    </a:stretch>
                  </pic:blipFill>
                  <pic:spPr bwMode="auto">
                    <a:xfrm>
                      <a:off x="0" y="0"/>
                      <a:ext cx="5334000" cy="570301"/>
                    </a:xfrm>
                    <a:prstGeom prst="rect">
                      <a:avLst/>
                    </a:prstGeom>
                    <a:noFill/>
                    <a:ln w="9525">
                      <a:noFill/>
                      <a:headEnd/>
                      <a:tailEnd/>
                    </a:ln>
                  </pic:spPr>
                </pic:pic>
              </a:graphicData>
            </a:graphic>
          </wp:inline>
        </w:drawing>
      </w:r>
    </w:p>
    <w:p>
      <w:pPr>
        <w:pStyle w:val="ImageCaption"/>
        <w:numPr>
          <w:numId w:val="1000"/>
          <w:ilvl w:val="1"/>
        </w:numPr>
      </w:pPr>
    </w:p>
    <w:p>
      <w:pPr>
        <w:numPr>
          <w:numId w:val="1092"/>
          <w:ilvl w:val="1"/>
        </w:numPr>
      </w:pPr>
      <w:r>
        <w:t xml:space="preserve">netstat -aptn 命令行，查看所有开启的端口号</w:t>
      </w:r>
    </w:p>
    <w:p>
      <w:pPr>
        <w:numPr>
          <w:numId w:val="1093"/>
          <w:ilvl w:val="2"/>
        </w:numPr>
      </w:pPr>
      <w:r>
        <w:t xml:space="preserve">netstat -anp |grep 3306</w:t>
      </w:r>
    </w:p>
    <w:p>
      <w:pPr>
        <w:numPr>
          <w:numId w:val="1092"/>
          <w:ilvl w:val="1"/>
        </w:numPr>
      </w:pPr>
      <w:r>
        <w:t xml:space="preserve">客户机的测试方法 telnet ip port</w:t>
      </w:r>
    </w:p>
    <w:p>
      <w:pPr>
        <w:numPr>
          <w:numId w:val="1063"/>
          <w:ilvl w:val="0"/>
        </w:numPr>
      </w:pPr>
      <w:r>
        <w:t xml:space="preserve">检查mysql是否存在，检查mysql组和用户是否存在</w:t>
      </w:r>
      <w:r>
        <w:t xml:space="preserve"> </w:t>
      </w:r>
    </w:p>
    <w:p>
      <w:pPr>
        <w:pStyle w:val="SourceCode"/>
      </w:pPr>
      <w:r>
        <w:rPr>
          <w:rStyle w:val="VerbatimChar"/>
        </w:rPr>
        <w:t xml:space="preserve">检查mysql是否存在   </w:t>
      </w:r>
      <w:r>
        <w:br w:type="textWrapping"/>
      </w:r>
      <w:r>
        <w:rPr>
          <w:rStyle w:val="VerbatimChar"/>
        </w:rPr>
        <w:t xml:space="preserve">rpm -qa | grep mysql</w:t>
      </w:r>
      <w:r>
        <w:br w:type="textWrapping"/>
      </w:r>
      <w:r>
        <w:rPr>
          <w:rStyle w:val="VerbatimChar"/>
        </w:rPr>
        <w:t xml:space="preserve">检查mysql组和用户是否存在</w:t>
      </w:r>
      <w:r>
        <w:br w:type="textWrapping"/>
      </w:r>
      <w:r>
        <w:rPr>
          <w:rStyle w:val="VerbatimChar"/>
        </w:rPr>
        <w:t xml:space="preserve">cat /etc/group | grep mysql</w:t>
      </w:r>
      <w:r>
        <w:br w:type="textWrapping"/>
      </w:r>
      <w:r>
        <w:rPr>
          <w:rStyle w:val="VerbatimChar"/>
        </w:rPr>
        <w:t xml:space="preserve">#类似</w:t>
      </w:r>
      <w:r>
        <w:br w:type="textWrapping"/>
      </w:r>
      <w:r>
        <w:rPr>
          <w:rStyle w:val="VerbatimChar"/>
        </w:rPr>
        <w:t xml:space="preserve">mysql:x:490:</w:t>
      </w:r>
      <w:r>
        <w:br w:type="textWrapping"/>
      </w:r>
      <w:r>
        <w:rPr>
          <w:rStyle w:val="VerbatimChar"/>
        </w:rPr>
        <w:t xml:space="preserve">cat /etc/passwd | grep mysql</w:t>
      </w:r>
      <w:r>
        <w:br w:type="textWrapping"/>
      </w:r>
      <w:r>
        <w:rPr>
          <w:rStyle w:val="VerbatimChar"/>
        </w:rPr>
        <w:t xml:space="preserve">#类似</w:t>
      </w:r>
      <w:r>
        <w:br w:type="textWrapping"/>
      </w:r>
      <w:r>
        <w:rPr>
          <w:rStyle w:val="VerbatimChar"/>
        </w:rPr>
        <w:t xml:space="preserve">mysql:x:496:490::/home/mysql:/bin/bash</w:t>
      </w:r>
    </w:p>
    <w:p>
      <w:pPr>
        <w:pStyle w:val="FirstParagraph"/>
      </w:pPr>
    </w:p>
    <w:p>
      <w:pPr>
        <w:pStyle w:val="BodyText"/>
      </w:pPr>
      <w:r>
        <w:t xml:space="preserve"> </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2019-11-07T04:57:23Z</dcterms:created>
  <dcterms:modified xsi:type="dcterms:W3CDTF">2019-11-07T04:57:23Z</dcterms:modified>
</cp:coreProperties>
</file>