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hint="default" w:ascii="方正小标宋_GBK" w:eastAsia="方正小标宋_GBK" w:hAnsiTheme="majorEastAsia" w:cstheme="majorEastAsia"/>
          <w:sz w:val="72"/>
          <w:szCs w:val="72"/>
          <w:lang w:val="en-US"/>
        </w:rPr>
      </w:pPr>
      <w:r>
        <w:rPr>
          <w:rFonts w:hint="eastAsia" w:ascii="方正小标宋_GBK" w:eastAsia="方正小标宋_GBK" w:hAnsiTheme="majorEastAsia" w:cstheme="majorEastAsia"/>
          <w:sz w:val="72"/>
          <w:szCs w:val="72"/>
        </w:rPr>
        <w:t>璧山区·系列片</w:t>
      </w:r>
      <w:r>
        <w:rPr>
          <w:rFonts w:hint="eastAsia" w:ascii="方正小标宋_GBK" w:eastAsia="方正小标宋_GBK" w:hAnsiTheme="majorEastAsia" w:cstheme="majorEastAsia"/>
          <w:sz w:val="72"/>
          <w:szCs w:val="72"/>
          <w:lang w:val="en-US" w:eastAsia="zh-CN"/>
        </w:rPr>
        <w:t>脚本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textAlignment w:val="auto"/>
        <w:rPr>
          <w:rFonts w:hint="eastAsia" w:ascii="黑体" w:hAnsi="黑体" w:eastAsia="黑体" w:cs="黑体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概述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一、成片标准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  <w:sectPr>
          <w:pgSz w:w="20809" w:h="14685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【片名】璧山·儒雅之城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【出品】中共重庆市璧山区区委宣传部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【策划】重庆港渝影视文化传媒有限公司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【语种】中文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【规格】1920×1080/16:9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【时长】3-5分钟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【类型】文旅宣传片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  <w:sectPr>
          <w:type w:val="continuous"/>
          <w:pgSz w:w="20809" w:h="14685" w:orient="landscape"/>
          <w:pgMar w:top="720" w:right="720" w:bottom="720" w:left="720" w:header="851" w:footer="992" w:gutter="0"/>
          <w:cols w:equalWidth="0" w:num="2">
            <w:col w:w="9472" w:space="425"/>
            <w:col w:w="9472"/>
          </w:cols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二、内容版块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千年文脉涵养骨气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城市精神塑造志气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文化自信增强底气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220" w:leftChars="0" w:firstLineChars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内容框架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《璧山区政府工作报告》提出我区2022年目标任务和工作重点之一就是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着力以文塑城，高品质建设儒雅之城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【千年文脉涵养骨气】抗战文化；古道文化；状元文化；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【城市精神塑造志气】建设博物馆、档案馆、青少年活动中心；惠民文艺演出、流动文化进基层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【文化自信增强底气】创新微雕、正则绣、璧南吹打、璧山鼓韵传统文化；打造璧山特色文化IP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220" w:leftChars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解说词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“小城故事多，充满喜和乐······”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（《小城故事多》歌词）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“山出白石，明润如璧。”以璧玉为名，以儒雅润城。这里，被一代文豪郭沫若盛誉为 “黛山秀湖”；这里，有词坛泰斗庄奴梦里的“小城故事”。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千百年来，璧山留下了许多传说诗词、人物故事，镌刻成璧山文化永远的记忆!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璧山自古列"蜀之四镇"、喻"巴蜀锁钥”，兵家必争；鳞次栉比的繁荣商业，“来了就是璧山人”的包容大气性格，实有古道之功。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“双状元、十翰林”，璧山古有“巴渝名邑”的美誉。巴渝第一状元冯时行，一生饱读诗书，胸怀天下，勤政爱民，是璧山人的精神魂魄，更是巴渝大地的闪亮符号。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卢沟桥的枪声，惊动了华夏儿女爱国救亡的燎原星火。位于重庆西陲门户的璧山，是重庆战时卫星城，陪都重庆的迁建区、卫戍区。璧山地下党员和人民群众，为抗日救亡运动的胜利谱写了辉煌的一页。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从历史的烟尘中走来，从模糊到真切，城市记忆沉淀，孕育和催生了一座城市发展的不竭内生动力。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今天的璧山，走入星罗棋布的公园，观赏的不仅是美景，还有植入其中的历史文化，让人体会到“小而美”璧山的历史厚重感。布局合理的古建筑空间，再现了璧山人文精神和民俗风情，唤醒了“沉睡的文化”。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城市精神塑造志气。璧山将城市精神融入城市生活，开工建设博物馆、档案馆、青少年活动中心，丰富群众精神文化生活，在城市中植入人文元素，通过巧妙点缀农耕器具和容器景观，留住人们对过往生产生活的记忆。如今的璧山，处处显现亭台楼阁、飞檐斗拱的浩然古风，文化古城建设，已让璧山初显翰墨流芳之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璧山着力以文塑城，高品质建设儒雅之城，用文化自信增强底气，对微雕、正则绣、璧南吹打、璧山鼓韵等传统艺术进行创新，创建“一村一品”文化品牌5个。加强文创产品开发营销，打造璧山特色文化IP。持续开展全民阅读活动，打造“书香璧山”。积极推进文体事业发展，举办万人马拉松、第七届区运动会、知名艺术展等活动。作为西部地区历史最悠久、规模最大、水平最高的国家级动漫节展之一——西部动漫节也在2020年永久落户在璧山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璧山，这座以璧玉为名的儒雅之城，吹拂着文明的新风，点亮着核心价值观的明灯，凝聚着高质量发展的磅礴力量。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textAlignment w:val="auto"/>
        <w:rPr>
          <w:rFonts w:hint="eastAsia" w:ascii="黑体" w:hAnsi="黑体" w:eastAsia="黑体" w:cs="黑体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sz w:val="52"/>
          <w:szCs w:val="52"/>
          <w:lang w:val="en-US" w:eastAsia="zh-CN"/>
        </w:rPr>
        <w:t>脚本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color w:val="C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C00000"/>
          <w:sz w:val="32"/>
          <w:szCs w:val="32"/>
          <w:lang w:val="en-US" w:eastAsia="zh-CN"/>
        </w:rPr>
        <w:t>一、开篇</w:t>
      </w:r>
      <w:r>
        <w:rPr>
          <w:rFonts w:hint="eastAsia" w:ascii="宋体" w:hAnsi="宋体" w:eastAsia="宋体" w:cs="宋体"/>
          <w:color w:val="C00000"/>
          <w:sz w:val="28"/>
          <w:szCs w:val="28"/>
          <w:lang w:val="en-US" w:eastAsia="zh-CN"/>
        </w:rPr>
        <w:t>（5秒）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749"/>
        <w:gridCol w:w="2051"/>
        <w:gridCol w:w="4173"/>
        <w:gridCol w:w="3066"/>
        <w:gridCol w:w="2335"/>
        <w:gridCol w:w="1436"/>
        <w:gridCol w:w="884"/>
        <w:gridCol w:w="1348"/>
        <w:gridCol w:w="1213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687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镜号</w:t>
            </w:r>
          </w:p>
        </w:tc>
        <w:tc>
          <w:tcPr>
            <w:tcW w:w="749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时长</w:t>
            </w:r>
          </w:p>
        </w:tc>
        <w:tc>
          <w:tcPr>
            <w:tcW w:w="2051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场景</w:t>
            </w:r>
          </w:p>
        </w:tc>
        <w:tc>
          <w:tcPr>
            <w:tcW w:w="4173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分镜头</w:t>
            </w:r>
          </w:p>
        </w:tc>
        <w:tc>
          <w:tcPr>
            <w:tcW w:w="3066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示意画面</w:t>
            </w:r>
          </w:p>
        </w:tc>
        <w:tc>
          <w:tcPr>
            <w:tcW w:w="2335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同期声/画外音</w:t>
            </w: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（除背景音乐外）</w:t>
            </w:r>
          </w:p>
        </w:tc>
        <w:tc>
          <w:tcPr>
            <w:tcW w:w="1436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道具</w:t>
            </w:r>
          </w:p>
        </w:tc>
        <w:tc>
          <w:tcPr>
            <w:tcW w:w="884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演员</w:t>
            </w:r>
          </w:p>
        </w:tc>
        <w:tc>
          <w:tcPr>
            <w:tcW w:w="1348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产品</w:t>
            </w:r>
          </w:p>
        </w:tc>
        <w:tc>
          <w:tcPr>
            <w:tcW w:w="1213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场地</w:t>
            </w:r>
          </w:p>
        </w:tc>
        <w:tc>
          <w:tcPr>
            <w:tcW w:w="1643" w:type="dxa"/>
            <w:shd w:val="clear" w:color="auto" w:fill="DAE3F3" w:themeFill="accent5" w:themeFillTint="3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</w:tbl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749"/>
        <w:gridCol w:w="2051"/>
        <w:gridCol w:w="4173"/>
        <w:gridCol w:w="3066"/>
        <w:gridCol w:w="2335"/>
        <w:gridCol w:w="1436"/>
        <w:gridCol w:w="884"/>
        <w:gridCol w:w="1348"/>
        <w:gridCol w:w="1213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101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5s</w:t>
            </w:r>
          </w:p>
        </w:tc>
        <w:tc>
          <w:tcPr>
            <w:tcW w:w="2051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开篇：璧山城镇人们生活场景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做法：全景，璧山空镜头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146050</wp:posOffset>
                  </wp:positionV>
                  <wp:extent cx="1808480" cy="769620"/>
                  <wp:effectExtent l="0" t="0" r="1270" b="11430"/>
                  <wp:wrapSquare wrapText="bothSides"/>
                  <wp:docPr id="1" name="图片 1" descr="v2-9adfe91ee39a754ce93670a8b61b2f66_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v2-9adfe91ee39a754ce93670a8b61b2f66_r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“小城故事多，充满喜和乐······”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音乐音频</w:t>
            </w: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102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3s</w:t>
            </w:r>
          </w:p>
        </w:tc>
        <w:tc>
          <w:tcPr>
            <w:tcW w:w="2051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“山出白石，明润如璧。”文字包装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“山出白石，明润如璧。”以璧玉为名，以儒雅润城。</w:t>
            </w: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103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史料包装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史料包装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240665</wp:posOffset>
                  </wp:positionV>
                  <wp:extent cx="1730375" cy="974090"/>
                  <wp:effectExtent l="0" t="0" r="3175" b="16510"/>
                  <wp:wrapSquare wrapText="bothSides"/>
                  <wp:docPr id="2" name="图片 2" descr="屏幕截图 2022-02-15 180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2-02-15 1809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375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这里，被一代文豪郭沫若盛誉为 “黛山秀湖”；这里，有词坛泰斗庄奴梦里的“小城故事”。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104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璧山空镜头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摇镜头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317500</wp:posOffset>
                  </wp:positionV>
                  <wp:extent cx="1808480" cy="911225"/>
                  <wp:effectExtent l="0" t="0" r="1270" b="3175"/>
                  <wp:wrapSquare wrapText="bothSides"/>
                  <wp:docPr id="3" name="图片 3" descr="屏幕截图 2022-02-15 181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2-02-15 1810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千百年来，璧山留下了许多传说诗词、人物故事，镌刻成璧山文化永远的记忆!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105</w:t>
            </w:r>
          </w:p>
        </w:tc>
        <w:tc>
          <w:tcPr>
            <w:tcW w:w="749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40s</w:t>
            </w:r>
          </w:p>
        </w:tc>
        <w:tc>
          <w:tcPr>
            <w:tcW w:w="2051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城市记忆工程历史资料，对应场地拍摄</w:t>
            </w:r>
          </w:p>
        </w:tc>
        <w:tc>
          <w:tcPr>
            <w:tcW w:w="4173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史料包装和场地移镜头拍摄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66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5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璧山自古列"蜀之四镇"、喻"巴蜀锁钥”，兵家必争；鳞次栉比的繁荣商业，“来了就是璧山人”的包容大气性格，实有古道之功。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“双状元、十翰林”，璧山古有“巴渝名邑”的美誉。巴渝第一状元冯时行，一生饱读诗书，胸怀天下，勤政爱民，是璧山人的精神魂魄，更是巴渝大地的闪亮符号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卢沟桥的枪声，惊动了华夏儿女爱国救亡的燎原星火。位于重庆西陲门户的璧山，是重庆战时卫星城，陪都重庆的迁建区、卫戍区。璧山地下党员和人民群众，为抗日救亡运动的胜利谱写了辉煌的一页。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9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51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7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6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9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51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173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66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5" w:type="dxa"/>
            <w:vMerge w:val="continue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106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城市大场景航拍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延时航拍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288925</wp:posOffset>
                  </wp:positionV>
                  <wp:extent cx="1668780" cy="904240"/>
                  <wp:effectExtent l="0" t="0" r="7620" b="10160"/>
                  <wp:wrapSquare wrapText="bothSides"/>
                  <wp:docPr id="6" name="图片 6" descr="屏幕截图 2022-02-15 181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2-02-15 18135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780" cy="90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从历史的烟尘中走来，从模糊到真切，城市记忆沉淀，孕育和催生了一座城市发展的不竭内生动力</w:t>
            </w: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107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古街、寺庙、文庙等场景拍摄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中近景，固定镜头展示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165100</wp:posOffset>
                  </wp:positionV>
                  <wp:extent cx="1808480" cy="1360170"/>
                  <wp:effectExtent l="0" t="0" r="1270" b="11430"/>
                  <wp:wrapSquare wrapText="bothSides"/>
                  <wp:docPr id="7" name="图片 7" descr="屏幕截图 2022-02-15 181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2-02-15 18150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今天的璧山，走入星罗棋布的公园，观赏的不仅是美景，还有植入其中的历史文化，让人体会到“小而美”璧山的历史厚重感。布局合理的古建筑空间</w:t>
            </w: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108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古建筑全景拍摄或航拍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画面配文字说明：“将建成仿古建筑5.7万平方米、新开工仿古建筑6.8万平方米，建设仿古亭廊10处”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222250</wp:posOffset>
                  </wp:positionV>
                  <wp:extent cx="1374775" cy="894080"/>
                  <wp:effectExtent l="0" t="0" r="15875" b="1270"/>
                  <wp:wrapSquare wrapText="bothSides"/>
                  <wp:docPr id="8" name="图片 8" descr="屏幕截图 2022-02-15 181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2-02-15 18165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75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再现了璧山人文精神和民俗风情，唤醒了“沉睡的文化”</w:t>
            </w: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109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建设博物馆、档案馆、青少年活动中心场景拍摄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中近景展示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127000</wp:posOffset>
                  </wp:positionV>
                  <wp:extent cx="1808480" cy="1226820"/>
                  <wp:effectExtent l="0" t="0" r="1270" b="11430"/>
                  <wp:wrapSquare wrapText="bothSides"/>
                  <wp:docPr id="9" name="图片 9" descr="屏幕截图 2022-02-15 181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2-02-15 18180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用城市精神塑造志气。璧山将城市精神融入城市生活，开工建设博物馆、档案馆、青少年活动中心，丰富群众精神文化生活，</w:t>
            </w: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110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农耕器具和容器景观拍摄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近景展示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165100</wp:posOffset>
                  </wp:positionV>
                  <wp:extent cx="1802765" cy="1175385"/>
                  <wp:effectExtent l="0" t="0" r="6985" b="5715"/>
                  <wp:wrapSquare wrapText="bothSides"/>
                  <wp:docPr id="10" name="图片 10" descr="nongchangpennongyao-30785241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nongchangpennongyao-30785241_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765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在城市中植入人文元素，通过巧妙点缀农耕器具和容器景观，留住人们对过往生产生活的记忆。</w:t>
            </w: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111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亭台楼阁、飞檐斗拱等古建筑航拍大全景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航拍大全景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117475</wp:posOffset>
                  </wp:positionV>
                  <wp:extent cx="1807210" cy="1329690"/>
                  <wp:effectExtent l="0" t="0" r="2540" b="3810"/>
                  <wp:wrapSquare wrapText="bothSides"/>
                  <wp:docPr id="11" name="图片 11" descr="屏幕截图 2022-02-15 181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2-02-15 18194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210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如今的璧山，处处显现亭台楼阁、飞檐斗拱的浩然古风，文化古城建设，已让璧山初显翰墨流芳之韵。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112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传统艺术文化品牌展示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中近景展示活动，特写展示产品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489585</wp:posOffset>
                  </wp:positionV>
                  <wp:extent cx="1847850" cy="1153795"/>
                  <wp:effectExtent l="0" t="0" r="0" b="8255"/>
                  <wp:wrapSquare wrapText="bothSides"/>
                  <wp:docPr id="12" name="图片 12" descr="屏幕截图 2022-02-15 182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屏幕截图 2022-02-15 1821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璧山着力以文塑城，高品质建设儒雅之城，用文化自信增强底气，对微雕、正则绣、璧南吹打、璧山鼓韵等传统艺术进行创新，创建“一村一品”文化品牌5个。</w:t>
            </w: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113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活动资料视频展示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资料引入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加强文创产品开发营销，打造璧山特色文化IP。持续开展全民阅读活动，打造“书香璧山”。积极推进文体事业发展，举办万人马拉松、第七届区运动会、知名艺术展等活动。作为西部地区历史最悠久、规模最大、水平最高的国家级动漫节展之一——西部动漫节也在2020年永久落户在璧山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114</w:t>
            </w:r>
          </w:p>
        </w:tc>
        <w:tc>
          <w:tcPr>
            <w:tcW w:w="7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6s</w:t>
            </w:r>
          </w:p>
        </w:tc>
        <w:tc>
          <w:tcPr>
            <w:tcW w:w="205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璧山城市大场景</w:t>
            </w:r>
          </w:p>
        </w:tc>
        <w:tc>
          <w:tcPr>
            <w:tcW w:w="417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航拍拉远</w:t>
            </w:r>
          </w:p>
        </w:tc>
        <w:tc>
          <w:tcPr>
            <w:tcW w:w="30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260350</wp:posOffset>
                  </wp:positionV>
                  <wp:extent cx="1807210" cy="1021080"/>
                  <wp:effectExtent l="0" t="0" r="2540" b="7620"/>
                  <wp:wrapSquare wrapText="bothSides"/>
                  <wp:docPr id="13" name="图片 13" descr="屏幕截图 2022-02-15 182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2-02-15 18223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210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3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璧山，这座以璧玉为名的儒雅之城，吹拂着文明的新风，点亮着核心价值观的明灯，凝聚着高质量发展的磅礴力量。</w:t>
            </w:r>
          </w:p>
        </w:tc>
        <w:tc>
          <w:tcPr>
            <w:tcW w:w="143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sectPr>
      <w:type w:val="continuous"/>
      <w:pgSz w:w="20809" w:h="14685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8ABDCC6-7FD0-4C99-B20D-19ED8936CB5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FF395CF1-638F-472B-B0D5-A38B525A626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2319AA"/>
    <w:multiLevelType w:val="singleLevel"/>
    <w:tmpl w:val="0F2319A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877012F"/>
    <w:multiLevelType w:val="singleLevel"/>
    <w:tmpl w:val="2877012F"/>
    <w:lvl w:ilvl="0" w:tentative="0">
      <w:start w:val="3"/>
      <w:numFmt w:val="chineseCounting"/>
      <w:suff w:val="nothing"/>
      <w:lvlText w:val="%1、"/>
      <w:lvlJc w:val="left"/>
      <w:pPr>
        <w:ind w:left="22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0655E"/>
    <w:rsid w:val="0115325B"/>
    <w:rsid w:val="032E1A64"/>
    <w:rsid w:val="04024E64"/>
    <w:rsid w:val="047F7CA0"/>
    <w:rsid w:val="04A92FD0"/>
    <w:rsid w:val="059B0206"/>
    <w:rsid w:val="075C620A"/>
    <w:rsid w:val="08533CD1"/>
    <w:rsid w:val="0B95777E"/>
    <w:rsid w:val="0D9B086C"/>
    <w:rsid w:val="0F7A06CF"/>
    <w:rsid w:val="10A570A1"/>
    <w:rsid w:val="12BC7C21"/>
    <w:rsid w:val="13171837"/>
    <w:rsid w:val="13C938D6"/>
    <w:rsid w:val="156B0013"/>
    <w:rsid w:val="16EA0583"/>
    <w:rsid w:val="17220EF4"/>
    <w:rsid w:val="1C5E5172"/>
    <w:rsid w:val="1D540FD2"/>
    <w:rsid w:val="20D1134F"/>
    <w:rsid w:val="22BF54E7"/>
    <w:rsid w:val="234E5943"/>
    <w:rsid w:val="237E75D5"/>
    <w:rsid w:val="25450AB1"/>
    <w:rsid w:val="2833205E"/>
    <w:rsid w:val="290167F9"/>
    <w:rsid w:val="2B55602E"/>
    <w:rsid w:val="2C0F5C14"/>
    <w:rsid w:val="2E0467CB"/>
    <w:rsid w:val="2E167FE8"/>
    <w:rsid w:val="2E463816"/>
    <w:rsid w:val="2EBF725C"/>
    <w:rsid w:val="3057670B"/>
    <w:rsid w:val="32784A6D"/>
    <w:rsid w:val="34387101"/>
    <w:rsid w:val="35B07A37"/>
    <w:rsid w:val="3827773E"/>
    <w:rsid w:val="38B220ED"/>
    <w:rsid w:val="3A897D85"/>
    <w:rsid w:val="3A940E30"/>
    <w:rsid w:val="3C1F6D8B"/>
    <w:rsid w:val="3E547B42"/>
    <w:rsid w:val="3F2D1364"/>
    <w:rsid w:val="41F73992"/>
    <w:rsid w:val="43634DD2"/>
    <w:rsid w:val="44FA1C6C"/>
    <w:rsid w:val="48B96DF9"/>
    <w:rsid w:val="48D941E3"/>
    <w:rsid w:val="4B214C2B"/>
    <w:rsid w:val="4C7118EE"/>
    <w:rsid w:val="4DBB3F8A"/>
    <w:rsid w:val="4E213CD4"/>
    <w:rsid w:val="50C94D93"/>
    <w:rsid w:val="51012D86"/>
    <w:rsid w:val="554531B3"/>
    <w:rsid w:val="55AE1A71"/>
    <w:rsid w:val="563C37A5"/>
    <w:rsid w:val="57D73AC1"/>
    <w:rsid w:val="58DC62DB"/>
    <w:rsid w:val="5ABC461D"/>
    <w:rsid w:val="5B2D0A4C"/>
    <w:rsid w:val="5CDF22C5"/>
    <w:rsid w:val="5FAE2E98"/>
    <w:rsid w:val="5FFD20DE"/>
    <w:rsid w:val="6202543E"/>
    <w:rsid w:val="660B1907"/>
    <w:rsid w:val="675C1659"/>
    <w:rsid w:val="67943A9F"/>
    <w:rsid w:val="67C91D9D"/>
    <w:rsid w:val="6938729D"/>
    <w:rsid w:val="6AAA4488"/>
    <w:rsid w:val="6B262708"/>
    <w:rsid w:val="6E823820"/>
    <w:rsid w:val="72725343"/>
    <w:rsid w:val="76111F9C"/>
    <w:rsid w:val="76155F18"/>
    <w:rsid w:val="761A033A"/>
    <w:rsid w:val="77620737"/>
    <w:rsid w:val="783C3899"/>
    <w:rsid w:val="78A77EF8"/>
    <w:rsid w:val="7DF11412"/>
    <w:rsid w:val="7ED0655E"/>
    <w:rsid w:val="7F6A03EF"/>
    <w:rsid w:val="7F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="黑体"/>
      <w:sz w:val="2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2392</Words>
  <Characters>2467</Characters>
  <Lines>0</Lines>
  <Paragraphs>0</Paragraphs>
  <TotalTime>0</TotalTime>
  <ScaleCrop>false</ScaleCrop>
  <LinksUpToDate>false</LinksUpToDate>
  <CharactersWithSpaces>16758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2020-07-16T04:08:00Z</dcterms:created>
  <dc:creator>一如既往</dc:creator>
  <cp:lastModifiedBy>Admin</cp:lastModifiedBy>
  <dcterms:modified xsi:type="dcterms:W3CDTF">2022-02-15T10:23:41Z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46CF4D7F967A48C7BFE333392F488FF1</vt:lpwstr>
  </property>
</Properties>
</file>