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72" w:rsidRPr="00665772" w:rsidRDefault="00665772" w:rsidP="0066577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65772">
        <w:rPr>
          <w:rFonts w:ascii="宋体" w:eastAsia="宋体" w:hAnsi="宋体" w:hint="eastAsia"/>
          <w:b/>
          <w:sz w:val="28"/>
          <w:szCs w:val="28"/>
        </w:rPr>
        <w:t>文件夹说明</w:t>
      </w:r>
    </w:p>
    <w:p w:rsidR="00665772" w:rsidRDefault="00665772" w:rsidP="00665772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/data</w:t>
      </w:r>
      <w:r>
        <w:rPr>
          <w:rFonts w:ascii="宋体" w:eastAsia="宋体" w:hAnsi="宋体" w:hint="eastAsia"/>
          <w:sz w:val="24"/>
          <w:szCs w:val="24"/>
        </w:rPr>
        <w:t>项下为原始数据，包括各个指数的行情、各类债券的YTM和DR007利率数据；</w:t>
      </w:r>
    </w:p>
    <w:p w:rsidR="00665772" w:rsidRPr="00665772" w:rsidRDefault="00665772" w:rsidP="00665772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/date项下</w:t>
      </w:r>
      <w:r>
        <w:rPr>
          <w:rFonts w:ascii="宋体" w:eastAsia="宋体" w:hAnsi="宋体" w:hint="eastAsia"/>
          <w:sz w:val="24"/>
          <w:szCs w:val="24"/>
        </w:rPr>
        <w:t>为交易日历和换仓日历，其中，trade_Days为所有交易日期，order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Days为已完成的换仓日期；</w:t>
      </w:r>
    </w:p>
    <w:p w:rsidR="00665772" w:rsidRDefault="00665772" w:rsidP="00665772">
      <w:pPr>
        <w:pStyle w:val="a7"/>
        <w:numPr>
          <w:ilvl w:val="1"/>
          <w:numId w:val="5"/>
        </w:numPr>
        <w:spacing w:after="240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/out项下为模型的输入文件，其中/out/single为19个另类溢价策略的持仓和收益数据，/out/portfolio为10</w:t>
      </w:r>
      <w:r w:rsidR="00933448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另类溢价组合策略的持仓和收益数据。</w:t>
      </w:r>
    </w:p>
    <w:p w:rsidR="00665772" w:rsidRPr="00665772" w:rsidRDefault="00665772" w:rsidP="0066577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65772">
        <w:rPr>
          <w:rFonts w:ascii="宋体" w:eastAsia="宋体" w:hAnsi="宋体" w:hint="eastAsia"/>
          <w:b/>
          <w:sz w:val="28"/>
          <w:szCs w:val="28"/>
        </w:rPr>
        <w:t>代码说明</w:t>
      </w:r>
    </w:p>
    <w:p w:rsidR="00665772" w:rsidRDefault="00665772" w:rsidP="00665772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main</w:t>
      </w:r>
      <w:r>
        <w:rPr>
          <w:rFonts w:ascii="宋体" w:eastAsia="宋体" w:hAnsi="宋体" w:hint="eastAsia"/>
          <w:sz w:val="24"/>
          <w:szCs w:val="24"/>
        </w:rPr>
        <w:t>为主函数文件，所有代码均在此完成调用，步骤为：更新数据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3448">
        <w:rPr>
          <w:rFonts w:ascii="宋体" w:eastAsia="宋体" w:hAnsi="宋体" w:hint="eastAsia"/>
          <w:sz w:val="24"/>
          <w:szCs w:val="24"/>
        </w:rPr>
        <w:t>计算单个溢价策略的仓位</w:t>
      </w:r>
      <w:r w:rsidR="00933448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3448">
        <w:rPr>
          <w:rFonts w:ascii="宋体" w:eastAsia="宋体" w:hAnsi="宋体" w:hint="eastAsia"/>
          <w:sz w:val="24"/>
          <w:szCs w:val="24"/>
        </w:rPr>
        <w:t>计算单个溢价策略的收益</w:t>
      </w:r>
      <w:r w:rsidR="00933448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3448">
        <w:rPr>
          <w:rFonts w:ascii="宋体" w:eastAsia="宋体" w:hAnsi="宋体" w:hint="eastAsia"/>
          <w:sz w:val="24"/>
          <w:szCs w:val="24"/>
        </w:rPr>
        <w:t>计算溢价组合策略的仓位和收益</w:t>
      </w:r>
      <w:r w:rsidR="00933448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3448">
        <w:rPr>
          <w:rFonts w:ascii="宋体" w:eastAsia="宋体" w:hAnsi="宋体" w:hint="eastAsia"/>
          <w:sz w:val="24"/>
          <w:szCs w:val="24"/>
        </w:rPr>
        <w:t>对溢价组合策略进行分析</w:t>
      </w:r>
      <w:r w:rsidR="00B26785">
        <w:rPr>
          <w:rFonts w:ascii="宋体" w:eastAsia="宋体" w:hAnsi="宋体" w:hint="eastAsia"/>
          <w:sz w:val="24"/>
          <w:szCs w:val="24"/>
        </w:rPr>
        <w:t>。所有步骤均可在此完成。</w:t>
      </w:r>
      <w:bookmarkStart w:id="0" w:name="_GoBack"/>
      <w:bookmarkEnd w:id="0"/>
    </w:p>
    <w:p w:rsidR="00933448" w:rsidRDefault="00933448" w:rsidP="00665772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parameters为参数文件，计算单个溢价策略的参数均在此文件进行设置</w:t>
      </w:r>
    </w:p>
    <w:p w:rsidR="00933448" w:rsidRDefault="00933448" w:rsidP="00665772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tdayfuncs为交易日期函数文件</w:t>
      </w:r>
      <w:r w:rsidR="00EF3C2D">
        <w:rPr>
          <w:rFonts w:ascii="宋体" w:eastAsia="宋体" w:hAnsi="宋体" w:hint="eastAsia"/>
          <w:sz w:val="24"/>
          <w:szCs w:val="24"/>
        </w:rPr>
        <w:t>，换仓日历可在此进行控制</w:t>
      </w:r>
    </w:p>
    <w:p w:rsidR="00EF3C2D" w:rsidRDefault="00EF3C2D" w:rsidP="00EF3C2D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update</w:t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  <w:t>_data</w:t>
      </w:r>
      <w:r>
        <w:rPr>
          <w:rFonts w:ascii="宋体" w:eastAsia="宋体" w:hAnsi="宋体" w:hint="eastAsia"/>
          <w:sz w:val="24"/>
          <w:szCs w:val="24"/>
        </w:rPr>
        <w:t>为数据更新函数，每次运行可将数据更新至最近的一个交易日日末，可在主函数中调用也可独立运行</w:t>
      </w:r>
    </w:p>
    <w:p w:rsidR="00EF3C2D" w:rsidRDefault="00EF3C2D" w:rsidP="000E45B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F3C2D">
        <w:rPr>
          <w:rFonts w:ascii="宋体" w:eastAsia="宋体" w:hAnsi="宋体" w:hint="eastAsia"/>
          <w:sz w:val="24"/>
          <w:szCs w:val="24"/>
        </w:rPr>
        <w:t>compute_</w:t>
      </w:r>
      <w:r w:rsidRPr="00EF3C2D">
        <w:rPr>
          <w:rFonts w:ascii="宋体" w:eastAsia="宋体" w:hAnsi="宋体"/>
          <w:sz w:val="24"/>
          <w:szCs w:val="24"/>
        </w:rPr>
        <w:t>position</w:t>
      </w:r>
      <w:r w:rsidRPr="00EF3C2D">
        <w:rPr>
          <w:rFonts w:ascii="宋体" w:eastAsia="宋体" w:hAnsi="宋体" w:hint="eastAsia"/>
          <w:sz w:val="24"/>
          <w:szCs w:val="24"/>
        </w:rPr>
        <w:t>为单个溢价策略仓位计算函数</w:t>
      </w:r>
    </w:p>
    <w:p w:rsidR="00EF3C2D" w:rsidRDefault="00EF3C2D" w:rsidP="000E45B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F3C2D">
        <w:rPr>
          <w:rFonts w:ascii="宋体" w:eastAsia="宋体" w:hAnsi="宋体" w:hint="eastAsia"/>
          <w:sz w:val="24"/>
          <w:szCs w:val="24"/>
        </w:rPr>
        <w:t>compute_return为单个溢价策略收益计算函数</w:t>
      </w:r>
    </w:p>
    <w:p w:rsidR="00EF3C2D" w:rsidRDefault="00EF3C2D" w:rsidP="000E45B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compute_portfolio为溢价组合策略的仓位和收益计算函数</w:t>
      </w:r>
    </w:p>
    <w:p w:rsidR="00EF3C2D" w:rsidRPr="00EF3C2D" w:rsidRDefault="00EF3C2D" w:rsidP="000E45B6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optimize</w:t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/>
          <w:sz w:val="24"/>
          <w:szCs w:val="24"/>
        </w:rPr>
        <w:softHyphen/>
        <w:t>_portfolio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evaluation</w:t>
      </w:r>
      <w:r>
        <w:rPr>
          <w:rFonts w:ascii="宋体" w:eastAsia="宋体" w:hAnsi="宋体" w:hint="eastAsia"/>
          <w:sz w:val="24"/>
          <w:szCs w:val="24"/>
        </w:rPr>
        <w:t>为辅助函数，其中前者</w:t>
      </w:r>
      <w:r w:rsidR="00B26785">
        <w:rPr>
          <w:rFonts w:ascii="宋体" w:eastAsia="宋体" w:hAnsi="宋体" w:hint="eastAsia"/>
          <w:sz w:val="24"/>
          <w:szCs w:val="24"/>
        </w:rPr>
        <w:t>进行组合模型的优化计算，后者对策略回测效果进行评价指标的计算。</w:t>
      </w:r>
    </w:p>
    <w:sectPr w:rsidR="00EF3C2D" w:rsidRPr="00EF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85" w:rsidRDefault="00296085" w:rsidP="00665772">
      <w:r>
        <w:separator/>
      </w:r>
    </w:p>
  </w:endnote>
  <w:endnote w:type="continuationSeparator" w:id="0">
    <w:p w:rsidR="00296085" w:rsidRDefault="00296085" w:rsidP="0066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85" w:rsidRDefault="00296085" w:rsidP="00665772">
      <w:r>
        <w:separator/>
      </w:r>
    </w:p>
  </w:footnote>
  <w:footnote w:type="continuationSeparator" w:id="0">
    <w:p w:rsidR="00296085" w:rsidRDefault="00296085" w:rsidP="00665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F2A"/>
    <w:multiLevelType w:val="hybridMultilevel"/>
    <w:tmpl w:val="AD6EE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3902"/>
    <w:multiLevelType w:val="hybridMultilevel"/>
    <w:tmpl w:val="80721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C70BE"/>
    <w:multiLevelType w:val="hybridMultilevel"/>
    <w:tmpl w:val="AC3CEF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E1507A"/>
    <w:multiLevelType w:val="hybridMultilevel"/>
    <w:tmpl w:val="22A0D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200BD"/>
    <w:multiLevelType w:val="hybridMultilevel"/>
    <w:tmpl w:val="F8022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9"/>
    <w:rsid w:val="000135E9"/>
    <w:rsid w:val="00296085"/>
    <w:rsid w:val="00665772"/>
    <w:rsid w:val="00933448"/>
    <w:rsid w:val="00B26785"/>
    <w:rsid w:val="00C22299"/>
    <w:rsid w:val="00E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A340D"/>
  <w15:chartTrackingRefBased/>
  <w15:docId w15:val="{AEB2C245-C3C4-4402-85FA-00F65902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772"/>
    <w:rPr>
      <w:sz w:val="18"/>
      <w:szCs w:val="18"/>
    </w:rPr>
  </w:style>
  <w:style w:type="paragraph" w:styleId="a7">
    <w:name w:val="List Paragraph"/>
    <w:basedOn w:val="a"/>
    <w:uiPriority w:val="34"/>
    <w:qFormat/>
    <w:rsid w:val="00665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张耀伟</dc:creator>
  <cp:keywords/>
  <dc:description/>
  <cp:lastModifiedBy>张耀伟</cp:lastModifiedBy>
  <cp:revision>2</cp:revision>
  <dcterms:created xsi:type="dcterms:W3CDTF">2018-08-25T02:01:00Z</dcterms:created>
  <dcterms:modified xsi:type="dcterms:W3CDTF">2018-08-25T02:35:00Z</dcterms:modified>
</cp:coreProperties>
</file>