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单选题ID: sc_002</w:t>
      </w:r>
    </w:p>
    <w:p>
      <w:r>
        <w:t>难度: medium</w:t>
      </w:r>
    </w:p>
    <w:p>
      <w:r>
        <w:t>知识点: test</w:t>
      </w:r>
    </w:p>
    <w:p>
      <w:r>
        <w:t>标签: test</w:t>
      </w:r>
    </w:p>
    <w:p>
      <w:r>
        <w:t>中文题干: 这是一道缺少英文题干的测试题</w:t>
      </w:r>
    </w:p>
    <w:p>
      <w:r>
        <w:t>A. 选项A</w:t>
      </w:r>
    </w:p>
    <w:p>
      <w:r>
        <w:t>B. 选项B</w:t>
      </w:r>
    </w:p>
    <w:p>
      <w:r>
        <w:t>C. 选项C</w:t>
      </w:r>
    </w:p>
    <w:p>
      <w:r>
        <w:t>D. 选项D</w:t>
      </w:r>
    </w:p>
    <w:p>
      <w:r>
        <w:t>正确答案: A</w:t>
      </w:r>
    </w:p>
    <w:p/>
    <w:p>
      <w:r>
        <w:t>是非题ID: tf_002</w:t>
      </w:r>
    </w:p>
    <w:p>
      <w:r>
        <w:t>知识点: test</w:t>
      </w:r>
    </w:p>
    <w:p>
      <w:r>
        <w:t>中文题干: 这是一道没有英文题干的是非题</w:t>
      </w:r>
    </w:p>
    <w:p>
      <w:r>
        <w:t>答案: T</w:t>
      </w:r>
    </w:p>
    <w:p/>
    <w:p>
      <w:r>
        <w:t>论述题ID: es_002</w:t>
      </w:r>
    </w:p>
    <w:p>
      <w:r>
        <w:t>知识点: test</w:t>
      </w:r>
    </w:p>
    <w:p>
      <w:r>
        <w:t>中文题干: 这是一道缺少英文题干和评分标准的论述题</w:t>
      </w:r>
    </w:p>
    <w:p/>
    <w:p>
      <w:r>
        <w:t>计算题ID: calc_002</w:t>
      </w:r>
    </w:p>
    <w:p>
      <w:r>
        <w:t>知识点: test</w:t>
      </w:r>
    </w:p>
    <w:p>
      <w:r>
        <w:t>中文背景: 这是一道缺少英文背景的计算题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