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8"/>
        <w:jc w:val="center"/>
      </w:pPr>
      <w:r>
        <w:rPr>
          <w:sz w:val="72"/>
          <w:szCs w:val="72"/>
          <w:rFonts w:ascii="Cambria" w:cs="" w:hAnsi="Cambria"/>
        </w:rPr>
      </w:r>
    </w:p>
    <w:p>
      <w:pPr>
        <w:pStyle w:val="style0"/>
        <w:spacing w:after="0" w:before="48"/>
      </w:pPr>
      <w:r>
        <w:rPr>
          <w:sz w:val="30"/>
          <w:rFonts w:ascii="黑体" w:eastAsia="黑体" w:hAnsi="黑体"/>
        </w:rPr>
      </w:r>
    </w:p>
    <w:p>
      <w:pPr>
        <w:pStyle w:val="style42"/>
        <w:pBdr>
          <w:top w:color="000000" w:space="0" w:sz="2" w:val="single"/>
          <w:left w:color="000000" w:space="0" w:sz="2" w:val="single"/>
          <w:bottom w:color="000000" w:space="0" w:sz="2" w:val="single"/>
          <w:right w:color="000000" w:space="0" w:sz="2" w:val="single"/>
        </w:pBdr>
        <w:framePr w:h="2897" w:hAnchor="margin" w:hRule="exact" w:hSpace="114" w:vAnchor="margin" w:vSpace="114" w:w="6084" w:wrap="around" w:x="1360" w:y="398"/>
        <w:spacing w:after="120" w:before="0"/>
      </w:pPr>
      <w:r>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r>
    </w:p>
    <w:p>
      <w:pPr>
        <w:pStyle w:val="style0"/>
        <w:jc w:val="center"/>
        <w:spacing w:after="0" w:before="48"/>
      </w:pPr>
      <w:r>
        <w:rPr>
          <w:sz w:val="30"/>
          <w:rFonts w:ascii="黑体" w:eastAsia="黑体" w:hAnsi="黑体"/>
        </w:rPr>
        <w:t>版本控制信息</w:t>
      </w:r>
    </w:p>
    <w:p>
      <w:pPr>
        <w:pStyle w:val="style0"/>
      </w:pPr>
      <w:r>
        <w:rPr>
          <w:rFonts w:ascii="宋体" w:eastAsia="宋体" w:hAnsi="宋体"/>
        </w:rPr>
      </w:r>
    </w:p>
    <w:tbl>
      <w:tblPr>
        <w:tblBorders>
          <w:top w:color="00000A" w:space="0" w:sz="12" w:val="single"/>
          <w:left w:color="00000A" w:space="0" w:sz="12" w:val="single"/>
          <w:bottom w:color="00000A" w:space="0" w:sz="4" w:val="single"/>
          <w:right w:color="00000A" w:space="0" w:sz="4" w:val="single"/>
        </w:tblBorders>
        <w:jc w:val="center"/>
      </w:tblPr>
      <w:tblGrid>
        <w:gridCol w:w="1354"/>
        <w:gridCol w:w="2772"/>
        <w:gridCol w:w="4189"/>
        <w:gridCol w:w="8550"/>
      </w:tblGrid>
      <w:tr>
        <w:trPr>
          <w:tblHeader w:val="true"/>
          <w:cantSplit w:val="false"/>
        </w:trPr>
        <w:tc>
          <w:tcPr>
            <w:tcBorders>
              <w:top w:color="00000A" w:space="0" w:sz="12"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6"/>
              <w:jc w:val="center"/>
              <w:spacing w:after="45" w:before="45"/>
            </w:pPr>
            <w:r>
              <w:rPr/>
              <w:t>版本</w:t>
            </w:r>
          </w:p>
        </w:tc>
        <w:tc>
          <w:tcPr>
            <w:tcBorders>
              <w:top w:color="00000A" w:space="0" w:sz="12"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6"/>
              <w:jc w:val="center"/>
              <w:spacing w:after="45" w:before="45"/>
            </w:pPr>
            <w:r>
              <w:rPr/>
              <w:t>日期</w:t>
            </w:r>
          </w:p>
        </w:tc>
        <w:tc>
          <w:tcPr>
            <w:tcBorders>
              <w:top w:color="00000A" w:space="0" w:sz="12"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6"/>
              <w:jc w:val="center"/>
              <w:spacing w:after="45" w:before="45"/>
            </w:pPr>
            <w:r>
              <w:rPr/>
              <w:t>拟稿和修改</w:t>
            </w:r>
          </w:p>
        </w:tc>
        <w:tc>
          <w:tcPr>
            <w:tcBorders>
              <w:top w:color="00000A" w:space="0" w:sz="12"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6"/>
              <w:jc w:val="center"/>
              <w:spacing w:after="45" w:before="45"/>
            </w:pPr>
            <w:r>
              <w:rPr/>
              <w:t>说明</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t>01.00</w:t>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t>2012-1-4</w:t>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t>林玄康</w:t>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t>初稿。</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t>01.01</w:t>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t>2012-1-5</w:t>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t>胡久霖</w:t>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t>修改。</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t>01.02</w:t>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t>2012-1-7</w:t>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t>林玄康</w:t>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t>定稿。</w:t>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4"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4"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r>
        <w:trPr>
          <w:cantSplit w:val="false"/>
        </w:trPr>
        <w:tc>
          <w:tcPr>
            <w:tcBorders>
              <w:top w:color="00000A" w:space="0" w:sz="4" w:val="single"/>
              <w:left w:color="00000A" w:space="0" w:sz="12" w:val="single"/>
              <w:bottom w:color="00000A" w:space="0" w:sz="12" w:val="single"/>
              <w:right w:color="00000A" w:space="0" w:sz="4" w:val="single"/>
            </w:tcBorders>
            <w:shd w:fill="auto"/>
            <w:tcW w:type="dxa" w:w="1354"/>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12" w:val="single"/>
              <w:right w:color="00000A" w:space="0" w:sz="4" w:val="single"/>
            </w:tcBorders>
            <w:shd w:fill="auto"/>
            <w:tcW w:type="dxa" w:w="2772"/>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12" w:val="single"/>
              <w:right w:color="00000A" w:space="0" w:sz="4" w:val="single"/>
            </w:tcBorders>
            <w:shd w:fill="auto"/>
            <w:tcW w:type="dxa" w:w="4189"/>
            <w:tcMar>
              <w:top w:type="dxa" w:w="0"/>
              <w:left w:type="dxa" w:w="108"/>
              <w:bottom w:type="dxa" w:w="0"/>
              <w:right w:type="dxa" w:w="108"/>
            </w:tcMar>
          </w:tcPr>
          <w:p>
            <w:pPr>
              <w:pStyle w:val="style37"/>
              <w:jc w:val="left"/>
              <w:spacing w:after="45" w:before="45"/>
            </w:pPr>
            <w:r>
              <w:rPr/>
            </w:r>
          </w:p>
        </w:tc>
        <w:tc>
          <w:tcPr>
            <w:tcBorders>
              <w:top w:color="00000A" w:space="0" w:sz="4" w:val="single"/>
              <w:left w:color="00000A" w:space="0" w:sz="4" w:val="single"/>
              <w:bottom w:color="00000A" w:space="0" w:sz="12" w:val="single"/>
              <w:right w:color="00000A" w:space="0" w:sz="12" w:val="single"/>
            </w:tcBorders>
            <w:shd w:fill="auto"/>
            <w:tcW w:type="dxa" w:w="8550"/>
            <w:tcMar>
              <w:top w:type="dxa" w:w="0"/>
              <w:left w:type="dxa" w:w="108"/>
              <w:bottom w:type="dxa" w:w="0"/>
              <w:right w:type="dxa" w:w="108"/>
            </w:tcMar>
          </w:tcPr>
          <w:p>
            <w:pPr>
              <w:pStyle w:val="style37"/>
              <w:jc w:val="left"/>
              <w:spacing w:after="45" w:before="45"/>
            </w:pPr>
            <w:r>
              <w:rPr/>
            </w:r>
          </w:p>
        </w:tc>
      </w:tr>
    </w:tbl>
    <w:p>
      <w:pPr>
        <w:pStyle w:val="style0"/>
      </w:pPr>
      <w:r>
        <w:rPr/>
      </w:r>
    </w:p>
    <w:p>
      <w:pPr>
        <w:pStyle w:val="style1"/>
      </w:pPr>
      <w:bookmarkStart w:id="0" w:name="_Toc313755960"/>
      <w:r>
        <w:rPr>
          <w:sz w:val="30"/>
          <w:szCs w:val="30"/>
        </w:rPr>
        <w:t>1.</w:t>
      </w:r>
      <w:bookmarkEnd w:id="0"/>
      <w:r>
        <w:rPr>
          <w:sz w:val="30"/>
          <w:szCs w:val="30"/>
        </w:rPr>
        <w:t>引言</w:t>
      </w:r>
    </w:p>
    <w:p>
      <w:pPr>
        <w:pStyle w:val="style2"/>
        <w:numPr>
          <w:ilvl w:val="1"/>
          <w:numId w:val="1"/>
        </w:numPr>
      </w:pPr>
      <w:bookmarkStart w:id="1" w:name="_Toc313755961"/>
      <w:r>
        <w:rPr>
          <w:sz w:val="28"/>
          <w:szCs w:val="28"/>
        </w:rPr>
        <w:t>1.1</w:t>
      </w:r>
      <w:bookmarkEnd w:id="1"/>
      <w:r>
        <w:rPr>
          <w:sz w:val="28"/>
          <w:szCs w:val="28"/>
        </w:rPr>
        <w:t>系统概述</w:t>
      </w:r>
    </w:p>
    <w:p>
      <w:pPr>
        <w:pStyle w:val="style3"/>
        <w:numPr>
          <w:ilvl w:val="2"/>
          <w:numId w:val="1"/>
        </w:numPr>
      </w:pPr>
      <w:bookmarkStart w:id="2" w:name="_Toc313755962"/>
      <w:r>
        <w:rPr>
          <w:sz w:val="24"/>
          <w:szCs w:val="24"/>
        </w:rPr>
        <w:t>1.1.1</w:t>
      </w:r>
      <w:bookmarkEnd w:id="2"/>
      <w:r>
        <w:rPr>
          <w:sz w:val="24"/>
          <w:szCs w:val="24"/>
        </w:rPr>
        <w:t>简介</w:t>
      </w:r>
    </w:p>
    <w:p>
      <w:pPr>
        <w:pStyle w:val="style0"/>
        <w:ind w:firstLine="420" w:left="0" w:right="0"/>
      </w:pPr>
      <w:r>
        <w:rPr/>
        <w:t>眼睛，是人身体上最娇贵的器官，大脑中大约有</w:t>
      </w:r>
      <w:r>
        <w:rPr/>
        <w:t>80%</w:t>
      </w:r>
      <w:r>
        <w:rPr/>
        <w:t>的知识和记忆都是通过眼睛获取的。读书认字、看图赏画、看人物、欣赏美景等都要用到眼睛。但对于成天对着电脑的上班族，以及将玩电脑游戏为主要娱乐的小朋友们来说，用眼过度几乎是通病，在工作学习压力之下，保护眼睛似乎成了奢望，据说我国已有</w:t>
      </w:r>
      <w:r>
        <w:rPr/>
        <w:t>4</w:t>
      </w:r>
      <w:r>
        <w:rPr/>
        <w:t>亿人患有近视疾病，近视发病率仅次于日本排名第二。</w:t>
      </w:r>
    </w:p>
    <w:p>
      <w:pPr>
        <w:pStyle w:val="style0"/>
        <w:ind w:firstLine="420" w:left="0" w:right="0"/>
      </w:pPr>
      <w:r>
        <w:rPr/>
        <w:t>电脑虽然可以帮助我们干很多活儿，可它也不是完全无害的忠实朋友，就像早期质量低劣的彩色电视机“培养”了一批近视患者一样（尽管有研究表明近视是基因遗传问题，但外部环境的刺激无疑是起质变作用的关键诱因。），电脑使用不当带来的眼睛卫生问题也不容小觑，甚至已经成为一种最普遍的现代职业病。</w:t>
      </w:r>
    </w:p>
    <w:p>
      <w:pPr>
        <w:pStyle w:val="style0"/>
        <w:ind w:firstLine="420" w:left="0" w:right="0"/>
      </w:pPr>
      <w:r>
        <w:rPr/>
        <w:t>所以，我们不能再视而不见了，我们小组开发的</w:t>
      </w:r>
      <w:r>
        <w:rPr/>
        <w:t>Time-Machine</w:t>
      </w:r>
      <w:r>
        <w:rPr/>
        <w:t>时光机应用软件就是一款专门为了保护电脑用户的眼睛而诞生的软件。</w:t>
      </w:r>
    </w:p>
    <w:p>
      <w:pPr>
        <w:pStyle w:val="style3"/>
        <w:numPr>
          <w:ilvl w:val="2"/>
          <w:numId w:val="1"/>
        </w:numPr>
      </w:pPr>
      <w:bookmarkStart w:id="3" w:name="_Toc313755963"/>
      <w:r>
        <w:rPr>
          <w:sz w:val="24"/>
          <w:szCs w:val="24"/>
        </w:rPr>
        <w:t>1.1.2</w:t>
      </w:r>
      <w:bookmarkEnd w:id="3"/>
      <w:r>
        <w:rPr>
          <w:sz w:val="24"/>
          <w:szCs w:val="24"/>
        </w:rPr>
        <w:t>目的</w:t>
      </w:r>
    </w:p>
    <w:p>
      <w:pPr>
        <w:pStyle w:val="style0"/>
        <w:ind w:firstLine="420" w:left="0" w:right="0"/>
      </w:pPr>
      <w:r>
        <w:rPr/>
        <w:t>Time-Machine</w:t>
      </w:r>
      <w:r>
        <w:rPr/>
        <w:t>时光机为长期在电脑前工作的人设计：每隔一段时间，强迫您休息几分钟。</w:t>
      </w:r>
      <w:r>
        <w:rPr/>
        <w:t>Time-Machine</w:t>
      </w:r>
      <w:r>
        <w:rPr/>
        <w:t xml:space="preserve">时光机的功能强大，不想休息都不行！ </w:t>
      </w:r>
    </w:p>
    <w:p>
      <w:pPr>
        <w:pStyle w:val="style0"/>
        <w:ind w:firstLine="420" w:left="0" w:right="0"/>
      </w:pPr>
      <w:r>
        <w:rPr/>
        <w:t>Time-Machine</w:t>
      </w:r>
      <w:r>
        <w:rPr/>
        <w:t>时光机同时还是一款非常好用的定时激励软件，通过用户自己设定的激励音乐或是激励文字，每隔一段时间播放或是显示，用以鞭策用户不断朝着自己的梦想奋斗！</w:t>
      </w:r>
    </w:p>
    <w:p>
      <w:pPr>
        <w:pStyle w:val="style0"/>
      </w:pPr>
      <w:r>
        <w:rPr>
          <w:b/>
        </w:rPr>
        <w:t>主要功能：</w:t>
      </w:r>
    </w:p>
    <w:p>
      <w:pPr>
        <w:pStyle w:val="style0"/>
      </w:pPr>
      <w:r>
        <w:rPr/>
        <w:t>　　</w:t>
      </w:r>
      <w:r>
        <w:rPr/>
        <w:t>1</w:t>
      </w:r>
      <w:r>
        <w:rPr/>
        <w:t>、设置定时休息，强制保护眼睛视力。用户自己设置每次休息的间隔时间以及每次休息的时间。休息时锁定屏幕，同时用户还可以设置锁屏之后播放的音乐。</w:t>
      </w:r>
    </w:p>
    <w:p>
      <w:pPr>
        <w:pStyle w:val="style0"/>
        <w:ind w:firstLine="420" w:left="0" w:right="0"/>
      </w:pPr>
      <w:r>
        <w:rPr/>
        <w:t>2</w:t>
      </w:r>
      <w:r>
        <w:rPr/>
        <w:t>、定时激励，通过用户自己设定的激励音乐或是激励文字，每隔一段时间播放或是显示，用以鞭策用户不断朝着自己的梦想奋斗。</w:t>
      </w:r>
    </w:p>
    <w:p>
      <w:pPr>
        <w:pStyle w:val="style2"/>
        <w:numPr>
          <w:ilvl w:val="1"/>
          <w:numId w:val="1"/>
        </w:numPr>
      </w:pPr>
      <w:bookmarkStart w:id="4" w:name="_Toc313755964"/>
      <w:r>
        <w:rPr>
          <w:sz w:val="28"/>
          <w:szCs w:val="28"/>
        </w:rPr>
        <w:t>1.3</w:t>
      </w:r>
      <w:r>
        <w:rPr>
          <w:sz w:val="30"/>
          <w:szCs w:val="30"/>
        </w:rPr>
        <w:t>用户特点</w:t>
      </w:r>
      <w:bookmarkEnd w:id="4"/>
      <w:r>
        <w:rPr>
          <w:sz w:val="30"/>
          <w:szCs w:val="30"/>
        </w:rPr>
        <w:t xml:space="preserve"> </w:t>
      </w:r>
    </w:p>
    <w:p>
      <w:pPr>
        <w:pStyle w:val="style0"/>
      </w:pPr>
      <w:r>
        <w:rPr/>
        <w:tab/>
        <w:t>1</w:t>
      </w:r>
      <w:r>
        <w:rPr/>
        <w:t>、长时间面对电脑又希望保护眼睛的各种用户。</w:t>
      </w:r>
    </w:p>
    <w:p>
      <w:pPr>
        <w:pStyle w:val="style0"/>
        <w:ind w:firstLine="420" w:left="0" w:right="0"/>
      </w:pPr>
      <w:r>
        <w:rPr/>
        <w:t>2</w:t>
      </w:r>
      <w:r>
        <w:rPr/>
        <w:t>、希望逼迫自己努力学习、努力工作的用户。</w:t>
      </w:r>
    </w:p>
    <w:p>
      <w:pPr>
        <w:pStyle w:val="style2"/>
        <w:numPr>
          <w:ilvl w:val="1"/>
          <w:numId w:val="1"/>
        </w:numPr>
      </w:pPr>
      <w:bookmarkStart w:id="5" w:name="_Toc313755965"/>
      <w:r>
        <w:rPr>
          <w:sz w:val="28"/>
          <w:szCs w:val="28"/>
        </w:rPr>
        <w:t>1.4</w:t>
      </w:r>
      <w:r>
        <w:rPr>
          <w:sz w:val="30"/>
          <w:szCs w:val="30"/>
        </w:rPr>
        <w:t>引用文档</w:t>
      </w:r>
      <w:bookmarkEnd w:id="5"/>
      <w:r>
        <w:rPr>
          <w:sz w:val="30"/>
          <w:szCs w:val="30"/>
        </w:rPr>
        <w:t xml:space="preserve"> </w:t>
      </w:r>
    </w:p>
    <w:p>
      <w:pPr>
        <w:pStyle w:val="style0"/>
      </w:pPr>
      <w:r>
        <w:rPr/>
        <w:t>【</w:t>
      </w:r>
      <w:r>
        <w:rPr/>
        <w:t>1</w:t>
      </w:r>
      <w:r>
        <w:rPr/>
        <w:t>】《需求文档模板（国标）》</w:t>
      </w:r>
    </w:p>
    <w:p>
      <w:pPr>
        <w:pStyle w:val="style1"/>
      </w:pPr>
      <w:bookmarkStart w:id="6" w:name="_Toc313755966"/>
      <w:r>
        <w:rPr>
          <w:sz w:val="30"/>
          <w:szCs w:val="30"/>
        </w:rPr>
        <w:t>2.</w:t>
      </w:r>
      <w:bookmarkEnd w:id="6"/>
      <w:r>
        <w:rPr>
          <w:sz w:val="30"/>
          <w:szCs w:val="30"/>
        </w:rPr>
        <w:t>功能模块</w:t>
      </w:r>
    </w:p>
    <w:p>
      <w:pPr>
        <w:pStyle w:val="style0"/>
      </w:pPr>
      <w:r>
        <w:rPr/>
        <w:t>Time-Machine</w:t>
      </w:r>
      <w:r>
        <w:rPr/>
        <w:t>时光机的主要功能模块有：</w:t>
      </w:r>
    </w:p>
    <w:p>
      <w:pPr>
        <w:pStyle w:val="style41"/>
        <w:numPr>
          <w:ilvl w:val="0"/>
          <w:numId w:val="2"/>
        </w:numPr>
      </w:pPr>
      <w:r>
        <w:rPr/>
        <w:t>定时休息</w:t>
      </w:r>
    </w:p>
    <w:p>
      <w:pPr>
        <w:pStyle w:val="style41"/>
        <w:ind w:hanging="0" w:left="420" w:right="0"/>
      </w:pPr>
      <w:r>
        <w:rPr/>
        <w:t>用户设置强制等级、休息间隔时间、休息持续时间、空闲几分钟暂停记时、休息时是否允许强制退出、是否允许推迟休息、休息</w:t>
      </w:r>
      <w:r>
        <w:rPr/>
        <w:t>MP3</w:t>
      </w:r>
      <w:r>
        <w:rPr/>
        <w:t>路径。</w:t>
      </w:r>
    </w:p>
    <w:p>
      <w:pPr>
        <w:pStyle w:val="style41"/>
        <w:numPr>
          <w:ilvl w:val="0"/>
          <w:numId w:val="2"/>
        </w:numPr>
      </w:pPr>
      <w:r>
        <w:rPr/>
        <w:t>定时激励</w:t>
      </w:r>
    </w:p>
    <w:p>
      <w:pPr>
        <w:pStyle w:val="style41"/>
        <w:ind w:hanging="0" w:left="420" w:right="0"/>
      </w:pPr>
      <w:r>
        <w:rPr/>
        <w:t>用户设置激励间隔时间、激励持续时间、激励</w:t>
      </w:r>
      <w:r>
        <w:rPr/>
        <w:t>MP3</w:t>
      </w:r>
      <w:r>
        <w:rPr/>
        <w:t>路径、激励文字</w:t>
      </w:r>
      <w:bookmarkStart w:id="7" w:name="_GoBack"/>
      <w:bookmarkEnd w:id="7"/>
      <w:r>
        <w:rPr/>
        <w:t>。</w:t>
      </w:r>
    </w:p>
    <w:p>
      <w:pPr>
        <w:pStyle w:val="style41"/>
        <w:ind w:hanging="0" w:left="420" w:right="0"/>
      </w:pPr>
      <w:r>
        <w:rPr/>
      </w:r>
    </w:p>
    <w:p>
      <w:pPr>
        <w:pStyle w:val="style2"/>
        <w:numPr>
          <w:ilvl w:val="1"/>
          <w:numId w:val="1"/>
        </w:numPr>
      </w:pPr>
      <w:bookmarkStart w:id="8" w:name="_Toc313755967"/>
      <w:r>
        <w:rPr>
          <w:sz w:val="30"/>
          <w:szCs w:val="30"/>
        </w:rPr>
        <w:t>2.1</w:t>
      </w:r>
      <w:r>
        <w:rPr>
          <w:sz w:val="30"/>
          <w:szCs w:val="30"/>
        </w:rPr>
        <w:t>用户</w:t>
      </w:r>
      <w:r>
        <w:rPr>
          <w:sz w:val="30"/>
          <w:szCs w:val="30"/>
        </w:rPr>
        <w:t>Usecase</w:t>
      </w:r>
      <w:bookmarkEnd w:id="8"/>
      <w:r>
        <w:rPr>
          <w:sz w:val="30"/>
          <w:szCs w:val="30"/>
        </w:rPr>
        <w:t>图</w:t>
      </w:r>
    </w:p>
    <w:p>
      <w:pPr>
        <w:pStyle w:val="style0"/>
        <w:jc w:val="center"/>
      </w:pPr>
      <w:r>
        <w:rPr/>
      </w:r>
    </w:p>
    <w:p>
      <w:pPr>
        <w:pStyle w:val="style2"/>
        <w:numPr>
          <w:ilvl w:val="1"/>
          <w:numId w:val="1"/>
        </w:numPr>
      </w:pPr>
      <w:bookmarkStart w:id="9" w:name="_Toc313755968"/>
      <w:r>
        <w:rPr>
          <w:sz w:val="30"/>
          <w:szCs w:val="30"/>
        </w:rPr>
        <w:t>2.2</w:t>
      </w:r>
      <w:r>
        <w:rPr>
          <w:sz w:val="30"/>
          <w:szCs w:val="30"/>
        </w:rPr>
        <w:t>定时休息</w:t>
      </w:r>
      <w:r>
        <w:rPr>
          <w:sz w:val="30"/>
          <w:szCs w:val="30"/>
        </w:rPr>
        <w:t>Usecase</w:t>
      </w:r>
      <w:bookmarkEnd w:id="9"/>
      <w:r>
        <w:rPr>
          <w:sz w:val="30"/>
          <w:szCs w:val="30"/>
        </w:rPr>
        <w:t>图</w:t>
      </w:r>
    </w:p>
    <w:p>
      <w:pPr>
        <w:pStyle w:val="style0"/>
        <w:jc w:val="center"/>
      </w:pPr>
      <w:r>
        <w:rPr/>
      </w:r>
    </w:p>
    <w:p>
      <w:pPr>
        <w:pStyle w:val="style0"/>
      </w:pPr>
      <w:r>
        <w:rPr>
          <w:sz w:val="28"/>
          <w:b/>
          <w:szCs w:val="28"/>
        </w:rPr>
        <w:t>用例描述：</w:t>
      </w:r>
    </w:p>
    <w:tbl>
      <w:tblPr>
        <w:tblBorders/>
        <w:jc w:val="left"/>
        <w:tblInd w:type="dxa" w:w="-108"/>
      </w:tblPr>
      <w:tblGrid>
        <w:gridCol w:w="4264"/>
        <w:gridCol w:w="8527"/>
      </w:tblGrid>
      <w:tr>
        <w:trPr>
          <w:cantSplit w:val="false"/>
        </w:trPr>
        <w:tc>
          <w:tcPr>
            <w:tcBorders/>
            <w:shd w:fill="auto"/>
            <w:tcW w:type="dxa" w:w="4264"/>
            <w:tcMar>
              <w:top w:type="dxa" w:w="0"/>
              <w:left w:type="dxa" w:w="108"/>
              <w:bottom w:type="dxa" w:w="0"/>
              <w:right w:type="dxa" w:w="108"/>
            </w:tcMar>
          </w:tcPr>
          <w:p>
            <w:pPr>
              <w:pStyle w:val="style0"/>
            </w:pPr>
            <w:r>
              <w:rPr/>
              <w:t>用例名称</w:t>
            </w:r>
          </w:p>
        </w:tc>
        <w:tc>
          <w:tcPr>
            <w:tcBorders/>
            <w:shd w:fill="auto"/>
            <w:tcW w:type="dxa" w:w="8527"/>
            <w:tcMar>
              <w:top w:type="dxa" w:w="0"/>
              <w:left w:type="dxa" w:w="108"/>
              <w:bottom w:type="dxa" w:w="0"/>
              <w:right w:type="dxa" w:w="108"/>
            </w:tcMar>
          </w:tcPr>
          <w:p>
            <w:pPr>
              <w:pStyle w:val="style0"/>
            </w:pPr>
            <w:r>
              <w:rPr/>
              <w:t>用例说明</w:t>
            </w:r>
          </w:p>
        </w:tc>
      </w:tr>
      <w:tr>
        <w:trPr>
          <w:cantSplit w:val="false"/>
        </w:trPr>
        <w:tc>
          <w:tcPr>
            <w:tcBorders/>
            <w:shd w:fill="auto"/>
            <w:tcW w:type="dxa" w:w="4264"/>
            <w:tcMar>
              <w:top w:type="dxa" w:w="0"/>
              <w:left w:type="dxa" w:w="108"/>
              <w:bottom w:type="dxa" w:w="0"/>
              <w:right w:type="dxa" w:w="108"/>
            </w:tcMar>
          </w:tcPr>
          <w:p>
            <w:pPr>
              <w:pStyle w:val="style0"/>
            </w:pPr>
            <w:r>
              <w:rPr/>
              <w:t>setRestIntervalTime</w:t>
            </w:r>
          </w:p>
        </w:tc>
        <w:tc>
          <w:tcPr>
            <w:tcBorders/>
            <w:shd w:fill="auto"/>
            <w:tcW w:type="dxa" w:w="8527"/>
            <w:tcMar>
              <w:top w:type="dxa" w:w="0"/>
              <w:left w:type="dxa" w:w="108"/>
              <w:bottom w:type="dxa" w:w="0"/>
              <w:right w:type="dxa" w:w="108"/>
            </w:tcMar>
          </w:tcPr>
          <w:p>
            <w:pPr>
              <w:pStyle w:val="style0"/>
              <w:ind w:firstLine="420" w:left="0" w:right="0"/>
            </w:pPr>
            <w:r>
              <w:rPr/>
              <w:t>用户设置</w:t>
            </w:r>
            <w:r>
              <w:rPr/>
              <w:t>Time-Machine</w:t>
            </w:r>
            <w:r>
              <w:rPr/>
              <w:t>时光机每次休息时间的间隔，以分钟为单位。</w:t>
            </w:r>
          </w:p>
        </w:tc>
      </w:tr>
      <w:tr>
        <w:trPr>
          <w:cantSplit w:val="false"/>
        </w:trPr>
        <w:tc>
          <w:tcPr>
            <w:tcBorders/>
            <w:shd w:fill="auto"/>
            <w:tcW w:type="dxa" w:w="4264"/>
            <w:tcMar>
              <w:top w:type="dxa" w:w="0"/>
              <w:left w:type="dxa" w:w="108"/>
              <w:bottom w:type="dxa" w:w="0"/>
              <w:right w:type="dxa" w:w="108"/>
            </w:tcMar>
          </w:tcPr>
          <w:p>
            <w:pPr>
              <w:pStyle w:val="style0"/>
            </w:pPr>
            <w:r>
              <w:rPr/>
              <w:t>setLockTime</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时光机每次休息持续的时间，以分钟为单位。在休息状态下，用户无法对电脑进行任何操作。</w:t>
            </w:r>
          </w:p>
        </w:tc>
      </w:tr>
      <w:tr>
        <w:trPr>
          <w:cantSplit w:val="false"/>
        </w:trPr>
        <w:tc>
          <w:tcPr>
            <w:tcBorders/>
            <w:shd w:fill="auto"/>
            <w:tcW w:type="dxa" w:w="4264"/>
            <w:tcMar>
              <w:top w:type="dxa" w:w="0"/>
              <w:left w:type="dxa" w:w="108"/>
              <w:bottom w:type="dxa" w:w="0"/>
              <w:right w:type="dxa" w:w="108"/>
            </w:tcMar>
          </w:tcPr>
          <w:p>
            <w:pPr>
              <w:pStyle w:val="style0"/>
            </w:pPr>
            <w:r>
              <w:rPr/>
              <w:t>setUnlockTime</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时光机每次休息开始多少时间之后，用户可以强制推出休息状态，以分钟为单位。例如，用户设置的休息时间为</w:t>
            </w:r>
            <w:r>
              <w:rPr/>
              <w:t>3</w:t>
            </w:r>
            <w:r>
              <w:rPr/>
              <w:t>分钟，设置休息开始后</w:t>
            </w:r>
            <w:r>
              <w:rPr/>
              <w:t>1</w:t>
            </w:r>
            <w:r>
              <w:rPr/>
              <w:t>分钟可以退出休息状态，则设置</w:t>
            </w:r>
            <w:r>
              <w:rPr/>
              <w:t>UnlockTime</w:t>
            </w:r>
            <w:r>
              <w:rPr/>
              <w:t>为</w:t>
            </w:r>
            <w:r>
              <w:rPr/>
              <w:t>1</w:t>
            </w:r>
            <w:r>
              <w:rPr/>
              <w:t>分钟。</w:t>
            </w:r>
          </w:p>
        </w:tc>
      </w:tr>
      <w:tr>
        <w:trPr>
          <w:cantSplit w:val="false"/>
        </w:trPr>
        <w:tc>
          <w:tcPr>
            <w:tcBorders/>
            <w:shd w:fill="auto"/>
            <w:tcW w:type="dxa" w:w="4264"/>
            <w:tcMar>
              <w:top w:type="dxa" w:w="0"/>
              <w:left w:type="dxa" w:w="108"/>
              <w:bottom w:type="dxa" w:w="0"/>
              <w:right w:type="dxa" w:w="108"/>
            </w:tcMar>
          </w:tcPr>
          <w:p>
            <w:pPr>
              <w:pStyle w:val="style0"/>
            </w:pPr>
            <w:r>
              <w:rPr/>
              <w:t>setForceLevel</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时光机的强制等级，分为</w:t>
            </w:r>
            <w:r>
              <w:rPr/>
              <w:t>remind</w:t>
            </w:r>
            <w:r>
              <w:rPr/>
              <w:t>、</w:t>
            </w:r>
            <w:r>
              <w:rPr/>
              <w:t>reimind_force</w:t>
            </w:r>
            <w:r>
              <w:rPr/>
              <w:t>、</w:t>
            </w:r>
            <w:r>
              <w:rPr/>
              <w:t>force</w:t>
            </w:r>
            <w:r>
              <w:rPr/>
              <w:t>三个等级。用户可根据需要设置。</w:t>
            </w:r>
          </w:p>
        </w:tc>
      </w:tr>
      <w:tr>
        <w:trPr>
          <w:cantSplit w:val="false"/>
        </w:trPr>
        <w:tc>
          <w:tcPr>
            <w:tcBorders/>
            <w:shd w:fill="auto"/>
            <w:tcW w:type="dxa" w:w="4264"/>
            <w:tcMar>
              <w:top w:type="dxa" w:w="0"/>
              <w:left w:type="dxa" w:w="108"/>
              <w:bottom w:type="dxa" w:w="0"/>
              <w:right w:type="dxa" w:w="108"/>
            </w:tcMar>
          </w:tcPr>
          <w:p>
            <w:pPr>
              <w:pStyle w:val="style0"/>
            </w:pPr>
            <w:r>
              <w:rPr/>
              <w:t>setRestMp3</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时光机在休息状态时播放的</w:t>
            </w:r>
            <w:r>
              <w:rPr/>
              <w:t>Mp3</w:t>
            </w:r>
            <w:r>
              <w:rPr/>
              <w:t>音乐路径。</w:t>
            </w:r>
          </w:p>
        </w:tc>
      </w:tr>
    </w:tbl>
    <w:p>
      <w:pPr>
        <w:pStyle w:val="style0"/>
      </w:pPr>
      <w:r>
        <w:rPr/>
      </w:r>
    </w:p>
    <w:p>
      <w:pPr>
        <w:pStyle w:val="style2"/>
        <w:numPr>
          <w:ilvl w:val="1"/>
          <w:numId w:val="1"/>
        </w:numPr>
      </w:pPr>
      <w:bookmarkStart w:id="10" w:name="_Toc313755969"/>
      <w:r>
        <w:rPr>
          <w:sz w:val="30"/>
          <w:szCs w:val="30"/>
        </w:rPr>
        <w:t>2.3</w:t>
      </w:r>
      <w:r>
        <w:rPr>
          <w:sz w:val="30"/>
          <w:szCs w:val="30"/>
        </w:rPr>
        <w:t>定时激励</w:t>
      </w:r>
      <w:r>
        <w:rPr>
          <w:sz w:val="30"/>
          <w:szCs w:val="30"/>
        </w:rPr>
        <w:t>Usecase</w:t>
      </w:r>
      <w:bookmarkEnd w:id="10"/>
      <w:r>
        <w:rPr>
          <w:sz w:val="30"/>
          <w:szCs w:val="30"/>
        </w:rPr>
        <w:t>图</w:t>
      </w:r>
    </w:p>
    <w:p>
      <w:pPr>
        <w:pStyle w:val="style0"/>
        <w:jc w:val="center"/>
      </w:pPr>
      <w:r>
        <w:rPr/>
      </w:r>
    </w:p>
    <w:p>
      <w:pPr>
        <w:pStyle w:val="style0"/>
      </w:pPr>
      <w:r>
        <w:rPr>
          <w:sz w:val="28"/>
          <w:b/>
          <w:szCs w:val="28"/>
        </w:rPr>
        <w:t>用例描述：</w:t>
      </w:r>
    </w:p>
    <w:tbl>
      <w:tblPr>
        <w:tblBorders/>
        <w:jc w:val="left"/>
        <w:tblInd w:type="dxa" w:w="-108"/>
      </w:tblPr>
      <w:tblGrid>
        <w:gridCol w:w="4264"/>
        <w:gridCol w:w="8527"/>
      </w:tblGrid>
      <w:tr>
        <w:trPr>
          <w:cantSplit w:val="false"/>
        </w:trPr>
        <w:tc>
          <w:tcPr>
            <w:tcBorders/>
            <w:shd w:fill="auto"/>
            <w:tcW w:type="dxa" w:w="4264"/>
            <w:tcMar>
              <w:top w:type="dxa" w:w="0"/>
              <w:left w:type="dxa" w:w="108"/>
              <w:bottom w:type="dxa" w:w="0"/>
              <w:right w:type="dxa" w:w="108"/>
            </w:tcMar>
          </w:tcPr>
          <w:p>
            <w:pPr>
              <w:pStyle w:val="style0"/>
            </w:pPr>
            <w:r>
              <w:rPr/>
              <w:t>用例名称</w:t>
            </w:r>
          </w:p>
        </w:tc>
        <w:tc>
          <w:tcPr>
            <w:tcBorders/>
            <w:shd w:fill="auto"/>
            <w:tcW w:type="dxa" w:w="8527"/>
            <w:tcMar>
              <w:top w:type="dxa" w:w="0"/>
              <w:left w:type="dxa" w:w="108"/>
              <w:bottom w:type="dxa" w:w="0"/>
              <w:right w:type="dxa" w:w="108"/>
            </w:tcMar>
          </w:tcPr>
          <w:p>
            <w:pPr>
              <w:pStyle w:val="style0"/>
            </w:pPr>
            <w:r>
              <w:rPr/>
              <w:t>用例说明</w:t>
            </w:r>
          </w:p>
        </w:tc>
      </w:tr>
      <w:tr>
        <w:trPr>
          <w:cantSplit w:val="false"/>
        </w:trPr>
        <w:tc>
          <w:tcPr>
            <w:tcBorders/>
            <w:shd w:fill="auto"/>
            <w:tcW w:type="dxa" w:w="4264"/>
            <w:tcMar>
              <w:top w:type="dxa" w:w="0"/>
              <w:left w:type="dxa" w:w="108"/>
              <w:bottom w:type="dxa" w:w="0"/>
              <w:right w:type="dxa" w:w="108"/>
            </w:tcMar>
          </w:tcPr>
          <w:p>
            <w:pPr>
              <w:pStyle w:val="style0"/>
            </w:pPr>
            <w:r>
              <w:rPr/>
              <w:t>setWhipIntervalTime</w:t>
            </w:r>
          </w:p>
        </w:tc>
        <w:tc>
          <w:tcPr>
            <w:tcBorders/>
            <w:shd w:fill="auto"/>
            <w:tcW w:type="dxa" w:w="8527"/>
            <w:tcMar>
              <w:top w:type="dxa" w:w="0"/>
              <w:left w:type="dxa" w:w="108"/>
              <w:bottom w:type="dxa" w:w="0"/>
              <w:right w:type="dxa" w:w="108"/>
            </w:tcMar>
          </w:tcPr>
          <w:p>
            <w:pPr>
              <w:pStyle w:val="style0"/>
              <w:ind w:firstLine="420" w:left="0" w:right="0"/>
            </w:pPr>
            <w:r>
              <w:rPr/>
              <w:t>用户设置</w:t>
            </w:r>
            <w:r>
              <w:rPr/>
              <w:t>Time-Machine</w:t>
            </w:r>
            <w:r>
              <w:rPr/>
              <w:t>时光机每次激励时间的间隔，以分钟为单位。</w:t>
            </w:r>
          </w:p>
        </w:tc>
      </w:tr>
      <w:tr>
        <w:trPr>
          <w:cantSplit w:val="false"/>
        </w:trPr>
        <w:tc>
          <w:tcPr>
            <w:tcBorders/>
            <w:shd w:fill="auto"/>
            <w:tcW w:type="dxa" w:w="4264"/>
            <w:tcMar>
              <w:top w:type="dxa" w:w="0"/>
              <w:left w:type="dxa" w:w="108"/>
              <w:bottom w:type="dxa" w:w="0"/>
              <w:right w:type="dxa" w:w="108"/>
            </w:tcMar>
          </w:tcPr>
          <w:p>
            <w:pPr>
              <w:pStyle w:val="style0"/>
            </w:pPr>
            <w:r>
              <w:rPr/>
              <w:t>setWhipLastingTime</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时光机每次激励持续的时间，以秒为单位。</w:t>
            </w:r>
          </w:p>
        </w:tc>
      </w:tr>
      <w:tr>
        <w:trPr>
          <w:cantSplit w:val="false"/>
        </w:trPr>
        <w:tc>
          <w:tcPr>
            <w:tcBorders/>
            <w:shd w:fill="auto"/>
            <w:tcW w:type="dxa" w:w="4264"/>
            <w:tcMar>
              <w:top w:type="dxa" w:w="0"/>
              <w:left w:type="dxa" w:w="108"/>
              <w:bottom w:type="dxa" w:w="0"/>
              <w:right w:type="dxa" w:w="108"/>
            </w:tcMar>
          </w:tcPr>
          <w:p>
            <w:pPr>
              <w:pStyle w:val="style0"/>
            </w:pPr>
            <w:r>
              <w:rPr/>
              <w:t>setWhipMp3</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时光机在激励状态时播放的</w:t>
            </w:r>
            <w:r>
              <w:rPr/>
              <w:t>Mp3</w:t>
            </w:r>
            <w:r>
              <w:rPr/>
              <w:t>音乐路径。</w:t>
            </w:r>
          </w:p>
        </w:tc>
      </w:tr>
      <w:tr>
        <w:trPr>
          <w:cantSplit w:val="false"/>
        </w:trPr>
        <w:tc>
          <w:tcPr>
            <w:tcBorders/>
            <w:shd w:fill="auto"/>
            <w:tcW w:type="dxa" w:w="4264"/>
            <w:tcMar>
              <w:top w:type="dxa" w:w="0"/>
              <w:left w:type="dxa" w:w="108"/>
              <w:bottom w:type="dxa" w:w="0"/>
              <w:right w:type="dxa" w:w="108"/>
            </w:tcMar>
          </w:tcPr>
          <w:p>
            <w:pPr>
              <w:pStyle w:val="style0"/>
            </w:pPr>
            <w:r>
              <w:rPr/>
              <w:t>setWhipWord</w:t>
            </w:r>
          </w:p>
        </w:tc>
        <w:tc>
          <w:tcPr>
            <w:tcBorders/>
            <w:shd w:fill="auto"/>
            <w:tcW w:type="dxa" w:w="8527"/>
            <w:tcMar>
              <w:top w:type="dxa" w:w="0"/>
              <w:left w:type="dxa" w:w="108"/>
              <w:bottom w:type="dxa" w:w="0"/>
              <w:right w:type="dxa" w:w="108"/>
            </w:tcMar>
          </w:tcPr>
          <w:p>
            <w:pPr>
              <w:pStyle w:val="style0"/>
            </w:pPr>
            <w:r>
              <w:rPr/>
              <w:t xml:space="preserve">    </w:t>
            </w:r>
            <w:r>
              <w:rPr/>
              <w:t>用户设置</w:t>
            </w:r>
            <w:r>
              <w:rPr/>
              <w:t>Time-Machine</w:t>
            </w:r>
            <w:r>
              <w:rPr/>
              <w:t>时光机在激励状态时展示的激励文字。</w:t>
            </w:r>
          </w:p>
        </w:tc>
      </w:tr>
    </w:tbl>
    <w:p>
      <w:pPr>
        <w:pStyle w:val="style0"/>
      </w:pPr>
      <w:r>
        <w:rPr/>
      </w:r>
    </w:p>
    <w:p>
      <w:pPr>
        <w:pStyle w:val="style1"/>
      </w:pPr>
      <w:bookmarkStart w:id="11" w:name="_Toc313755970"/>
      <w:r>
        <w:rPr>
          <w:sz w:val="30"/>
          <w:szCs w:val="30"/>
        </w:rPr>
        <w:t>3.</w:t>
      </w:r>
      <w:bookmarkEnd w:id="11"/>
      <w:r>
        <w:rPr>
          <w:sz w:val="30"/>
          <w:szCs w:val="30"/>
        </w:rPr>
        <w:t>运行环境</w:t>
      </w:r>
    </w:p>
    <w:p>
      <w:pPr>
        <w:pStyle w:val="style2"/>
        <w:numPr>
          <w:ilvl w:val="1"/>
          <w:numId w:val="1"/>
        </w:numPr>
      </w:pPr>
      <w:bookmarkStart w:id="12" w:name="_Toc313755971"/>
      <w:r>
        <w:rPr>
          <w:sz w:val="30"/>
          <w:szCs w:val="30"/>
        </w:rPr>
        <w:t>3.1</w:t>
      </w:r>
      <w:bookmarkEnd w:id="12"/>
      <w:r>
        <w:rPr>
          <w:sz w:val="30"/>
          <w:szCs w:val="30"/>
        </w:rPr>
        <w:t>硬件</w:t>
      </w:r>
    </w:p>
    <w:p>
      <w:pPr>
        <w:pStyle w:val="style0"/>
      </w:pPr>
      <w:r>
        <w:rPr/>
        <w:tab/>
        <w:t>Time-Machine</w:t>
      </w:r>
      <w:r>
        <w:rPr/>
        <w:t>时光机是一个本地单机运行的系统，本系统的运行的需要一台</w:t>
      </w:r>
      <w:r>
        <w:rPr/>
        <w:t>PC</w:t>
      </w:r>
      <w:r>
        <w:rPr/>
        <w:t>以及标准的鼠标、键盘。</w:t>
      </w:r>
    </w:p>
    <w:p>
      <w:pPr>
        <w:pStyle w:val="style2"/>
        <w:numPr>
          <w:ilvl w:val="1"/>
          <w:numId w:val="1"/>
        </w:numPr>
      </w:pPr>
      <w:bookmarkStart w:id="13" w:name="_Toc313755972"/>
      <w:r>
        <w:rPr>
          <w:sz w:val="30"/>
          <w:szCs w:val="30"/>
        </w:rPr>
        <w:t>3.2</w:t>
      </w:r>
      <w:bookmarkEnd w:id="13"/>
      <w:r>
        <w:rPr>
          <w:sz w:val="30"/>
          <w:szCs w:val="30"/>
        </w:rPr>
        <w:t>操作系统</w:t>
      </w:r>
    </w:p>
    <w:p>
      <w:pPr>
        <w:pStyle w:val="style0"/>
      </w:pPr>
      <w:r>
        <w:rPr/>
        <w:tab/>
        <w:t>Time-Machine</w:t>
      </w:r>
      <w:r>
        <w:rPr/>
        <w:t>时光机采用</w:t>
      </w:r>
      <w:r>
        <w:rPr/>
        <w:t>Eclipse CDT</w:t>
      </w:r>
      <w:r>
        <w:rPr/>
        <w:t>进行开发工作，能够运行在</w:t>
      </w:r>
      <w:r>
        <w:rPr/>
        <w:t>Linux Ubuntu</w:t>
      </w:r>
      <w:r>
        <w:rPr/>
        <w:t>操作系统上。</w:t>
      </w:r>
    </w:p>
    <w:p>
      <w:pPr>
        <w:pStyle w:val="style1"/>
      </w:pPr>
      <w:bookmarkStart w:id="14" w:name="_Toc313755973"/>
      <w:r>
        <w:rPr>
          <w:sz w:val="30"/>
          <w:szCs w:val="30"/>
        </w:rPr>
        <w:t>4.</w:t>
      </w:r>
      <w:bookmarkEnd w:id="14"/>
      <w:r>
        <w:rPr>
          <w:sz w:val="30"/>
          <w:szCs w:val="30"/>
        </w:rPr>
        <w:t>相关技术</w:t>
      </w:r>
    </w:p>
    <w:p>
      <w:pPr>
        <w:pStyle w:val="style0"/>
      </w:pPr>
      <w:r>
        <w:rPr/>
        <w:t>（</w:t>
      </w:r>
      <w:r>
        <w:rPr/>
        <w:t>1</w:t>
      </w:r>
      <w:r>
        <w:rPr/>
        <w:t>）</w:t>
      </w:r>
      <w:r>
        <w:rPr/>
        <w:t>GTK</w:t>
      </w:r>
      <w:r>
        <w:rPr/>
        <w:t>图形化编程；</w:t>
      </w:r>
    </w:p>
    <w:p>
      <w:pPr>
        <w:pStyle w:val="style0"/>
      </w:pPr>
      <w:r>
        <w:rPr/>
        <w:t>（</w:t>
      </w:r>
      <w:r>
        <w:rPr/>
        <w:t>2</w:t>
      </w:r>
      <w:r>
        <w:rPr/>
        <w:t>）</w:t>
      </w:r>
      <w:r>
        <w:rPr/>
        <w:t>Gstream</w:t>
      </w:r>
      <w:r>
        <w:rPr/>
        <w:t>音频流；</w:t>
      </w:r>
    </w:p>
    <w:p>
      <w:pPr>
        <w:pStyle w:val="style0"/>
      </w:pPr>
      <w:r>
        <w:rPr/>
        <w:t>（</w:t>
      </w:r>
      <w:r>
        <w:rPr/>
        <w:t>3</w:t>
      </w:r>
      <w:r>
        <w:rPr/>
        <w:t>）</w:t>
      </w:r>
      <w:r>
        <w:rPr/>
        <w:t>Linux</w:t>
      </w:r>
      <w:r>
        <w:rPr/>
        <w:t>管道；</w:t>
      </w:r>
    </w:p>
    <w:p>
      <w:pPr>
        <w:pStyle w:val="style0"/>
      </w:pPr>
      <w:r>
        <w:rPr/>
        <w:t>（</w:t>
      </w:r>
      <w:r>
        <w:rPr/>
        <w:t>4</w:t>
      </w:r>
      <w:r>
        <w:rPr/>
        <w:t>）</w:t>
      </w:r>
      <w:r>
        <w:rPr/>
        <w:t>Linux</w:t>
      </w:r>
      <w:r>
        <w:rPr/>
        <w:t>进程；</w:t>
      </w:r>
    </w:p>
    <w:p>
      <w:pPr>
        <w:pStyle w:val="style0"/>
      </w:pPr>
      <w:r>
        <w:rPr/>
        <w:t>（</w:t>
      </w:r>
      <w:r>
        <w:rPr/>
        <w:t>5</w:t>
      </w:r>
      <w:r>
        <w:rPr/>
        <w:t>）</w:t>
      </w:r>
      <w:r>
        <w:rPr/>
        <w:t>Linux</w:t>
      </w:r>
      <w:r>
        <w:rPr/>
        <w:t>信号；</w:t>
      </w:r>
    </w:p>
    <w:p>
      <w:pPr>
        <w:pStyle w:val="style0"/>
      </w:pPr>
      <w:r>
        <w:rPr/>
        <w:t>（</w:t>
      </w:r>
      <w:r>
        <w:rPr/>
        <w:t>6</w:t>
      </w:r>
      <w:r>
        <w:rPr/>
        <w:t>）</w:t>
      </w:r>
      <w:r>
        <w:rPr/>
        <w:t>GIT</w:t>
      </w:r>
      <w:r>
        <w:rPr/>
        <w:t>版本控制。</w:t>
      </w:r>
    </w:p>
    <w:sectPr>
      <w:formProt w:val="false"/>
      <w:titlePg/>
      <w:pgSz w:h="16838" w:w="11906"/>
      <w:docGrid w:charSpace="409" w:linePitch="317" w:type="lines"/>
      <w:textDirection w:val="lrTb"/>
      <w:pgNumType w:fmt="decimal"/>
      <w:type w:val="nextPage"/>
      <w:pgMar w:bottom="1440" w:left="1797" w:right="1797"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Condensed">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420" w:left="420"/>
      </w:pPr>
      <w:rPr>
        <w:rFonts w:ascii="Wingdings" w:cs="Wingdings" w:hAnsi="Wingdings" w:hint="default"/>
      </w:rPr>
    </w:lvl>
    <w:lvl w:ilvl="1">
      <w:start w:val="1"/>
      <w:numFmt w:val="bullet"/>
      <w:lvlJc w:val="left"/>
      <w:lvlText w:val=""/>
      <w:pPr>
        <w:ind w:hanging="420" w:left="840"/>
      </w:pPr>
      <w:rPr>
        <w:rFonts w:ascii="Wingdings" w:cs="Wingdings" w:hAnsi="Wingdings" w:hint="default"/>
      </w:rPr>
    </w:lvl>
    <w:lvl w:ilvl="2">
      <w:start w:val="1"/>
      <w:numFmt w:val="bullet"/>
      <w:lvlJc w:val="left"/>
      <w:lvlText w:val=""/>
      <w:pPr>
        <w:ind w:hanging="420" w:left="1260"/>
      </w:pPr>
      <w:rPr>
        <w:rFonts w:ascii="Wingdings" w:cs="Wingdings" w:hAnsi="Wingdings" w:hint="default"/>
      </w:rPr>
    </w:lvl>
    <w:lvl w:ilvl="3">
      <w:start w:val="1"/>
      <w:numFmt w:val="bullet"/>
      <w:lvlJc w:val="left"/>
      <w:lvlText w:val=""/>
      <w:pPr>
        <w:ind w:hanging="420" w:left="1680"/>
      </w:pPr>
      <w:rPr>
        <w:rFonts w:ascii="Wingdings" w:cs="Wingdings" w:hAnsi="Wingdings" w:hint="default"/>
      </w:rPr>
    </w:lvl>
    <w:lvl w:ilvl="4">
      <w:start w:val="1"/>
      <w:numFmt w:val="bullet"/>
      <w:lvlJc w:val="left"/>
      <w:lvlText w:val=""/>
      <w:pPr>
        <w:ind w:hanging="420" w:left="2100"/>
      </w:pPr>
      <w:rPr>
        <w:rFonts w:ascii="Wingdings" w:cs="Wingdings" w:hAnsi="Wingdings" w:hint="default"/>
      </w:rPr>
    </w:lvl>
    <w:lvl w:ilvl="5">
      <w:start w:val="1"/>
      <w:numFmt w:val="bullet"/>
      <w:lvlJc w:val="left"/>
      <w:lvlText w:val=""/>
      <w:pPr>
        <w:ind w:hanging="420" w:left="2520"/>
      </w:pPr>
      <w:rPr>
        <w:rFonts w:ascii="Wingdings" w:cs="Wingdings" w:hAnsi="Wingdings" w:hint="default"/>
      </w:rPr>
    </w:lvl>
    <w:lvl w:ilvl="6">
      <w:start w:val="1"/>
      <w:numFmt w:val="bullet"/>
      <w:lvlJc w:val="left"/>
      <w:lvlText w:val=""/>
      <w:pPr>
        <w:ind w:hanging="420" w:left="2940"/>
      </w:pPr>
      <w:rPr>
        <w:rFonts w:ascii="Wingdings" w:cs="Wingdings" w:hAnsi="Wingdings" w:hint="default"/>
      </w:rPr>
    </w:lvl>
    <w:lvl w:ilvl="7">
      <w:start w:val="1"/>
      <w:numFmt w:val="bullet"/>
      <w:lvlJc w:val="left"/>
      <w:lvlText w:val=""/>
      <w:pPr>
        <w:ind w:hanging="420" w:left="3360"/>
      </w:pPr>
      <w:rPr>
        <w:rFonts w:ascii="Wingdings" w:cs="Wingdings" w:hAnsi="Wingdings" w:hint="default"/>
      </w:rPr>
    </w:lvl>
    <w:lvl w:ilvl="8">
      <w:start w:val="1"/>
      <w:numFmt w:val="bullet"/>
      <w:lvlJc w:val="left"/>
      <w:lvlText w:val=""/>
      <w:pPr>
        <w:ind w:hanging="420" w:left="37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默认"/>
    <w:next w:val="style0"/>
    <w:pPr>
      <w:jc w:val="both"/>
      <w:widowControl w:val="false"/>
      <w:tabs>
        <w:tab w:leader="none" w:pos="420" w:val="left"/>
      </w:tabs>
      <w:suppressAutoHyphens w:val="true"/>
    </w:pPr>
    <w:rPr>
      <w:color w:val="auto"/>
      <w:sz w:val="24"/>
      <w:szCs w:val="24"/>
      <w:rFonts w:ascii="DejaVu Serif Condensed" w:cs="Lohit Hindi" w:eastAsia="DejaVu Sans Condensed" w:hAnsi="DejaVu Serif Condensed"/>
      <w:lang w:bidi="hi-IN" w:eastAsia="zh-CN" w:val="en-US"/>
    </w:rPr>
  </w:style>
  <w:style w:styleId="style1" w:type="paragraph">
    <w:name w:val="标题 1"/>
    <w:basedOn w:val="style0"/>
    <w:next w:val="style26"/>
    <w:pPr>
      <w:keepLines/>
      <w:keepNext/>
      <w:spacing w:after="330" w:before="340" w:line="578" w:lineRule="atLeast"/>
    </w:pPr>
    <w:rPr>
      <w:sz w:val="44"/>
      <w:b/>
      <w:szCs w:val="44"/>
      <w:bCs/>
    </w:rPr>
  </w:style>
  <w:style w:styleId="style2" w:type="paragraph">
    <w:name w:val="标题 2"/>
    <w:basedOn w:val="style0"/>
    <w:next w:val="style26"/>
    <w:pPr>
      <w:outlineLvl w:val="1"/>
      <w:numPr>
        <w:ilvl w:val="1"/>
        <w:numId w:val="1"/>
      </w:numPr>
      <w:keepLines/>
      <w:keepNext/>
      <w:spacing w:after="260" w:before="260" w:line="415" w:lineRule="atLeast"/>
    </w:pPr>
    <w:rPr>
      <w:sz w:val="32"/>
      <w:b/>
      <w:szCs w:val="32"/>
      <w:bCs/>
      <w:rFonts w:ascii="Cambria" w:cs="" w:hAnsi="Cambria"/>
    </w:rPr>
  </w:style>
  <w:style w:styleId="style3" w:type="paragraph">
    <w:name w:val="标题 3"/>
    <w:basedOn w:val="style0"/>
    <w:next w:val="style26"/>
    <w:pPr>
      <w:outlineLvl w:val="2"/>
      <w:numPr>
        <w:ilvl w:val="2"/>
        <w:numId w:val="1"/>
      </w:numPr>
      <w:keepLines/>
      <w:keepNext/>
      <w:spacing w:after="260" w:before="260" w:line="415" w:lineRule="atLeast"/>
    </w:pPr>
    <w:rPr>
      <w:sz w:val="32"/>
      <w:b/>
      <w:szCs w:val="32"/>
      <w:bCs/>
    </w:rPr>
  </w:style>
  <w:style w:styleId="style4" w:type="paragraph">
    <w:name w:val="标题 4"/>
    <w:basedOn w:val="style0"/>
    <w:next w:val="style26"/>
    <w:pPr>
      <w:outlineLvl w:val="3"/>
      <w:numPr>
        <w:ilvl w:val="3"/>
        <w:numId w:val="1"/>
      </w:numPr>
      <w:keepLines/>
      <w:keepNext/>
      <w:spacing w:after="290" w:before="280" w:line="374" w:lineRule="atLeast"/>
    </w:pPr>
    <w:rPr>
      <w:sz w:val="28"/>
      <w:b/>
      <w:szCs w:val="28"/>
      <w:bCs/>
      <w:rFonts w:ascii="Cambria" w:cs="" w:hAnsi="Cambria"/>
    </w:rPr>
  </w:style>
  <w:style w:styleId="style5" w:type="paragraph">
    <w:name w:val="标题 5"/>
    <w:basedOn w:val="style0"/>
    <w:next w:val="style26"/>
    <w:pPr>
      <w:outlineLvl w:val="4"/>
      <w:numPr>
        <w:ilvl w:val="4"/>
        <w:numId w:val="1"/>
      </w:numPr>
      <w:keepLines/>
      <w:keepNext/>
      <w:spacing w:after="290" w:before="280" w:line="374" w:lineRule="atLeast"/>
    </w:pPr>
    <w:rPr>
      <w:sz w:val="28"/>
      <w:b/>
      <w:szCs w:val="28"/>
      <w:bCs/>
    </w:rPr>
  </w:style>
  <w:style w:styleId="style15" w:type="character">
    <w:name w:val="Default Paragraph Font"/>
    <w:next w:val="style15"/>
    <w:rPr/>
  </w:style>
  <w:style w:styleId="style16" w:type="character">
    <w:name w:val="标题 1 Char"/>
    <w:basedOn w:val="style15"/>
    <w:next w:val="style16"/>
    <w:rPr>
      <w:sz w:val="44"/>
      <w:b/>
      <w:szCs w:val="44"/>
      <w:bCs/>
    </w:rPr>
  </w:style>
  <w:style w:styleId="style17" w:type="character">
    <w:name w:val="标题 2 Char"/>
    <w:basedOn w:val="style15"/>
    <w:next w:val="style17"/>
    <w:rPr>
      <w:sz w:val="32"/>
      <w:b/>
      <w:szCs w:val="32"/>
      <w:bCs/>
      <w:rFonts w:ascii="Cambria" w:cs="" w:hAnsi="Cambria"/>
    </w:rPr>
  </w:style>
  <w:style w:styleId="style18" w:type="character">
    <w:name w:val="标题 3 Char"/>
    <w:basedOn w:val="style15"/>
    <w:next w:val="style18"/>
    <w:rPr>
      <w:sz w:val="32"/>
      <w:b/>
      <w:szCs w:val="32"/>
      <w:bCs/>
    </w:rPr>
  </w:style>
  <w:style w:styleId="style19" w:type="character">
    <w:name w:val="标题 4 Char"/>
    <w:basedOn w:val="style15"/>
    <w:next w:val="style19"/>
    <w:rPr>
      <w:sz w:val="28"/>
      <w:b/>
      <w:szCs w:val="28"/>
      <w:bCs/>
      <w:rFonts w:ascii="Cambria" w:cs="" w:hAnsi="Cambria"/>
    </w:rPr>
  </w:style>
  <w:style w:styleId="style20" w:type="character">
    <w:name w:val="标题 5 Char"/>
    <w:basedOn w:val="style15"/>
    <w:next w:val="style20"/>
    <w:rPr>
      <w:sz w:val="28"/>
      <w:b/>
      <w:szCs w:val="28"/>
      <w:bCs/>
    </w:rPr>
  </w:style>
  <w:style w:styleId="style21" w:type="character">
    <w:name w:val="标题 Char"/>
    <w:basedOn w:val="style15"/>
    <w:next w:val="style21"/>
    <w:rPr>
      <w:sz w:val="32"/>
      <w:b/>
      <w:szCs w:val="32"/>
      <w:bCs/>
      <w:rFonts w:ascii="Cambria" w:cs="" w:eastAsia="宋体" w:hAnsi="Cambria"/>
    </w:rPr>
  </w:style>
  <w:style w:styleId="style22" w:type="character">
    <w:name w:val="Internet 链接"/>
    <w:basedOn w:val="style15"/>
    <w:next w:val="style22"/>
    <w:rPr>
      <w:color w:val="0000FF"/>
      <w:u w:val="single"/>
      <w:lang w:bidi="zh-CN" w:eastAsia="zh-CN" w:val="zh-CN"/>
    </w:rPr>
  </w:style>
  <w:style w:styleId="style23" w:type="character">
    <w:name w:val="无间隔 Char"/>
    <w:basedOn w:val="style15"/>
    <w:next w:val="style23"/>
    <w:rPr>
      <w:sz w:val="22"/>
    </w:rPr>
  </w:style>
  <w:style w:styleId="style24" w:type="character">
    <w:name w:val="批注框文本 Char"/>
    <w:basedOn w:val="style15"/>
    <w:next w:val="style24"/>
    <w:rPr>
      <w:sz w:val="18"/>
      <w:szCs w:val="18"/>
    </w:rPr>
  </w:style>
  <w:style w:styleId="style25" w:type="paragraph">
    <w:name w:val="标题"/>
    <w:basedOn w:val="style0"/>
    <w:next w:val="style26"/>
    <w:pPr>
      <w:keepNext/>
      <w:spacing w:after="120" w:before="240"/>
    </w:pPr>
    <w:rPr>
      <w:sz w:val="28"/>
      <w:szCs w:val="28"/>
      <w:rFonts w:ascii="DejaVu Sans Condensed" w:cs="Lohit Hindi" w:eastAsia="DejaVu Sans Condensed" w:hAnsi="DejaVu Sans Condensed"/>
    </w:rPr>
  </w:style>
  <w:style w:styleId="style26" w:type="paragraph">
    <w:name w:val="正文"/>
    <w:basedOn w:val="style0"/>
    <w:next w:val="style26"/>
    <w:pPr>
      <w:spacing w:after="120" w:before="0"/>
    </w:pPr>
    <w:rPr/>
  </w:style>
  <w:style w:styleId="style27" w:type="paragraph">
    <w:name w:val="列表"/>
    <w:basedOn w:val="style26"/>
    <w:next w:val="style27"/>
    <w:pPr/>
    <w:rPr>
      <w:rFonts w:cs="Lohit Hindi"/>
    </w:rPr>
  </w:style>
  <w:style w:styleId="style28" w:type="paragraph">
    <w:name w:val="题注"/>
    <w:basedOn w:val="style0"/>
    <w:next w:val="style28"/>
    <w:pPr>
      <w:suppressLineNumbers/>
      <w:spacing w:after="120" w:before="120"/>
    </w:pPr>
    <w:rPr>
      <w:sz w:val="24"/>
      <w:i/>
      <w:szCs w:val="24"/>
      <w:iCs/>
      <w:rFonts w:cs="Lohit Hindi"/>
    </w:rPr>
  </w:style>
  <w:style w:styleId="style29" w:type="paragraph">
    <w:name w:val="目录"/>
    <w:basedOn w:val="style0"/>
    <w:next w:val="style29"/>
    <w:pPr>
      <w:suppressLineNumbers/>
    </w:pPr>
    <w:rPr>
      <w:rFonts w:cs="Lohit Hindi"/>
    </w:rPr>
  </w:style>
  <w:style w:styleId="style30" w:type="paragraph">
    <w:name w:val="大标题"/>
    <w:basedOn w:val="style0"/>
    <w:next w:val="style31"/>
    <w:pPr>
      <w:jc w:val="center"/>
      <w:spacing w:after="60" w:before="240"/>
    </w:pPr>
    <w:rPr>
      <w:sz w:val="32"/>
      <w:b/>
      <w:szCs w:val="32"/>
      <w:bCs/>
      <w:rFonts w:ascii="Cambria" w:cs="" w:eastAsia="宋体" w:hAnsi="Cambria"/>
    </w:rPr>
  </w:style>
  <w:style w:styleId="style31" w:type="paragraph">
    <w:name w:val="分标题"/>
    <w:basedOn w:val="style25"/>
    <w:next w:val="style26"/>
    <w:pPr>
      <w:jc w:val="center"/>
    </w:pPr>
    <w:rPr>
      <w:sz w:val="28"/>
      <w:i/>
      <w:szCs w:val="28"/>
      <w:iCs/>
    </w:rPr>
  </w:style>
  <w:style w:styleId="style32" w:type="paragraph">
    <w:name w:val="内容目录标题"/>
    <w:basedOn w:val="style1"/>
    <w:next w:val="style32"/>
    <w:pPr>
      <w:jc w:val="left"/>
      <w:widowControl/>
      <w:suppressLineNumbers/>
      <w:spacing w:after="0" w:before="480" w:line="276" w:lineRule="atLeast"/>
    </w:pPr>
    <w:rPr>
      <w:color w:val="365F91"/>
      <w:sz w:val="28"/>
      <w:b/>
      <w:szCs w:val="28"/>
      <w:bCs/>
      <w:rFonts w:ascii="Cambria" w:cs="" w:hAnsi="Cambria"/>
    </w:rPr>
  </w:style>
  <w:style w:styleId="style33" w:type="paragraph">
    <w:name w:val="内容目录 1"/>
    <w:basedOn w:val="style0"/>
    <w:next w:val="style33"/>
    <w:pPr>
      <w:tabs>
        <w:tab w:leader="dot" w:pos="9638" w:val="right"/>
      </w:tabs>
      <w:ind w:hanging="0" w:left="0" w:right="0"/>
    </w:pPr>
    <w:rPr/>
  </w:style>
  <w:style w:styleId="style34" w:type="paragraph">
    <w:name w:val="内容目录 2"/>
    <w:basedOn w:val="style0"/>
    <w:next w:val="style34"/>
    <w:pPr>
      <w:tabs>
        <w:tab w:leader="dot" w:pos="9775" w:val="right"/>
      </w:tabs>
      <w:ind w:hanging="0" w:left="420" w:right="0"/>
    </w:pPr>
    <w:rPr/>
  </w:style>
  <w:style w:styleId="style35" w:type="paragraph">
    <w:name w:val="内容目录 3"/>
    <w:basedOn w:val="style0"/>
    <w:next w:val="style35"/>
    <w:pPr>
      <w:tabs>
        <w:tab w:leader="dot" w:pos="9912" w:val="right"/>
      </w:tabs>
      <w:ind w:hanging="0" w:left="840" w:right="0"/>
    </w:pPr>
    <w:rPr/>
  </w:style>
  <w:style w:styleId="style36" w:type="paragraph">
    <w:name w:val="表格栏目"/>
    <w:basedOn w:val="style0"/>
    <w:next w:val="style36"/>
    <w:pPr>
      <w:jc w:val="center"/>
      <w:spacing w:after="45" w:before="45"/>
    </w:pPr>
    <w:rPr>
      <w:b/>
      <w:szCs w:val="24"/>
      <w:bCs/>
      <w:rFonts w:ascii="宋体" w:cs="Times New Roman" w:eastAsia="黑体" w:hAnsi="宋体"/>
    </w:rPr>
  </w:style>
  <w:style w:styleId="style37" w:type="paragraph">
    <w:name w:val="表格单元"/>
    <w:basedOn w:val="style0"/>
    <w:next w:val="style37"/>
    <w:pPr>
      <w:jc w:val="left"/>
      <w:spacing w:after="45" w:before="45"/>
    </w:pPr>
    <w:rPr>
      <w:szCs w:val="24"/>
      <w:rFonts w:ascii="宋体" w:cs="Times New Roman" w:eastAsia="宋体" w:hAnsi="宋体"/>
    </w:rPr>
  </w:style>
  <w:style w:styleId="style38" w:type="paragraph">
    <w:name w:val="No Spacing"/>
    <w:next w:val="style38"/>
    <w:pPr>
      <w:widowControl/>
      <w:tabs>
        <w:tab w:leader="none" w:pos="420" w:val="left"/>
      </w:tabs>
      <w:suppressAutoHyphens w:val="true"/>
    </w:pPr>
    <w:rPr>
      <w:color w:val="auto"/>
      <w:sz w:val="22"/>
      <w:szCs w:val="24"/>
      <w:rFonts w:ascii="DejaVu Serif Condensed" w:cs="Lohit Hindi" w:eastAsia="DejaVu Sans Condensed" w:hAnsi="DejaVu Serif Condensed"/>
      <w:lang w:bidi="hi-IN" w:eastAsia="zh-CN" w:val="en-US"/>
    </w:rPr>
  </w:style>
  <w:style w:styleId="style39" w:type="paragraph">
    <w:name w:val="Normal Indent"/>
    <w:basedOn w:val="style0"/>
    <w:next w:val="style39"/>
    <w:pPr>
      <w:jc w:val="left"/>
      <w:ind w:firstLine="420" w:left="0" w:right="0"/>
    </w:pPr>
    <w:rPr>
      <w:szCs w:val="24"/>
      <w:rFonts w:ascii="宋体" w:cs="Times New Roman" w:eastAsia="宋体" w:hAnsi="宋体"/>
    </w:rPr>
  </w:style>
  <w:style w:styleId="style40" w:type="paragraph">
    <w:name w:val="Balloon Text"/>
    <w:basedOn w:val="style0"/>
    <w:next w:val="style40"/>
    <w:pPr/>
    <w:rPr>
      <w:sz w:val="18"/>
      <w:szCs w:val="18"/>
    </w:rPr>
  </w:style>
  <w:style w:styleId="style41" w:type="paragraph">
    <w:name w:val="List Paragraph"/>
    <w:basedOn w:val="style0"/>
    <w:next w:val="style41"/>
    <w:pPr>
      <w:ind w:firstLine="420" w:left="0" w:right="0"/>
    </w:pPr>
    <w:rPr/>
  </w:style>
  <w:style w:styleId="style42" w:type="paragraph">
    <w:name w:val="框内容"/>
    <w:basedOn w:val="style26"/>
    <w:next w:val="style4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23</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2012-01-07T18:52:00.00Z</dcterms:created>
  <dc:creator>Jolin</dc:creator>
  <cp:lastModifiedBy>Jolin</cp:lastModifiedBy>
  <dcterms:modified xsi:type="dcterms:W3CDTF">2012-01-07T19:32:00.00Z</dcterms:modified>
  <cp:revision>36</cp:revision>
</cp:coreProperties>
</file>