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F3F9B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3217E176">
      <w:pPr>
        <w:spacing w:before="99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9"/>
        <w:gridCol w:w="6751"/>
      </w:tblGrid>
      <w:tr w14:paraId="6A25F1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989" w:type="dxa"/>
            <w:vAlign w:val="top"/>
          </w:tcPr>
          <w:p w14:paraId="208C3E4F">
            <w:pPr>
              <w:pStyle w:val="6"/>
              <w:spacing w:before="214" w:line="221" w:lineRule="auto"/>
              <w:ind w:left="122"/>
            </w:pPr>
            <w:r>
              <w:rPr>
                <w:spacing w:val="-2"/>
              </w:rPr>
              <w:t>工单对应的项目名称</w:t>
            </w:r>
          </w:p>
        </w:tc>
        <w:tc>
          <w:tcPr>
            <w:tcW w:w="6751" w:type="dxa"/>
            <w:vAlign w:val="top"/>
          </w:tcPr>
          <w:p w14:paraId="57D7BFA1">
            <w:pPr>
              <w:pStyle w:val="6"/>
              <w:spacing w:before="214" w:line="220" w:lineRule="auto"/>
              <w:ind w:left="137"/>
            </w:pPr>
            <w:r>
              <w:rPr>
                <w:spacing w:val="-7"/>
              </w:rPr>
              <w:t>网约车系统</w:t>
            </w:r>
          </w:p>
        </w:tc>
      </w:tr>
      <w:tr w14:paraId="53CADF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1022DA64">
            <w:pPr>
              <w:pStyle w:val="6"/>
              <w:spacing w:before="173" w:line="220" w:lineRule="auto"/>
              <w:ind w:left="122"/>
            </w:pPr>
            <w:r>
              <w:rPr>
                <w:spacing w:val="-4"/>
              </w:rPr>
              <w:t>工单编号</w:t>
            </w:r>
          </w:p>
        </w:tc>
        <w:tc>
          <w:tcPr>
            <w:tcW w:w="6751" w:type="dxa"/>
            <w:vAlign w:val="top"/>
          </w:tcPr>
          <w:p w14:paraId="1C878B28">
            <w:pPr>
              <w:pStyle w:val="6"/>
              <w:spacing w:before="173" w:line="220" w:lineRule="auto"/>
              <w:ind w:left="115"/>
            </w:pPr>
            <w:r>
              <w:rPr>
                <w:spacing w:val="-1"/>
              </w:rPr>
              <w:t>全栈开发-网约车-数据分析</w:t>
            </w:r>
          </w:p>
        </w:tc>
      </w:tr>
      <w:tr w14:paraId="0F884D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57EBD217">
            <w:pPr>
              <w:pStyle w:val="6"/>
              <w:spacing w:before="174" w:line="221" w:lineRule="auto"/>
              <w:ind w:left="118"/>
            </w:pPr>
            <w:r>
              <w:rPr>
                <w:spacing w:val="-3"/>
              </w:rPr>
              <w:t>创建时间</w:t>
            </w:r>
          </w:p>
        </w:tc>
        <w:tc>
          <w:tcPr>
            <w:tcW w:w="6751" w:type="dxa"/>
            <w:vAlign w:val="top"/>
          </w:tcPr>
          <w:p w14:paraId="351DEEFC">
            <w:pPr>
              <w:pStyle w:val="6"/>
              <w:spacing w:before="174"/>
              <w:ind w:left="118"/>
            </w:pPr>
            <w:r>
              <w:rPr>
                <w:spacing w:val="-2"/>
              </w:rPr>
              <w:t>2025-08</w:t>
            </w:r>
          </w:p>
        </w:tc>
      </w:tr>
      <w:tr w14:paraId="35E5D0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89" w:type="dxa"/>
            <w:vAlign w:val="top"/>
          </w:tcPr>
          <w:p w14:paraId="0151C13A">
            <w:pPr>
              <w:pStyle w:val="6"/>
              <w:spacing w:before="175" w:line="221" w:lineRule="auto"/>
              <w:ind w:left="118"/>
            </w:pPr>
            <w:r>
              <w:rPr>
                <w:spacing w:val="-4"/>
              </w:rPr>
              <w:t>创建人</w:t>
            </w:r>
          </w:p>
        </w:tc>
        <w:tc>
          <w:tcPr>
            <w:tcW w:w="6751" w:type="dxa"/>
            <w:vAlign w:val="top"/>
          </w:tcPr>
          <w:p w14:paraId="7FE8755C">
            <w:pPr>
              <w:pStyle w:val="6"/>
              <w:spacing w:before="175" w:line="219" w:lineRule="auto"/>
              <w:ind w:left="118"/>
            </w:pPr>
            <w:r>
              <w:rPr>
                <w:spacing w:val="-5"/>
              </w:rPr>
              <w:t>邹世军</w:t>
            </w:r>
          </w:p>
        </w:tc>
      </w:tr>
    </w:tbl>
    <w:p w14:paraId="63F20A5B">
      <w:pPr>
        <w:pStyle w:val="2"/>
        <w:spacing w:line="322" w:lineRule="auto"/>
      </w:pPr>
    </w:p>
    <w:p w14:paraId="2A5FA60D">
      <w:pPr>
        <w:pStyle w:val="2"/>
        <w:spacing w:line="322" w:lineRule="auto"/>
      </w:pPr>
    </w:p>
    <w:p w14:paraId="61156EB1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1BDDBCBE">
      <w:pPr>
        <w:spacing w:before="125"/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9491"/>
      </w:tblGrid>
      <w:tr w14:paraId="23D7A2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475" w:type="dxa"/>
            <w:vMerge w:val="restart"/>
            <w:tcBorders>
              <w:bottom w:val="nil"/>
            </w:tcBorders>
            <w:textDirection w:val="tbRlV"/>
            <w:vAlign w:val="top"/>
          </w:tcPr>
          <w:p w14:paraId="340C173F">
            <w:pPr>
              <w:pStyle w:val="6"/>
              <w:spacing w:before="81" w:line="209" w:lineRule="auto"/>
              <w:ind w:left="2653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描</w:t>
            </w:r>
            <w:r>
              <w:rPr>
                <w:spacing w:val="31"/>
              </w:rPr>
              <w:t xml:space="preserve">  </w:t>
            </w:r>
            <w:r>
              <w:t>述</w:t>
            </w:r>
          </w:p>
        </w:tc>
        <w:tc>
          <w:tcPr>
            <w:tcW w:w="9491" w:type="dxa"/>
            <w:tcBorders>
              <w:bottom w:val="nil"/>
            </w:tcBorders>
            <w:vAlign w:val="top"/>
          </w:tcPr>
          <w:p w14:paraId="5A1AB69A">
            <w:pPr>
              <w:pStyle w:val="6"/>
              <w:spacing w:before="176" w:line="220" w:lineRule="auto"/>
              <w:ind w:left="538"/>
            </w:pPr>
            <w:r>
              <w:rPr>
                <w:spacing w:val="-3"/>
              </w:rPr>
              <w:t>功能说明：</w:t>
            </w:r>
          </w:p>
        </w:tc>
      </w:tr>
      <w:tr w14:paraId="69A1E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3" w:hRule="atLeast"/>
        </w:trPr>
        <w:tc>
          <w:tcPr>
            <w:tcW w:w="47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BE9AB1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  <w:bottom w:val="nil"/>
            </w:tcBorders>
            <w:vAlign w:val="top"/>
          </w:tcPr>
          <w:p w14:paraId="02450BC6">
            <w:pPr>
              <w:pStyle w:val="6"/>
              <w:spacing w:before="312" w:line="220" w:lineRule="auto"/>
              <w:ind w:left="537"/>
            </w:pPr>
            <w:r>
              <w:rPr>
                <w:spacing w:val="-4"/>
              </w:rPr>
              <w:t>订单量分析功能对于理解业务表现、优化运营策略和提升用户体验至关重</w:t>
            </w:r>
          </w:p>
          <w:p w14:paraId="32B852A8">
            <w:pPr>
              <w:pStyle w:val="6"/>
              <w:spacing w:before="289" w:line="219" w:lineRule="auto"/>
              <w:ind w:left="115"/>
            </w:pPr>
            <w:r>
              <w:t>要。通过对订单数据的深入分析，平台可以更好</w:t>
            </w:r>
            <w:r>
              <w:rPr>
                <w:spacing w:val="-1"/>
              </w:rPr>
              <w:t>地预测需求高峰、评估司机</w:t>
            </w:r>
          </w:p>
          <w:p w14:paraId="4624199B">
            <w:pPr>
              <w:pStyle w:val="6"/>
              <w:spacing w:before="292" w:line="220" w:lineRule="auto"/>
              <w:ind w:left="118"/>
            </w:pPr>
            <w:r>
              <w:rPr>
                <w:spacing w:val="-1"/>
              </w:rPr>
              <w:t>绩效、制定营销策略以及改进服务质量</w:t>
            </w:r>
          </w:p>
        </w:tc>
      </w:tr>
      <w:tr w14:paraId="217F39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7" w:hRule="atLeast"/>
        </w:trPr>
        <w:tc>
          <w:tcPr>
            <w:tcW w:w="475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F431604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  <w:bottom w:val="nil"/>
            </w:tcBorders>
            <w:vAlign w:val="top"/>
          </w:tcPr>
          <w:p w14:paraId="471AD380">
            <w:pPr>
              <w:pStyle w:val="6"/>
              <w:spacing w:before="68" w:line="413" w:lineRule="auto"/>
              <w:ind w:left="844" w:right="8" w:hanging="371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订单记录：全面记录所有订单详情，包括</w:t>
            </w:r>
            <w:r>
              <w:rPr>
                <w:spacing w:val="-3"/>
              </w:rPr>
              <w:t>但不限于订单编号、乘客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ID、</w:t>
            </w:r>
            <w:r>
              <w:t xml:space="preserve"> </w:t>
            </w:r>
            <w:r>
              <w:rPr>
                <w:spacing w:val="-5"/>
              </w:rPr>
              <w:t>司机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ID、起点终点信息、下单时间、接单时间、完成时间、行程距离、</w:t>
            </w:r>
            <w:r>
              <w:t xml:space="preserve"> </w:t>
            </w:r>
            <w:r>
              <w:rPr>
                <w:spacing w:val="-6"/>
              </w:rPr>
              <w:t>费用等。</w:t>
            </w:r>
          </w:p>
          <w:p w14:paraId="09FD7F9E">
            <w:pPr>
              <w:pStyle w:val="6"/>
              <w:spacing w:before="273" w:line="219" w:lineRule="auto"/>
              <w:ind w:left="536"/>
            </w:pPr>
            <w:r>
              <w:rPr>
                <w:spacing w:val="-1"/>
              </w:rPr>
              <w:t>用户反馈：整合用户的评价和反馈数据，为订单质量分析提供参考</w:t>
            </w:r>
          </w:p>
        </w:tc>
      </w:tr>
      <w:tr w14:paraId="6F78C9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</w:trPr>
        <w:tc>
          <w:tcPr>
            <w:tcW w:w="475" w:type="dxa"/>
            <w:vMerge w:val="continue"/>
            <w:tcBorders>
              <w:top w:val="nil"/>
            </w:tcBorders>
            <w:textDirection w:val="tbRlV"/>
            <w:vAlign w:val="top"/>
          </w:tcPr>
          <w:p w14:paraId="6BA1B7B2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</w:tcBorders>
            <w:vAlign w:val="top"/>
          </w:tcPr>
          <w:p w14:paraId="335872BD">
            <w:pPr>
              <w:pStyle w:val="6"/>
              <w:spacing w:before="140" w:line="220" w:lineRule="auto"/>
              <w:ind w:left="473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订单总量统计：按日、周、月、</w:t>
            </w:r>
            <w:r>
              <w:rPr>
                <w:spacing w:val="-3"/>
              </w:rPr>
              <w:t>季度或年统计总订单数，了解整体业务</w:t>
            </w:r>
          </w:p>
        </w:tc>
      </w:tr>
    </w:tbl>
    <w:p w14:paraId="432D3413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11292FB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78AF9405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598A53E8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2EBCB45C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3913E09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45E8386E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6D98AE42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9491"/>
      </w:tblGrid>
      <w:tr w14:paraId="4D189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7" w:hRule="atLeast"/>
        </w:trPr>
        <w:tc>
          <w:tcPr>
            <w:tcW w:w="475" w:type="dxa"/>
            <w:tcBorders>
              <w:bottom w:val="nil"/>
            </w:tcBorders>
            <w:vAlign w:val="top"/>
          </w:tcPr>
          <w:p w14:paraId="312182C3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bottom w:val="nil"/>
            </w:tcBorders>
            <w:vAlign w:val="top"/>
          </w:tcPr>
          <w:p w14:paraId="2E05738F">
            <w:pPr>
              <w:pStyle w:val="6"/>
              <w:spacing w:before="177" w:line="220" w:lineRule="auto"/>
              <w:ind w:left="833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rightMargin">
                        <wp:posOffset>-5735320</wp:posOffset>
                      </wp:positionH>
                      <wp:positionV relativeFrom="topMargin">
                        <wp:posOffset>495935</wp:posOffset>
                      </wp:positionV>
                      <wp:extent cx="5680710" cy="102997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80710" cy="10299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90B6E7">
                                  <w:pPr>
                                    <w:pStyle w:val="6"/>
                                    <w:spacing w:before="20" w:line="316" w:lineRule="auto"/>
                                    <w:ind w:left="379" w:right="20" w:hanging="359"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-2"/>
                                      <w:sz w:val="19"/>
                                      <w:szCs w:val="19"/>
                                    </w:rPr>
                                    <w:t xml:space="preserve">.    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订单增长率：计算不同时段内</w:t>
                                  </w:r>
                                  <w:r>
                                    <w:rPr>
                                      <w:spacing w:val="-3"/>
                                    </w:rPr>
                                    <w:t>的订单增长百分比，帮助识别市场扩展速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度。</w:t>
                                  </w:r>
                                </w:p>
                                <w:p w14:paraId="0EE50CFB">
                                  <w:pPr>
                                    <w:pStyle w:val="6"/>
                                    <w:spacing w:before="289" w:line="220" w:lineRule="auto"/>
                                    <w:ind w:left="20"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pacing w:val="1"/>
                                      <w:sz w:val="19"/>
                                      <w:szCs w:val="19"/>
                                    </w:rPr>
                                    <w:t xml:space="preserve">.     </w:t>
                                  </w:r>
                                  <w:r>
                                    <w:rPr>
                                      <w:spacing w:val="1"/>
                                    </w:rPr>
                                    <w:t>平均订单值：计算每个订单的平均金额，观察收入水平的变化</w:t>
                                  </w:r>
                                  <w:r>
                                    <w:t>趋势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.85pt;margin-top:39.3pt;height:81.1pt;width:447.3pt;mso-position-horizontal-relative:page;mso-position-vertical-relative:page;z-index:251659264;mso-width-relative:page;mso-height-relative:page;" filled="f" stroked="f" coordsize="21600,21600" o:gfxdata="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c91PftkAAAAKAQAADwAAAAAAAAABACAAAAAiAAAAZHJzL2Rvd25yZXYueG1sUEsB&#10;AhQAFAAAAAgAh07iQOJn96u7AQAAcwMAAA4AAAAAAAAAAQAgAAAAKAEAAGRycy9lMm9Eb2MueG1s&#10;UEsFBgAAAAAGAAYAWQEAAFU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5090B6E7">
                            <w:pPr>
                              <w:pStyle w:val="6"/>
                              <w:spacing w:before="20" w:line="316" w:lineRule="auto"/>
                              <w:ind w:left="379" w:right="20" w:hanging="359"/>
                            </w:pPr>
                            <w:r>
                              <w:rPr>
                                <w:rFonts w:ascii="Arial" w:hAnsi="Arial" w:eastAsia="Arial" w:cs="Arial"/>
                                <w:spacing w:val="-2"/>
                                <w:sz w:val="19"/>
                                <w:szCs w:val="19"/>
                              </w:rPr>
                              <w:t xml:space="preserve">.     </w:t>
                            </w:r>
                            <w:r>
                              <w:rPr>
                                <w:spacing w:val="-2"/>
                              </w:rPr>
                              <w:t>订单增长率：计算不同时段内</w:t>
                            </w:r>
                            <w:r>
                              <w:rPr>
                                <w:spacing w:val="-3"/>
                              </w:rPr>
                              <w:t>的订单增长百分比，帮助识别市场扩展速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度。</w:t>
                            </w:r>
                          </w:p>
                          <w:p w14:paraId="0EE50CFB">
                            <w:pPr>
                              <w:pStyle w:val="6"/>
                              <w:spacing w:before="289" w:line="220" w:lineRule="auto"/>
                              <w:ind w:left="20"/>
                            </w:pPr>
                            <w:r>
                              <w:rPr>
                                <w:rFonts w:ascii="Arial" w:hAnsi="Arial" w:eastAsia="Arial" w:cs="Arial"/>
                                <w:spacing w:val="1"/>
                                <w:sz w:val="19"/>
                                <w:szCs w:val="19"/>
                              </w:rPr>
                              <w:t xml:space="preserve">.     </w:t>
                            </w:r>
                            <w:r>
                              <w:rPr>
                                <w:spacing w:val="1"/>
                              </w:rPr>
                              <w:t>平均订单值：计算每个订单的平均金额，观察收入水平的变化</w:t>
                            </w:r>
                            <w:r>
                              <w:t>趋势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3"/>
              </w:rPr>
              <w:t>趋势。</w:t>
            </w:r>
          </w:p>
        </w:tc>
      </w:tr>
      <w:tr w14:paraId="2A27C4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1" w:hRule="atLeast"/>
        </w:trPr>
        <w:tc>
          <w:tcPr>
            <w:tcW w:w="475" w:type="dxa"/>
            <w:tcBorders>
              <w:top w:val="nil"/>
              <w:bottom w:val="nil"/>
            </w:tcBorders>
            <w:vAlign w:val="top"/>
          </w:tcPr>
          <w:p w14:paraId="5BCD0E3B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  <w:bottom w:val="nil"/>
            </w:tcBorders>
            <w:vAlign w:val="top"/>
          </w:tcPr>
          <w:p w14:paraId="40838C25">
            <w:pPr>
              <w:spacing w:before="1" w:line="5960" w:lineRule="exact"/>
            </w:pPr>
            <w:r>
              <w:drawing>
                <wp:inline distT="0" distB="0" distL="114300" distR="114300">
                  <wp:extent cx="6022340" cy="3691255"/>
                  <wp:effectExtent l="0" t="0" r="10160" b="444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340" cy="369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E95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5" w:hRule="atLeast"/>
        </w:trPr>
        <w:tc>
          <w:tcPr>
            <w:tcW w:w="475" w:type="dxa"/>
            <w:tcBorders>
              <w:top w:val="nil"/>
            </w:tcBorders>
            <w:vAlign w:val="top"/>
          </w:tcPr>
          <w:p w14:paraId="3714ABD7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</w:tcBorders>
            <w:vAlign w:val="top"/>
          </w:tcPr>
          <w:p w14:paraId="071AE534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rightMargin">
                        <wp:posOffset>-5699760</wp:posOffset>
                      </wp:positionH>
                      <wp:positionV relativeFrom="topMargin">
                        <wp:posOffset>372745</wp:posOffset>
                      </wp:positionV>
                      <wp:extent cx="631190" cy="205105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1190" cy="205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158B46">
                                  <w:pPr>
                                    <w:spacing w:before="20" w:line="208" w:lineRule="auto"/>
                                    <w:ind w:left="20"/>
                                    <w:rPr>
                                      <w:rFonts w:ascii="等线" w:hAnsi="等线" w:eastAsia="等线" w:cs="等线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HYPERLINK "https://www.axureshop.com/ys/1030287"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rFonts w:ascii="等线" w:hAnsi="等线" w:eastAsia="等线" w:cs="等线"/>
                                      <w:spacing w:val="-2"/>
                                      <w:sz w:val="24"/>
                                      <w:szCs w:val="24"/>
                                    </w:rPr>
                                    <w:t>产品原型</w:t>
                                  </w:r>
                                  <w:r>
                                    <w:rPr>
                                      <w:rFonts w:ascii="等线" w:hAnsi="等线" w:eastAsia="等线" w:cs="等线"/>
                                      <w:spacing w:val="-2"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5.65pt;margin-top:29.35pt;height:16.15pt;width:49.7pt;mso-position-horizontal-relative:page;mso-position-vertical-relative:page;z-index:251660288;mso-width-relative:page;mso-height-relative:page;" filled="f" stroked="f" coordsize="21600,21600" o:gfxdata="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wmZWxNoAAAALAQAADwAAAAAAAAABACAAAAAiAAAAZHJzL2Rvd25yZXYueG1sUEsB&#10;AhQAFAAAAAgAh07iQJkbWK+6AQAAcQMAAA4AAAAAAAAAAQAgAAAAKQEAAGRycy9lMm9Eb2MueG1s&#10;UEsFBgAAAAAGAAYAWQEAAFU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6B158B46">
                            <w:pPr>
                              <w:spacing w:before="20" w:line="208" w:lineRule="auto"/>
                              <w:ind w:left="20"/>
                              <w:rPr>
                                <w:rFonts w:ascii="等线" w:hAnsi="等线" w:eastAsia="等线" w:cs="等线"/>
                                <w:sz w:val="24"/>
                                <w:szCs w:val="24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"https://www.axureshop.com/ys/1030287"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等线" w:hAnsi="等线" w:eastAsia="等线" w:cs="等线"/>
                                <w:spacing w:val="-2"/>
                                <w:sz w:val="24"/>
                                <w:szCs w:val="24"/>
                              </w:rPr>
                              <w:t>产品原型</w:t>
                            </w:r>
                            <w:r>
                              <w:rPr>
                                <w:rFonts w:ascii="等线" w:hAnsi="等线" w:eastAsia="等线" w:cs="等线"/>
                                <w:spacing w:val="-2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3AFD5B">
            <w:pPr>
              <w:spacing w:line="278" w:lineRule="auto"/>
              <w:rPr>
                <w:rFonts w:ascii="Arial"/>
                <w:sz w:val="21"/>
              </w:rPr>
            </w:pPr>
          </w:p>
          <w:p w14:paraId="76EC1D8A">
            <w:pPr>
              <w:spacing w:line="279" w:lineRule="auto"/>
              <w:rPr>
                <w:rFonts w:ascii="Arial"/>
                <w:sz w:val="21"/>
              </w:rPr>
            </w:pPr>
          </w:p>
          <w:p w14:paraId="14983B43">
            <w:pPr>
              <w:spacing w:line="279" w:lineRule="auto"/>
              <w:rPr>
                <w:rFonts w:ascii="Arial"/>
                <w:sz w:val="21"/>
              </w:rPr>
            </w:pPr>
          </w:p>
          <w:p w14:paraId="5627C640">
            <w:pPr>
              <w:spacing w:line="279" w:lineRule="auto"/>
              <w:rPr>
                <w:rFonts w:ascii="Arial"/>
                <w:sz w:val="21"/>
              </w:rPr>
            </w:pPr>
          </w:p>
          <w:p w14:paraId="03DA3B6A">
            <w:pPr>
              <w:pStyle w:val="6"/>
              <w:spacing w:before="91" w:line="411" w:lineRule="auto"/>
              <w:ind w:left="119" w:right="106" w:firstLine="418"/>
            </w:pPr>
            <w:r>
              <w:rPr>
                <w:spacing w:val="-4"/>
              </w:rPr>
              <w:t>功能说明：用户转化率分析是评估用户体验、优化产品设计和提升市场竞</w:t>
            </w:r>
            <w:r>
              <w:rPr>
                <w:spacing w:val="7"/>
              </w:rPr>
              <w:t xml:space="preserve"> </w:t>
            </w:r>
            <w:r>
              <w:t>争力的关键工具。通过对用户从初次接触到完成订单的全过程</w:t>
            </w:r>
            <w:r>
              <w:rPr>
                <w:spacing w:val="-1"/>
              </w:rPr>
              <w:t>进行分析，可</w:t>
            </w:r>
          </w:p>
          <w:p w14:paraId="218D3FCF">
            <w:pPr>
              <w:pStyle w:val="6"/>
              <w:spacing w:before="1" w:line="219" w:lineRule="auto"/>
              <w:ind w:left="145"/>
            </w:pPr>
            <w:r>
              <w:rPr>
                <w:spacing w:val="-3"/>
              </w:rPr>
              <w:t>以识别出影响用户决策的关键因素</w:t>
            </w:r>
          </w:p>
        </w:tc>
      </w:tr>
    </w:tbl>
    <w:p w14:paraId="69D3E2C7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4B10355F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1B413B40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4B8A590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74706DE6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2A829AEF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147201E9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16BAEE2D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2286C24D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9491"/>
      </w:tblGrid>
      <w:tr w14:paraId="28E4B4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9" w:hRule="atLeast"/>
        </w:trPr>
        <w:tc>
          <w:tcPr>
            <w:tcW w:w="475" w:type="dxa"/>
            <w:vAlign w:val="top"/>
          </w:tcPr>
          <w:p w14:paraId="5BBF8123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vAlign w:val="top"/>
          </w:tcPr>
          <w:p w14:paraId="18A761AE">
            <w:pPr>
              <w:pStyle w:val="6"/>
              <w:spacing w:before="177" w:line="220" w:lineRule="auto"/>
              <w:ind w:left="836"/>
            </w:pPr>
            <w:r>
              <w:rPr>
                <w:spacing w:val="-2"/>
              </w:rPr>
              <w:t>用户行为数据</w:t>
            </w:r>
          </w:p>
          <w:p w14:paraId="61AD7BDE">
            <w:pPr>
              <w:spacing w:line="473" w:lineRule="auto"/>
              <w:rPr>
                <w:rFonts w:ascii="Arial"/>
                <w:sz w:val="21"/>
              </w:rPr>
            </w:pPr>
          </w:p>
          <w:p w14:paraId="2BE3AC18">
            <w:pPr>
              <w:pStyle w:val="6"/>
              <w:spacing w:before="91" w:line="316" w:lineRule="auto"/>
              <w:ind w:left="834" w:right="8" w:hanging="361"/>
            </w:pPr>
            <w:r>
              <w:rPr>
                <w:rFonts w:ascii="Arial" w:hAnsi="Arial" w:eastAsia="Arial" w:cs="Arial"/>
                <w:spacing w:val="-7"/>
                <w:sz w:val="19"/>
                <w:szCs w:val="19"/>
              </w:rPr>
              <w:t xml:space="preserve">.     </w:t>
            </w:r>
            <w:r>
              <w:rPr>
                <w:spacing w:val="-7"/>
              </w:rPr>
              <w:t>访问记录：记录用户的首次访问时间、页面路径（如首</w:t>
            </w:r>
            <w:r>
              <w:rPr>
                <w:spacing w:val="-8"/>
              </w:rPr>
              <w:t>页、服务选择页、</w:t>
            </w:r>
            <w:r>
              <w:t xml:space="preserve"> </w:t>
            </w:r>
            <w:r>
              <w:rPr>
                <w:spacing w:val="-2"/>
              </w:rPr>
              <w:t>支付页等）。</w:t>
            </w:r>
          </w:p>
          <w:p w14:paraId="48B242C5">
            <w:pPr>
              <w:pStyle w:val="6"/>
              <w:spacing w:before="289" w:line="316" w:lineRule="auto"/>
              <w:ind w:left="832" w:right="23" w:hanging="359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    </w:t>
            </w:r>
            <w:r>
              <w:t>点击流数据：追踪用户在各个页面上的点击行为，</w:t>
            </w:r>
            <w:r>
              <w:rPr>
                <w:spacing w:val="-1"/>
              </w:rPr>
              <w:t>包括查看车辆详情、</w:t>
            </w:r>
            <w:r>
              <w:t xml:space="preserve"> </w:t>
            </w:r>
            <w:r>
              <w:rPr>
                <w:spacing w:val="-1"/>
              </w:rPr>
              <w:t>输入目的地、选择服务类型等。</w:t>
            </w:r>
          </w:p>
          <w:p w14:paraId="197787E8">
            <w:pPr>
              <w:pStyle w:val="6"/>
              <w:spacing w:before="290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停留时间：统计用户在每个页面或步骤上的停留时间</w:t>
            </w:r>
          </w:p>
          <w:p w14:paraId="2512A76B">
            <w:pPr>
              <w:spacing w:line="477" w:lineRule="auto"/>
              <w:rPr>
                <w:rFonts w:ascii="Arial"/>
                <w:sz w:val="21"/>
              </w:rPr>
            </w:pPr>
          </w:p>
          <w:p w14:paraId="5F79D64E">
            <w:pPr>
              <w:pStyle w:val="6"/>
              <w:spacing w:before="91" w:line="220" w:lineRule="auto"/>
              <w:ind w:left="837"/>
            </w:pPr>
            <w:r>
              <w:rPr>
                <w:spacing w:val="-4"/>
              </w:rPr>
              <w:t>订单数据</w:t>
            </w:r>
          </w:p>
          <w:p w14:paraId="3CC3120F">
            <w:pPr>
              <w:spacing w:line="476" w:lineRule="auto"/>
              <w:rPr>
                <w:rFonts w:ascii="Arial"/>
                <w:sz w:val="21"/>
              </w:rPr>
            </w:pPr>
          </w:p>
          <w:p w14:paraId="7CB0A92F">
            <w:pPr>
              <w:pStyle w:val="6"/>
              <w:spacing w:before="91" w:line="316" w:lineRule="auto"/>
              <w:ind w:left="835" w:right="106" w:hanging="362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订单状态：跟踪订单从创建到</w:t>
            </w:r>
            <w:r>
              <w:rPr>
                <w:spacing w:val="-3"/>
              </w:rPr>
              <w:t>完成的状态变化（如已下单、待支付、已</w:t>
            </w:r>
            <w:r>
              <w:t xml:space="preserve"> </w:t>
            </w:r>
            <w:r>
              <w:rPr>
                <w:spacing w:val="-3"/>
              </w:rPr>
              <w:t>完成等）。</w:t>
            </w:r>
          </w:p>
          <w:p w14:paraId="087D26FB">
            <w:pPr>
              <w:pStyle w:val="6"/>
              <w:spacing w:before="290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支付信息：记录支付方式、支付时间和是否成功完成支付。</w:t>
            </w:r>
          </w:p>
          <w:p w14:paraId="3F6D6538">
            <w:pPr>
              <w:pStyle w:val="6"/>
              <w:spacing w:before="290" w:line="316" w:lineRule="auto"/>
              <w:ind w:left="855" w:right="106" w:hanging="382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取消原因：对于未完成的订单</w:t>
            </w:r>
            <w:r>
              <w:rPr>
                <w:spacing w:val="-3"/>
              </w:rPr>
              <w:t>，收集取消的原因（如价格过高、等待时</w:t>
            </w:r>
            <w:r>
              <w:t xml:space="preserve"> </w:t>
            </w:r>
            <w:r>
              <w:rPr>
                <w:spacing w:val="-7"/>
              </w:rPr>
              <w:t>间过长等）</w:t>
            </w:r>
          </w:p>
        </w:tc>
      </w:tr>
    </w:tbl>
    <w:p w14:paraId="36A7A973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81D0F4A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C82CF2F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738FE059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5468581C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4885F73A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8542905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104A9F6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53E50AD1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7AFF1B1F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A391C81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63DB8AF7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EF57E9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2AABAC4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4B9C56F2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BA480C3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7D4E1E41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571CD7AE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4D30081A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9491"/>
      </w:tblGrid>
      <w:tr w14:paraId="07E16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6" w:hRule="atLeast"/>
        </w:trPr>
        <w:tc>
          <w:tcPr>
            <w:tcW w:w="475" w:type="dxa"/>
            <w:tcBorders>
              <w:bottom w:val="nil"/>
            </w:tcBorders>
            <w:vAlign w:val="top"/>
          </w:tcPr>
          <w:p w14:paraId="487010E3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bottom w:val="nil"/>
            </w:tcBorders>
            <w:vAlign w:val="top"/>
          </w:tcPr>
          <w:p w14:paraId="7D722D8A">
            <w:pPr>
              <w:spacing w:line="246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5962650" cy="3282950"/>
                  <wp:effectExtent l="0" t="0" r="6350" b="635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2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B5612">
            <w:pPr>
              <w:spacing w:before="68" w:line="216" w:lineRule="auto"/>
              <w:ind w:left="423"/>
              <w:rPr>
                <w:rFonts w:ascii="等线" w:hAnsi="等线" w:eastAsia="等线" w:cs="等线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"https://www.axureshop.com/ys/1030287" </w:instrText>
            </w:r>
            <w:r>
              <w:fldChar w:fldCharType="separate"/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t>产品原型</w:t>
            </w:r>
            <w:r>
              <w:rPr>
                <w:rFonts w:ascii="等线" w:hAnsi="等线" w:eastAsia="等线" w:cs="等线"/>
                <w:spacing w:val="8"/>
                <w:sz w:val="20"/>
                <w:szCs w:val="20"/>
              </w:rPr>
              <w:fldChar w:fldCharType="end"/>
            </w:r>
          </w:p>
        </w:tc>
      </w:tr>
      <w:tr w14:paraId="17E044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3" w:hRule="atLeast"/>
        </w:trPr>
        <w:tc>
          <w:tcPr>
            <w:tcW w:w="475" w:type="dxa"/>
            <w:tcBorders>
              <w:top w:val="nil"/>
            </w:tcBorders>
            <w:vAlign w:val="top"/>
          </w:tcPr>
          <w:p w14:paraId="328A67FC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</w:tcBorders>
            <w:vAlign w:val="top"/>
          </w:tcPr>
          <w:p w14:paraId="4F401479">
            <w:pPr>
              <w:pStyle w:val="6"/>
              <w:spacing w:before="2" w:line="405" w:lineRule="auto"/>
              <w:ind w:left="116" w:right="106" w:firstLine="425"/>
            </w:pPr>
            <w:r>
              <w:rPr>
                <w:spacing w:val="-4"/>
              </w:rPr>
              <w:t>复购周期分析：复购周期分析是评估用户忠诚度、优化营销策略以及提升</w:t>
            </w:r>
            <w:r>
              <w:rPr>
                <w:spacing w:val="4"/>
              </w:rPr>
              <w:t xml:space="preserve"> </w:t>
            </w:r>
            <w:r>
              <w:rPr>
                <w:spacing w:val="1"/>
              </w:rPr>
              <w:t>用户留存率的重要工具。通过对用户重复使用服</w:t>
            </w:r>
            <w:r>
              <w:t>务的时间间隔进行分析，可</w:t>
            </w:r>
          </w:p>
          <w:p w14:paraId="13D5A849">
            <w:pPr>
              <w:pStyle w:val="6"/>
              <w:spacing w:line="219" w:lineRule="auto"/>
              <w:ind w:left="145"/>
            </w:pPr>
            <w:r>
              <w:rPr>
                <w:spacing w:val="-2"/>
              </w:rPr>
              <w:t>以帮助平台了解用户的消费习惯，并据此制定相应的激励措施</w:t>
            </w:r>
          </w:p>
          <w:p w14:paraId="36B7F44A">
            <w:pPr>
              <w:pStyle w:val="6"/>
              <w:spacing w:before="291" w:line="220" w:lineRule="auto"/>
              <w:ind w:left="116"/>
            </w:pPr>
            <w:r>
              <w:rPr>
                <w:spacing w:val="-2"/>
              </w:rPr>
              <w:t>用户行为数据</w:t>
            </w:r>
          </w:p>
          <w:p w14:paraId="0517C4FE">
            <w:pPr>
              <w:pStyle w:val="6"/>
              <w:spacing w:before="290" w:line="220" w:lineRule="auto"/>
              <w:jc w:val="right"/>
            </w:pPr>
            <w:r>
              <w:rPr>
                <w:spacing w:val="-3"/>
              </w:rPr>
              <w:t>订单记录：记录每次订单的详细信息，包括订单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ID、用户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ID</w:t>
            </w:r>
            <w:r>
              <w:rPr>
                <w:spacing w:val="-4"/>
              </w:rPr>
              <w:t>、下单时间、</w:t>
            </w:r>
          </w:p>
          <w:p w14:paraId="7ACF446F">
            <w:pPr>
              <w:pStyle w:val="6"/>
              <w:spacing w:before="290" w:line="220" w:lineRule="auto"/>
              <w:ind w:left="116"/>
            </w:pPr>
            <w:r>
              <w:rPr>
                <w:spacing w:val="-2"/>
              </w:rPr>
              <w:t>完成时间等。</w:t>
            </w:r>
          </w:p>
          <w:p w14:paraId="4E0C6663">
            <w:pPr>
              <w:pStyle w:val="6"/>
              <w:spacing w:before="292" w:line="411" w:lineRule="auto"/>
              <w:ind w:left="121" w:right="1261" w:hanging="5"/>
            </w:pPr>
            <w:r>
              <w:rPr>
                <w:spacing w:val="-1"/>
              </w:rPr>
              <w:t>用户资料：包含用户的注册日期、地理位置、偏好设置等基本信息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复购相关数据</w:t>
            </w:r>
          </w:p>
          <w:p w14:paraId="149EC0F6">
            <w:pPr>
              <w:pStyle w:val="6"/>
              <w:spacing w:before="1" w:line="219" w:lineRule="auto"/>
              <w:ind w:left="1253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. </w:t>
            </w:r>
            <w:r>
              <w:t>首次订单时间：记录每个用户的首次下单时间。</w:t>
            </w:r>
          </w:p>
          <w:p w14:paraId="5A7F9831">
            <w:pPr>
              <w:pStyle w:val="6"/>
              <w:spacing w:before="290" w:line="220" w:lineRule="auto"/>
              <w:ind w:left="1253"/>
            </w:pPr>
            <w:r>
              <w:rPr>
                <w:rFonts w:ascii="Arial" w:hAnsi="Arial" w:eastAsia="Arial" w:cs="Arial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3"/>
                <w:sz w:val="19"/>
                <w:szCs w:val="19"/>
              </w:rPr>
              <w:t xml:space="preserve"> </w:t>
            </w:r>
            <w:r>
              <w:t>后续订单时间：记录用户每次下单的具体时间点。</w:t>
            </w:r>
          </w:p>
          <w:p w14:paraId="04C4D622">
            <w:pPr>
              <w:pStyle w:val="6"/>
              <w:spacing w:before="290" w:line="316" w:lineRule="auto"/>
              <w:ind w:left="836" w:right="106" w:firstLine="417"/>
            </w:pPr>
            <w:r>
              <w:rPr>
                <w:rFonts w:ascii="Arial" w:hAnsi="Arial" w:eastAsia="Arial" w:cs="Arial"/>
                <w:spacing w:val="-3"/>
                <w:sz w:val="19"/>
                <w:szCs w:val="19"/>
              </w:rPr>
              <w:t xml:space="preserve">. </w:t>
            </w:r>
            <w:r>
              <w:rPr>
                <w:spacing w:val="-3"/>
              </w:rPr>
              <w:t>复购次数：统计每位用户的复购次数，即除首次</w:t>
            </w:r>
            <w:r>
              <w:rPr>
                <w:spacing w:val="-4"/>
              </w:rPr>
              <w:t>购买外的所有订单</w:t>
            </w:r>
            <w:r>
              <w:t xml:space="preserve"> </w:t>
            </w:r>
            <w:r>
              <w:rPr>
                <w:spacing w:val="-6"/>
              </w:rPr>
              <w:t>数量</w:t>
            </w:r>
          </w:p>
        </w:tc>
      </w:tr>
    </w:tbl>
    <w:p w14:paraId="6E876719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7E589781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3336412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3D890E9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07F45828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5C2B02B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9156"/>
      </w:tblGrid>
      <w:tr w14:paraId="7DBBED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5" w:hRule="atLeast"/>
        </w:trPr>
        <w:tc>
          <w:tcPr>
            <w:tcW w:w="810" w:type="dxa"/>
            <w:tcBorders>
              <w:bottom w:val="nil"/>
            </w:tcBorders>
            <w:vAlign w:val="top"/>
          </w:tcPr>
          <w:p w14:paraId="4E5C654B">
            <w:pPr>
              <w:rPr>
                <w:rFonts w:ascii="Arial"/>
                <w:sz w:val="21"/>
              </w:rPr>
            </w:pPr>
          </w:p>
        </w:tc>
        <w:tc>
          <w:tcPr>
            <w:tcW w:w="9156" w:type="dxa"/>
            <w:tcBorders>
              <w:bottom w:val="nil"/>
            </w:tcBorders>
            <w:vAlign w:val="top"/>
          </w:tcPr>
          <w:p w14:paraId="70294834">
            <w:pPr>
              <w:pStyle w:val="6"/>
              <w:spacing w:before="91" w:line="219" w:lineRule="auto"/>
              <w:rPr>
                <w:spacing w:val="-3"/>
              </w:rPr>
            </w:pPr>
            <w:r>
              <w:drawing>
                <wp:inline distT="0" distB="0" distL="114300" distR="114300">
                  <wp:extent cx="5805805" cy="2902585"/>
                  <wp:effectExtent l="0" t="0" r="10795" b="5715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805" cy="290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4233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10" w:type="dxa"/>
            <w:tcBorders>
              <w:top w:val="nil"/>
            </w:tcBorders>
            <w:vAlign w:val="top"/>
          </w:tcPr>
          <w:p w14:paraId="56B47D97">
            <w:pPr>
              <w:rPr>
                <w:rFonts w:ascii="Arial"/>
                <w:sz w:val="21"/>
              </w:rPr>
            </w:pPr>
          </w:p>
        </w:tc>
        <w:tc>
          <w:tcPr>
            <w:tcW w:w="9156" w:type="dxa"/>
            <w:tcBorders>
              <w:top w:val="nil"/>
            </w:tcBorders>
            <w:vAlign w:val="top"/>
          </w:tcPr>
          <w:p w14:paraId="76FC952A">
            <w:pPr>
              <w:spacing w:line="332" w:lineRule="auto"/>
              <w:rPr>
                <w:rFonts w:ascii="Arial"/>
                <w:sz w:val="21"/>
              </w:rPr>
            </w:pPr>
          </w:p>
          <w:p w14:paraId="71C97CA6">
            <w:pPr>
              <w:spacing w:line="333" w:lineRule="auto"/>
              <w:rPr>
                <w:rFonts w:ascii="Arial"/>
                <w:sz w:val="21"/>
              </w:rPr>
            </w:pPr>
          </w:p>
          <w:p w14:paraId="4D438F42">
            <w:pPr>
              <w:spacing w:before="68" w:line="298" w:lineRule="exact"/>
              <w:rPr>
                <w:rFonts w:ascii="等线" w:hAnsi="等线" w:eastAsia="等线" w:cs="等线"/>
                <w:sz w:val="20"/>
                <w:szCs w:val="20"/>
              </w:rPr>
            </w:pPr>
          </w:p>
        </w:tc>
      </w:tr>
      <w:tr w14:paraId="6E1229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810" w:type="dxa"/>
            <w:vAlign w:val="top"/>
          </w:tcPr>
          <w:p w14:paraId="56FB06AF">
            <w:pPr>
              <w:pStyle w:val="6"/>
              <w:spacing w:before="176" w:line="220" w:lineRule="auto"/>
              <w:ind w:left="132"/>
            </w:pPr>
            <w:r>
              <w:rPr>
                <w:spacing w:val="-5"/>
              </w:rPr>
              <w:t>任务</w:t>
            </w:r>
          </w:p>
          <w:p w14:paraId="227BF0E3">
            <w:pPr>
              <w:pStyle w:val="6"/>
              <w:spacing w:before="290" w:line="352" w:lineRule="auto"/>
              <w:ind w:left="279" w:right="121" w:hanging="147"/>
            </w:pPr>
            <w:r>
              <w:rPr>
                <w:spacing w:val="-5"/>
              </w:rPr>
              <w:t>优先</w:t>
            </w:r>
            <w:r>
              <w:t xml:space="preserve"> 级</w:t>
            </w:r>
          </w:p>
        </w:tc>
        <w:tc>
          <w:tcPr>
            <w:tcW w:w="9156" w:type="dxa"/>
            <w:vAlign w:val="top"/>
          </w:tcPr>
          <w:p w14:paraId="15F92076">
            <w:pPr>
              <w:spacing w:line="344" w:lineRule="auto"/>
              <w:rPr>
                <w:rFonts w:ascii="Arial"/>
                <w:sz w:val="21"/>
              </w:rPr>
            </w:pPr>
          </w:p>
          <w:p w14:paraId="68D2A289">
            <w:pPr>
              <w:spacing w:line="345" w:lineRule="auto"/>
              <w:rPr>
                <w:rFonts w:ascii="Arial"/>
                <w:sz w:val="21"/>
              </w:rPr>
            </w:pPr>
          </w:p>
          <w:p w14:paraId="6212100F">
            <w:pPr>
              <w:pStyle w:val="6"/>
              <w:spacing w:before="98" w:line="220" w:lineRule="auto"/>
              <w:ind w:left="14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中</w:t>
            </w:r>
          </w:p>
        </w:tc>
      </w:tr>
      <w:tr w14:paraId="73935A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810" w:type="dxa"/>
            <w:vAlign w:val="top"/>
          </w:tcPr>
          <w:p w14:paraId="45C527AB">
            <w:pPr>
              <w:pStyle w:val="6"/>
              <w:spacing w:before="177" w:line="222" w:lineRule="auto"/>
              <w:ind w:left="136"/>
            </w:pPr>
            <w:r>
              <w:rPr>
                <w:spacing w:val="-7"/>
              </w:rPr>
              <w:t>工时</w:t>
            </w:r>
          </w:p>
          <w:p w14:paraId="623EC44F">
            <w:pPr>
              <w:pStyle w:val="6"/>
              <w:spacing w:before="286" w:line="219" w:lineRule="auto"/>
              <w:ind w:left="135"/>
            </w:pPr>
            <w:r>
              <w:rPr>
                <w:spacing w:val="-6"/>
              </w:rPr>
              <w:t>预估</w:t>
            </w:r>
          </w:p>
        </w:tc>
        <w:tc>
          <w:tcPr>
            <w:tcW w:w="9156" w:type="dxa"/>
            <w:vAlign w:val="top"/>
          </w:tcPr>
          <w:p w14:paraId="22D865B9">
            <w:pPr>
              <w:pStyle w:val="6"/>
              <w:spacing w:before="176" w:line="223" w:lineRule="auto"/>
              <w:ind w:left="114"/>
            </w:pPr>
            <w:r>
              <w:rPr>
                <w:rFonts w:hint="eastAsia"/>
                <w:spacing w:val="-59"/>
                <w:lang w:val="en-US" w:eastAsia="zh-CN"/>
              </w:rPr>
              <w:t>2</w:t>
            </w:r>
            <w:r>
              <w:rPr>
                <w:spacing w:val="-59"/>
              </w:rPr>
              <w:t xml:space="preserve"> </w:t>
            </w:r>
            <w:r>
              <w:rPr>
                <w:spacing w:val="-4"/>
              </w:rPr>
              <w:t>人日</w:t>
            </w:r>
          </w:p>
        </w:tc>
      </w:tr>
      <w:tr w14:paraId="151022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810" w:type="dxa"/>
            <w:vAlign w:val="top"/>
          </w:tcPr>
          <w:p w14:paraId="444FCF29">
            <w:pPr>
              <w:pStyle w:val="6"/>
              <w:spacing w:before="176" w:line="220" w:lineRule="auto"/>
              <w:ind w:left="118"/>
            </w:pPr>
            <w:r>
              <w:t>产</w:t>
            </w:r>
          </w:p>
        </w:tc>
        <w:tc>
          <w:tcPr>
            <w:tcW w:w="9156" w:type="dxa"/>
            <w:vAlign w:val="top"/>
          </w:tcPr>
          <w:p w14:paraId="6853D830">
            <w:pPr>
              <w:pStyle w:val="6"/>
              <w:spacing w:before="176" w:line="219" w:lineRule="auto"/>
              <w:ind w:left="110"/>
            </w:pPr>
            <w:r>
              <w:rPr>
                <w:spacing w:val="-3"/>
              </w:rPr>
              <w:t>ER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</w:p>
        </w:tc>
      </w:tr>
    </w:tbl>
    <w:p w14:paraId="76691275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p w14:paraId="6FC52DB3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9491"/>
      </w:tblGrid>
      <w:tr w14:paraId="25C10B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475" w:type="dxa"/>
            <w:textDirection w:val="tbRlV"/>
            <w:vAlign w:val="top"/>
          </w:tcPr>
          <w:p w14:paraId="7BE94AE2">
            <w:pPr>
              <w:pStyle w:val="6"/>
              <w:spacing w:before="80" w:line="210" w:lineRule="auto"/>
              <w:ind w:left="177"/>
            </w:pPr>
            <w:r>
              <w:t>出</w:t>
            </w:r>
            <w:r>
              <w:rPr>
                <w:spacing w:val="31"/>
              </w:rPr>
              <w:t xml:space="preserve">  </w:t>
            </w:r>
            <w:r>
              <w:t>物</w:t>
            </w:r>
          </w:p>
        </w:tc>
        <w:tc>
          <w:tcPr>
            <w:tcW w:w="9491" w:type="dxa"/>
            <w:vAlign w:val="top"/>
          </w:tcPr>
          <w:p w14:paraId="11F75737">
            <w:pPr>
              <w:pStyle w:val="6"/>
              <w:spacing w:before="177" w:line="219" w:lineRule="auto"/>
              <w:ind w:left="115"/>
            </w:pPr>
            <w:r>
              <w:rPr>
                <w:spacing w:val="-2"/>
              </w:rPr>
              <w:t>《设计说明书》</w:t>
            </w:r>
          </w:p>
          <w:p w14:paraId="48ED5809">
            <w:pPr>
              <w:pStyle w:val="6"/>
              <w:spacing w:before="290" w:line="219" w:lineRule="auto"/>
              <w:ind w:left="113"/>
            </w:pPr>
            <w:bookmarkStart w:id="0" w:name="_GoBack"/>
            <w:bookmarkEnd w:id="0"/>
            <w:r>
              <w:rPr>
                <w:spacing w:val="2"/>
              </w:rPr>
              <w:t>接口要有</w:t>
            </w:r>
            <w:r>
              <w:t>Jmeter</w:t>
            </w:r>
            <w:r>
              <w:rPr>
                <w:spacing w:val="2"/>
              </w:rPr>
              <w:t xml:space="preserve"> 压力测试，并能进行压力测试报告解读</w:t>
            </w:r>
          </w:p>
        </w:tc>
      </w:tr>
      <w:tr w14:paraId="63906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6" w:hRule="atLeast"/>
        </w:trPr>
        <w:tc>
          <w:tcPr>
            <w:tcW w:w="475" w:type="dxa"/>
            <w:textDirection w:val="tbRlV"/>
            <w:vAlign w:val="top"/>
          </w:tcPr>
          <w:p w14:paraId="36F7A487">
            <w:pPr>
              <w:pStyle w:val="6"/>
              <w:spacing w:before="81" w:line="209" w:lineRule="auto"/>
              <w:ind w:left="797"/>
            </w:pPr>
            <w:r>
              <w:t>验</w:t>
            </w:r>
            <w:r>
              <w:rPr>
                <w:spacing w:val="32"/>
              </w:rPr>
              <w:t xml:space="preserve">  </w:t>
            </w:r>
            <w:r>
              <w:t>收</w:t>
            </w:r>
            <w:r>
              <w:rPr>
                <w:spacing w:val="32"/>
              </w:rPr>
              <w:t xml:space="preserve">  </w:t>
            </w:r>
            <w:r>
              <w:t>标</w:t>
            </w:r>
            <w:r>
              <w:rPr>
                <w:spacing w:val="31"/>
              </w:rPr>
              <w:t xml:space="preserve">  </w:t>
            </w:r>
            <w:r>
              <w:t>准</w:t>
            </w:r>
          </w:p>
        </w:tc>
        <w:tc>
          <w:tcPr>
            <w:tcW w:w="9491" w:type="dxa"/>
            <w:vAlign w:val="top"/>
          </w:tcPr>
          <w:p w14:paraId="0AC3849D">
            <w:pPr>
              <w:pStyle w:val="6"/>
              <w:spacing w:before="173" w:line="220" w:lineRule="auto"/>
              <w:ind w:left="116"/>
            </w:pPr>
            <w:r>
              <w:rPr>
                <w:spacing w:val="-2"/>
              </w:rPr>
              <w:t>按原型图还原界面</w:t>
            </w:r>
          </w:p>
          <w:p w14:paraId="687E2F04">
            <w:pPr>
              <w:pStyle w:val="6"/>
              <w:spacing w:before="290" w:line="219" w:lineRule="auto"/>
              <w:ind w:left="114"/>
            </w:pPr>
            <w:r>
              <w:rPr>
                <w:spacing w:val="-1"/>
              </w:rPr>
              <w:t>汇总以下功能时，需考虑响应时间，界面应在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62"/>
              </w:rPr>
              <w:t xml:space="preserve"> </w:t>
            </w:r>
            <w:r>
              <w:rPr>
                <w:spacing w:val="-2"/>
              </w:rPr>
              <w:t>秒内得到响应。</w:t>
            </w:r>
          </w:p>
          <w:p w14:paraId="458AC60E">
            <w:pPr>
              <w:pStyle w:val="6"/>
              <w:spacing w:before="291" w:line="220" w:lineRule="auto"/>
              <w:ind w:left="116"/>
            </w:pPr>
            <w:r>
              <w:rPr>
                <w:spacing w:val="-2"/>
              </w:rPr>
              <w:t>无效订单总数</w:t>
            </w:r>
          </w:p>
          <w:p w14:paraId="1165528E">
            <w:pPr>
              <w:pStyle w:val="6"/>
              <w:spacing w:before="290" w:line="220" w:lineRule="auto"/>
              <w:ind w:left="115"/>
            </w:pPr>
            <w:r>
              <w:rPr>
                <w:spacing w:val="-2"/>
              </w:rPr>
              <w:t>有效订单总数</w:t>
            </w:r>
          </w:p>
          <w:p w14:paraId="78BA8DC7">
            <w:pPr>
              <w:pStyle w:val="6"/>
              <w:spacing w:before="290" w:line="220" w:lineRule="auto"/>
              <w:ind w:left="115"/>
            </w:pPr>
            <w:r>
              <w:rPr>
                <w:spacing w:val="-2"/>
              </w:rPr>
              <w:t>使用优惠券订单总数</w:t>
            </w:r>
          </w:p>
          <w:p w14:paraId="7E2B298C">
            <w:pPr>
              <w:pStyle w:val="6"/>
              <w:spacing w:before="290" w:line="215" w:lineRule="auto"/>
              <w:ind w:left="115"/>
            </w:pPr>
            <w:r>
              <w:rPr>
                <w:spacing w:val="-1"/>
              </w:rPr>
              <w:t>转化率=（产生购买行为的客户人数÷所有注册app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的人数）</w:t>
            </w:r>
            <w:r>
              <w:rPr>
                <w:spacing w:val="-89"/>
              </w:rPr>
              <w:t xml:space="preserve"> </w:t>
            </w:r>
            <w:r>
              <w:rPr>
                <w:spacing w:val="-1"/>
              </w:rPr>
              <w:t>× 100%</w:t>
            </w:r>
          </w:p>
        </w:tc>
      </w:tr>
      <w:tr w14:paraId="5FD0E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475" w:type="dxa"/>
            <w:textDirection w:val="tbRlV"/>
            <w:vAlign w:val="top"/>
          </w:tcPr>
          <w:p w14:paraId="66613DA4">
            <w:pPr>
              <w:pStyle w:val="6"/>
              <w:spacing w:before="80" w:line="210" w:lineRule="auto"/>
              <w:ind w:left="176"/>
            </w:pPr>
            <w:r>
              <w:t>备</w:t>
            </w:r>
            <w:r>
              <w:rPr>
                <w:spacing w:val="31"/>
              </w:rPr>
              <w:t xml:space="preserve">  </w:t>
            </w:r>
            <w:r>
              <w:t>注</w:t>
            </w:r>
          </w:p>
        </w:tc>
        <w:tc>
          <w:tcPr>
            <w:tcW w:w="9491" w:type="dxa"/>
            <w:vAlign w:val="top"/>
          </w:tcPr>
          <w:p w14:paraId="797037E4">
            <w:pPr>
              <w:pStyle w:val="6"/>
              <w:spacing w:before="176" w:line="220" w:lineRule="auto"/>
              <w:ind w:left="113"/>
            </w:pPr>
            <w:r>
              <w:rPr>
                <w:spacing w:val="-1"/>
              </w:rPr>
              <w:t>代码注释中需要写明工单编号；</w:t>
            </w:r>
          </w:p>
        </w:tc>
      </w:tr>
    </w:tbl>
    <w:p w14:paraId="712B3FE4">
      <w:pPr>
        <w:spacing w:before="60" w:line="279" w:lineRule="exact"/>
        <w:rPr>
          <w:rFonts w:ascii="等线" w:hAnsi="等线" w:eastAsia="等线" w:cs="等线"/>
          <w:sz w:val="18"/>
          <w:szCs w:val="18"/>
        </w:rPr>
      </w:pPr>
    </w:p>
    <w:sectPr>
      <w:headerReference r:id="rId5" w:type="default"/>
      <w:footerReference r:id="rId6" w:type="default"/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5A929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923A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5EA02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1098</Words>
  <Characters>1128</Characters>
  <TotalTime>0</TotalTime>
  <ScaleCrop>false</ScaleCrop>
  <LinksUpToDate>false</LinksUpToDate>
  <CharactersWithSpaces>2176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2025-09-10T01:59:45Z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2025-09-10T09:54:02Z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A1018A321A5C4A539D3D8442D8D06B7B_12</vt:lpwstr>
  </property>
</Properties>
</file>