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center"/>
        <w:textAlignment w:val="baseline"/>
        <w:rPr>
          <w:rFonts w:ascii="宋体" w:hAnsi="宋体" w:eastAsia="宋体" w:cs="宋体"/>
          <w:b/>
          <w:i w:val="0"/>
          <w:caps w:val="0"/>
          <w:color w:val="000000"/>
          <w:spacing w:val="0"/>
          <w:sz w:val="33"/>
          <w:szCs w:val="33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3"/>
          <w:szCs w:val="33"/>
          <w:vertAlign w:val="baseline"/>
        </w:rPr>
        <w:t>去年12月棉纺织产销继续回升 期待节后利好开局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根据2019年12月中国棉纺织行业协会（简称中棉行协，下同）跟踪数据显示，棉纺织企业生产形势继续回升，产成品库存有所缓解。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b/>
          <w:i w:val="0"/>
          <w:caps w:val="0"/>
          <w:color w:val="191919"/>
          <w:spacing w:val="0"/>
          <w:sz w:val="24"/>
          <w:szCs w:val="24"/>
          <w:vertAlign w:val="baseline"/>
        </w:rPr>
        <w:t>原料：采购、消耗量环比增加 全年价格两位数下跌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91919"/>
          <w:spacing w:val="0"/>
          <w:sz w:val="24"/>
          <w:szCs w:val="24"/>
          <w:vertAlign w:val="baseline"/>
        </w:rPr>
        <w:t>12月跟踪企业原料采购环比增加8.27%</w:t>
      </w: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，原料中原棉采购量环比增加5.46%，12月国内标准级棉花价格平均每吨约13000元，月均价格自5月份以来连续两个月环比上升。主要原因包括,一方面下游市场订单有所恢复,另一方面,棉花收储对棉价形成一定支撑。原料中非棉纤维采购量连续5个月环比增加，增幅14.22%。12月涤纶短纤月均价环比上涨2.73%；12月粘胶短纤月均价环比下降5.53%。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91919"/>
          <w:spacing w:val="0"/>
          <w:sz w:val="24"/>
          <w:szCs w:val="24"/>
          <w:vertAlign w:val="baseline"/>
        </w:rPr>
        <w:t>全年看，棉花、涤纶短纤、粘胶短纤价格分别累计下跌15%、20%和25%左右。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91919"/>
          <w:spacing w:val="0"/>
          <w:sz w:val="24"/>
          <w:szCs w:val="24"/>
          <w:vertAlign w:val="baseline"/>
        </w:rPr>
        <w:t>12月跟踪企业原料消耗量环比增加6.95%</w:t>
      </w: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vertAlign w:val="baseline"/>
        </w:rPr>
        <w:t>，其中原棉、非棉纤维消耗量分别环比增加3.79%和13.24%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91919"/>
          <w:spacing w:val="0"/>
          <w:sz w:val="24"/>
          <w:szCs w:val="24"/>
          <w:vertAlign w:val="baseline"/>
        </w:rPr>
        <w:t>。截至12月底，棉纺织企业的原料库存环比增加4.32%</w:t>
      </w: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vertAlign w:val="baseline"/>
        </w:rPr>
        <w:t>，其中原棉库存环比增加5.97%；非棉纤维库存环比微降0.32%。与去年同期相比，原棉、非棉纤维库存同比降幅在10%～15%之间。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b/>
          <w:i w:val="0"/>
          <w:caps w:val="0"/>
          <w:color w:val="191919"/>
          <w:spacing w:val="0"/>
          <w:sz w:val="24"/>
          <w:szCs w:val="24"/>
          <w:vertAlign w:val="baseline"/>
        </w:rPr>
        <w:t>纱布生产：环比延续回升趋势 全年产量累计同比减少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跟踪企业数据显示，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91919"/>
          <w:spacing w:val="0"/>
          <w:sz w:val="24"/>
          <w:szCs w:val="24"/>
          <w:vertAlign w:val="baseline"/>
        </w:rPr>
        <w:t>12月纱、布产量分别环比回升5.20%和2.59%</w:t>
      </w: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，其中纱产量连续5个月环比回升。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91919"/>
          <w:spacing w:val="0"/>
          <w:sz w:val="24"/>
          <w:szCs w:val="24"/>
          <w:vertAlign w:val="baseline"/>
        </w:rPr>
        <w:t>从累计同比情况看，1～12月纱产量全年累计同比下降6.58%，</w:t>
      </w: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其中，纯棉纱降幅相对较大，纯化纤纱同比小幅增加；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91919"/>
          <w:spacing w:val="0"/>
          <w:sz w:val="24"/>
          <w:szCs w:val="24"/>
          <w:vertAlign w:val="baseline"/>
        </w:rPr>
        <w:t>布产量累计同比下降4.48%，</w:t>
      </w: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其中，纯棉布累计同比下降，纯化纤布累计同比增加。从2019年纱、布产量逐月累计同比增速情况看，全年12个月持续处于负增长状态，受中美贸易战影响，累计降幅呈现扩大趋势。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截至12月底，跟踪企业纺纱、织造设备利用率在93%～95%之间，与上月相比，环比有所回升，与上年同期相比，下降3个百分点左右。1～12月全年生产用电量累计同比下降1.06%。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15"/>
          <w:szCs w:val="15"/>
          <w:vertAlign w:val="baseline"/>
        </w:rPr>
        <w:drawing>
          <wp:inline distT="0" distB="0" distL="114300" distR="114300">
            <wp:extent cx="6324600" cy="4743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b/>
          <w:i w:val="0"/>
          <w:caps w:val="0"/>
          <w:color w:val="191919"/>
          <w:spacing w:val="0"/>
          <w:sz w:val="24"/>
          <w:szCs w:val="24"/>
          <w:vertAlign w:val="baseline"/>
        </w:rPr>
        <w:t>纱布销售：销量增加库存降 利润空间被压缩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跟踪企业数据显示，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91919"/>
          <w:spacing w:val="0"/>
          <w:sz w:val="24"/>
          <w:szCs w:val="24"/>
          <w:vertAlign w:val="baseline"/>
        </w:rPr>
        <w:t>1～12月，纱销售量累计同比下降6.75%，布销售量累计同比下降1.95%。12月，纱销售量环比增加12.00%，布销售量环比增加8.33%。</w:t>
      </w: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进口纱价格稳中偏弱，当月我国进口棉纱线17万吨左右，较上月增加6.2%。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91919"/>
          <w:spacing w:val="0"/>
          <w:sz w:val="24"/>
          <w:szCs w:val="24"/>
          <w:vertAlign w:val="baseline"/>
        </w:rPr>
        <w:t>截至12月底，纱库存环比下降11.03%，布库存环比下降8.61%。</w:t>
      </w: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近日，中美贸易第一阶段协议达成，市场不确定性得以缓解，市场信心有所恢复。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跟踪企业数据显示，1～12月主营业务收入全年累计同比下降1.29%，降幅与上月略有收窄；利润总额全年累计同比下降11.04%。大部分企业为了维持正常生产，压缩利润空间甚至亏损经营。截至12月底，跟踪企业亏损面25%左右，同比增加约7个百分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15"/>
          <w:szCs w:val="15"/>
          <w:vertAlign w:val="baseline"/>
        </w:rPr>
        <w:drawing>
          <wp:inline distT="0" distB="0" distL="114300" distR="114300">
            <wp:extent cx="6296025" cy="45339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b/>
          <w:i w:val="0"/>
          <w:caps w:val="0"/>
          <w:color w:val="191919"/>
          <w:spacing w:val="0"/>
          <w:sz w:val="24"/>
          <w:szCs w:val="24"/>
          <w:vertAlign w:val="baseline"/>
        </w:rPr>
        <w:t>产业集群：纱、布产量同比降幅继续收窄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1～12月，集群企业生产总体平稳，跟踪集群企业平均开工率在85%左右。集群内企业总数微减，从业人员平均人数有所下降。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跟踪集群纱、布产量同比下降，降幅均较1～11月趋缓；纱、布产能同比增长。1～12月，跟踪集群纺纱产能同比微增0.4%，各类纱线产量累计同比下降9.1%；织机数量同比增长1.3%；布产量累计同比下降3.8%。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191919"/>
          <w:spacing w:val="0"/>
          <w:sz w:val="24"/>
          <w:szCs w:val="24"/>
          <w:vertAlign w:val="baseline"/>
        </w:rPr>
        <w:t>从主要经济指标来看，集群企业主营业务收入、利润累计同比均下降。1～12月集群企业主营业务收入及利润累计同比分别下降7.9%和9.3%，其中规上企业同比分别下降2.2%和4.0%。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b/>
          <w:i w:val="0"/>
          <w:caps w:val="0"/>
          <w:color w:val="191919"/>
          <w:spacing w:val="0"/>
          <w:sz w:val="24"/>
          <w:szCs w:val="24"/>
          <w:vertAlign w:val="baseline"/>
        </w:rPr>
        <w:t>本报告数据均来源于中国棉纺织行业协会，涉及250余户棉纺织企业及全国约15个产业集群数据，纺纱产能合计占全国棉纺织行业的比重约60%，具有行业代表性。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 w:line="45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ascii="宋体" w:hAnsi="宋体" w:eastAsia="宋体" w:cs="宋体"/>
          <w:b/>
          <w:i w:val="0"/>
          <w:caps w:val="0"/>
          <w:color w:val="191919"/>
          <w:spacing w:val="0"/>
          <w:sz w:val="24"/>
          <w:szCs w:val="24"/>
          <w:vertAlign w:val="baseline"/>
        </w:rPr>
        <w:t>本报告得到“郑州商品交易所”的大力支持。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E6365"/>
    <w:rsid w:val="3F4774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pc</cp:lastModifiedBy>
  <dcterms:modified xsi:type="dcterms:W3CDTF">2020-01-21T02:27:00Z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