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DCC" w:rsidRPr="007A5436" w:rsidRDefault="00D02A80" w:rsidP="007A5436">
      <w:pPr>
        <w:spacing w:before="100" w:beforeAutospacing="1" w:after="100" w:afterAutospacing="1"/>
        <w:jc w:val="center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毕业论文（设计）盲审</w:t>
      </w:r>
      <w:r w:rsidR="00B249B6">
        <w:rPr>
          <w:rFonts w:ascii="黑体" w:eastAsia="黑体" w:hAnsi="黑体" w:hint="eastAsia"/>
          <w:b/>
          <w:sz w:val="32"/>
          <w:szCs w:val="32"/>
        </w:rPr>
        <w:t>相关操作指南</w:t>
      </w:r>
    </w:p>
    <w:p w:rsidR="008B2DCC" w:rsidRPr="007A5436" w:rsidRDefault="007A5436" w:rsidP="007A5436">
      <w:pPr>
        <w:spacing w:line="400" w:lineRule="exact"/>
        <w:ind w:firstLineChars="200" w:firstLine="482"/>
        <w:rPr>
          <w:rFonts w:ascii="宋体" w:eastAsia="宋体" w:hAnsi="宋体"/>
          <w:sz w:val="24"/>
          <w:szCs w:val="24"/>
        </w:rPr>
      </w:pPr>
      <w:r w:rsidRPr="007A5436">
        <w:rPr>
          <w:rFonts w:ascii="宋体" w:eastAsia="宋体" w:hAnsi="宋体" w:cs="Times New Roman" w:hint="eastAsia"/>
          <w:b/>
          <w:color w:val="FF0000"/>
          <w:sz w:val="24"/>
          <w:szCs w:val="24"/>
        </w:rPr>
        <w:t>盲审送审的是系统中的毕业论文（设计）查重稿</w:t>
      </w:r>
      <w:r w:rsidR="00FD274C" w:rsidRPr="007A5436">
        <w:rPr>
          <w:rFonts w:ascii="宋体" w:eastAsia="宋体" w:hAnsi="宋体" w:cs="Times New Roman" w:hint="eastAsia"/>
          <w:b/>
          <w:color w:val="FF0000"/>
          <w:sz w:val="24"/>
          <w:szCs w:val="24"/>
        </w:rPr>
        <w:t>，</w:t>
      </w:r>
      <w:r w:rsidRPr="007A5436">
        <w:rPr>
          <w:rFonts w:ascii="宋体" w:eastAsia="宋体" w:hAnsi="宋体" w:cs="Times New Roman" w:hint="eastAsia"/>
          <w:b/>
          <w:color w:val="FF0000"/>
          <w:sz w:val="24"/>
          <w:szCs w:val="24"/>
        </w:rPr>
        <w:t>包括检测率合格的论文正文和不参加查重的内容比如图纸、视频等附件</w:t>
      </w:r>
      <w:r w:rsidR="00FD274C" w:rsidRPr="007A5436">
        <w:rPr>
          <w:rFonts w:ascii="宋体" w:eastAsia="宋体" w:hAnsi="宋体" w:cs="Times New Roman" w:hint="eastAsia"/>
          <w:b/>
          <w:color w:val="FF0000"/>
          <w:sz w:val="24"/>
          <w:szCs w:val="24"/>
        </w:rPr>
        <w:t>。</w:t>
      </w:r>
      <w:r>
        <w:rPr>
          <w:rFonts w:ascii="宋体" w:eastAsia="宋体" w:hAnsi="宋体" w:cs="Times New Roman" w:hint="eastAsia"/>
          <w:sz w:val="24"/>
          <w:szCs w:val="24"/>
        </w:rPr>
        <w:t>校盲由教务处管理员进行送审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3137C3">
        <w:rPr>
          <w:rFonts w:ascii="宋体" w:eastAsia="宋体" w:hAnsi="宋体" w:cs="Times New Roman" w:hint="eastAsia"/>
          <w:sz w:val="24"/>
          <w:szCs w:val="24"/>
        </w:rPr>
        <w:t>院盲由院级管理员</w:t>
      </w:r>
      <w:r>
        <w:rPr>
          <w:rFonts w:ascii="宋体" w:eastAsia="宋体" w:hAnsi="宋体" w:cs="Times New Roman" w:hint="eastAsia"/>
          <w:sz w:val="24"/>
          <w:szCs w:val="24"/>
        </w:rPr>
        <w:t>进行送审</w:t>
      </w:r>
      <w:r w:rsidR="00B249B6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7A5436" w:rsidRPr="007A5436" w:rsidRDefault="007A5436" w:rsidP="00C02B2C">
      <w:pPr>
        <w:spacing w:before="100" w:beforeAutospacing="1"/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A5436">
        <w:rPr>
          <w:rFonts w:ascii="宋体" w:eastAsia="宋体" w:hAnsi="宋体" w:hint="eastAsia"/>
          <w:b/>
          <w:bCs/>
          <w:sz w:val="24"/>
          <w:szCs w:val="24"/>
        </w:rPr>
        <w:t>一、盲审结果</w:t>
      </w:r>
    </w:p>
    <w:p w:rsidR="008F683F" w:rsidRDefault="008F683F" w:rsidP="00FB0A0D">
      <w:pPr>
        <w:spacing w:before="100" w:beforeAutospacing="1"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8F683F">
        <w:rPr>
          <w:rFonts w:ascii="宋体" w:eastAsia="宋体" w:hAnsi="宋体" w:cs="Times New Roman" w:hint="eastAsia"/>
          <w:sz w:val="24"/>
          <w:szCs w:val="24"/>
        </w:rPr>
        <w:t>盲审专家评审意见分为“同意答辩”“修改后答辩”和“延缓答辩”，抽检论文校内重合率检测结果供专家评审参考。有一位盲审专家意见为“</w:t>
      </w:r>
      <w:r w:rsidRPr="00082240">
        <w:rPr>
          <w:rFonts w:ascii="黑体" w:eastAsia="黑体" w:hAnsi="黑体" w:cs="Times New Roman" w:hint="eastAsia"/>
          <w:color w:val="FF0000"/>
          <w:sz w:val="24"/>
          <w:szCs w:val="24"/>
        </w:rPr>
        <w:t>延缓答辩</w:t>
      </w:r>
      <w:r w:rsidRPr="008F683F">
        <w:rPr>
          <w:rFonts w:ascii="宋体" w:eastAsia="宋体" w:hAnsi="宋体" w:cs="Times New Roman" w:hint="eastAsia"/>
          <w:sz w:val="24"/>
          <w:szCs w:val="24"/>
        </w:rPr>
        <w:t>”的毕业论文（设计），学院须组织不少于三位副高级及以上教师组成的专家组（不含该论文指导教师），对毕业论文（设计）进行复审，仍不通过者，取消当年答辩资格。</w:t>
      </w:r>
    </w:p>
    <w:p w:rsidR="002E3C1F" w:rsidRDefault="002E3C1F" w:rsidP="002E3C1F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1）</w:t>
      </w:r>
      <w:r w:rsidRPr="008F683F">
        <w:rPr>
          <w:rFonts w:ascii="宋体" w:eastAsia="宋体" w:hAnsi="宋体" w:cs="Times New Roman"/>
          <w:sz w:val="24"/>
          <w:szCs w:val="24"/>
        </w:rPr>
        <w:t>盲审专家意见为“</w:t>
      </w:r>
      <w:r w:rsidRPr="00082240">
        <w:rPr>
          <w:rFonts w:ascii="黑体" w:eastAsia="黑体" w:hAnsi="黑体" w:cs="Times New Roman"/>
          <w:color w:val="FF0000"/>
          <w:sz w:val="24"/>
          <w:szCs w:val="24"/>
        </w:rPr>
        <w:t>修改后答辩</w:t>
      </w:r>
      <w:r w:rsidRPr="008F683F">
        <w:rPr>
          <w:rFonts w:ascii="宋体" w:eastAsia="宋体" w:hAnsi="宋体" w:cs="Times New Roman"/>
          <w:sz w:val="24"/>
          <w:szCs w:val="24"/>
        </w:rPr>
        <w:t>”的论文，学生须对论文进行修改，并填写《</w:t>
      </w:r>
      <w:r w:rsidRPr="00082240">
        <w:rPr>
          <w:rFonts w:ascii="黑体" w:eastAsia="黑体" w:hAnsi="黑体" w:cs="Times New Roman"/>
          <w:color w:val="FF0000"/>
          <w:sz w:val="24"/>
          <w:szCs w:val="24"/>
        </w:rPr>
        <w:t>学士学位论文修改记录表</w:t>
      </w:r>
      <w:r>
        <w:rPr>
          <w:rFonts w:ascii="宋体" w:eastAsia="宋体" w:hAnsi="宋体" w:cs="Times New Roman"/>
          <w:sz w:val="24"/>
          <w:szCs w:val="24"/>
        </w:rPr>
        <w:t>》，经导师审核同意后，参</w:t>
      </w:r>
      <w:r>
        <w:rPr>
          <w:rFonts w:ascii="宋体" w:eastAsia="宋体" w:hAnsi="宋体" w:cs="Times New Roman" w:hint="eastAsia"/>
          <w:sz w:val="24"/>
          <w:szCs w:val="24"/>
        </w:rPr>
        <w:t>加</w:t>
      </w:r>
      <w:r w:rsidRPr="008F683F">
        <w:rPr>
          <w:rFonts w:ascii="宋体" w:eastAsia="宋体" w:hAnsi="宋体" w:cs="Times New Roman"/>
          <w:sz w:val="24"/>
          <w:szCs w:val="24"/>
        </w:rPr>
        <w:t>毕业答辩。</w:t>
      </w:r>
    </w:p>
    <w:p w:rsidR="002E3C1F" w:rsidRDefault="002E3C1F" w:rsidP="00B44BF0">
      <w:pPr>
        <w:spacing w:line="400" w:lineRule="exact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2）</w:t>
      </w:r>
      <w:r w:rsidRPr="00425D8A">
        <w:rPr>
          <w:rFonts w:ascii="宋体" w:eastAsia="宋体" w:hAnsi="宋体" w:cs="Times New Roman"/>
          <w:sz w:val="24"/>
          <w:szCs w:val="24"/>
        </w:rPr>
        <w:t>盲审专家意见为“</w:t>
      </w:r>
      <w:r w:rsidRPr="00082240">
        <w:rPr>
          <w:rFonts w:ascii="黑体" w:eastAsia="黑体" w:hAnsi="黑体" w:cs="Times New Roman"/>
          <w:color w:val="FF0000"/>
          <w:sz w:val="24"/>
          <w:szCs w:val="24"/>
        </w:rPr>
        <w:t>延缓答辩</w:t>
      </w:r>
      <w:r w:rsidRPr="00425D8A">
        <w:rPr>
          <w:rFonts w:ascii="宋体" w:eastAsia="宋体" w:hAnsi="宋体" w:cs="Times New Roman"/>
          <w:sz w:val="24"/>
          <w:szCs w:val="24"/>
        </w:rPr>
        <w:t>”的论文，学院复审通过后，学生填写《</w:t>
      </w:r>
      <w:r w:rsidRPr="00082240">
        <w:rPr>
          <w:rFonts w:ascii="黑体" w:eastAsia="黑体" w:hAnsi="黑体" w:cs="Times New Roman"/>
          <w:color w:val="FF0000"/>
          <w:sz w:val="24"/>
          <w:szCs w:val="24"/>
        </w:rPr>
        <w:t>学士学位论文修改记录表</w:t>
      </w:r>
      <w:r>
        <w:rPr>
          <w:rFonts w:ascii="宋体" w:eastAsia="宋体" w:hAnsi="宋体" w:cs="Times New Roman"/>
          <w:sz w:val="24"/>
          <w:szCs w:val="24"/>
        </w:rPr>
        <w:t>》，经导师、评审专家、分学位委员会主任分别审核同意后，方可参</w:t>
      </w:r>
      <w:r>
        <w:rPr>
          <w:rFonts w:ascii="宋体" w:eastAsia="宋体" w:hAnsi="宋体" w:cs="Times New Roman" w:hint="eastAsia"/>
          <w:sz w:val="24"/>
          <w:szCs w:val="24"/>
        </w:rPr>
        <w:t>加</w:t>
      </w:r>
      <w:r w:rsidRPr="00425D8A">
        <w:rPr>
          <w:rFonts w:ascii="宋体" w:eastAsia="宋体" w:hAnsi="宋体" w:cs="Times New Roman"/>
          <w:sz w:val="24"/>
          <w:szCs w:val="24"/>
        </w:rPr>
        <w:t>毕业答辩。</w:t>
      </w:r>
    </w:p>
    <w:p w:rsidR="007A5436" w:rsidRPr="007A5436" w:rsidRDefault="007A5436" w:rsidP="00C02B2C">
      <w:pPr>
        <w:spacing w:before="100" w:beforeAutospacing="1" w:after="100" w:afterAutospacing="1"/>
        <w:ind w:firstLineChars="200" w:firstLine="482"/>
        <w:jc w:val="left"/>
        <w:rPr>
          <w:rFonts w:ascii="宋体" w:eastAsia="宋体" w:hAnsi="宋体" w:cs="Times New Roman" w:hint="eastAsia"/>
          <w:b/>
          <w:sz w:val="24"/>
          <w:szCs w:val="24"/>
        </w:rPr>
      </w:pPr>
      <w:r w:rsidRPr="007A5436">
        <w:rPr>
          <w:rFonts w:ascii="宋体" w:eastAsia="宋体" w:hAnsi="宋体" w:cs="Times New Roman" w:hint="eastAsia"/>
          <w:b/>
          <w:sz w:val="24"/>
          <w:szCs w:val="24"/>
        </w:rPr>
        <w:t>二、系统操作</w:t>
      </w:r>
    </w:p>
    <w:p w:rsidR="000F098C" w:rsidRPr="000F098C" w:rsidRDefault="000F098C" w:rsidP="000F098C">
      <w:pPr>
        <w:spacing w:after="100" w:afterAutospacing="1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</w:rPr>
      </w:pPr>
      <w:r w:rsidRPr="000F098C">
        <w:rPr>
          <w:rFonts w:ascii="宋体" w:eastAsia="宋体" w:hAnsi="宋体" w:cs="Times New Roman" w:hint="eastAsia"/>
          <w:b/>
          <w:sz w:val="24"/>
          <w:szCs w:val="24"/>
        </w:rPr>
        <w:t>1</w:t>
      </w:r>
      <w:r w:rsidRPr="000F098C">
        <w:rPr>
          <w:rFonts w:ascii="宋体" w:eastAsia="宋体" w:hAnsi="宋体" w:cs="Times New Roman"/>
          <w:b/>
          <w:sz w:val="24"/>
          <w:szCs w:val="24"/>
        </w:rPr>
        <w:t xml:space="preserve">. </w:t>
      </w:r>
      <w:r w:rsidRPr="00C02B2C">
        <w:rPr>
          <w:rFonts w:ascii="宋体" w:eastAsia="宋体" w:hAnsi="宋体" w:cs="Times New Roman" w:hint="eastAsia"/>
          <w:b/>
          <w:color w:val="FF0000"/>
          <w:sz w:val="24"/>
          <w:szCs w:val="24"/>
        </w:rPr>
        <w:t>修改后答辩</w:t>
      </w:r>
      <w:r w:rsidR="00C02B2C">
        <w:rPr>
          <w:rFonts w:ascii="宋体" w:eastAsia="宋体" w:hAnsi="宋体" w:cs="Times New Roman" w:hint="eastAsia"/>
          <w:b/>
          <w:sz w:val="24"/>
          <w:szCs w:val="24"/>
        </w:rPr>
        <w:t>：学生填写提交</w:t>
      </w:r>
      <w:r w:rsidRPr="000F098C">
        <w:rPr>
          <w:rFonts w:ascii="宋体" w:eastAsia="宋体" w:hAnsi="宋体" w:cs="Times New Roman" w:hint="eastAsia"/>
          <w:b/>
          <w:sz w:val="24"/>
          <w:szCs w:val="24"/>
        </w:rPr>
        <w:t>《学士学位论文修改记录表》</w:t>
      </w:r>
    </w:p>
    <w:p w:rsidR="000F098C" w:rsidRPr="000F098C" w:rsidRDefault="000F098C" w:rsidP="000F098C">
      <w:pPr>
        <w:spacing w:line="400" w:lineRule="exact"/>
        <w:ind w:firstLineChars="200" w:firstLine="482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0F098C">
        <w:rPr>
          <w:rFonts w:ascii="宋体" w:eastAsia="宋体" w:hAnsi="宋体" w:cs="Times New Roman" w:hint="eastAsia"/>
          <w:b/>
          <w:color w:val="FF0000"/>
          <w:sz w:val="24"/>
          <w:szCs w:val="24"/>
        </w:rPr>
        <w:t>学生：</w:t>
      </w:r>
      <w:r w:rsidRPr="000F098C">
        <w:rPr>
          <w:rFonts w:ascii="宋体" w:eastAsia="宋体" w:hAnsi="宋体" w:cs="Times New Roman" w:hint="eastAsia"/>
          <w:b/>
          <w:sz w:val="24"/>
          <w:szCs w:val="24"/>
          <w:u w:val="single"/>
        </w:rPr>
        <w:t>课题资料管理</w:t>
      </w:r>
      <w:r w:rsidRPr="000F098C">
        <w:rPr>
          <w:rFonts w:ascii="宋体" w:eastAsia="宋体" w:hAnsi="宋体" w:cs="Times New Roman"/>
          <w:b/>
          <w:sz w:val="24"/>
          <w:szCs w:val="24"/>
          <w:u w:val="single"/>
        </w:rPr>
        <w:t>--学士学位论文修改记录表</w:t>
      </w:r>
      <w:r w:rsidR="00C02B2C">
        <w:rPr>
          <w:rFonts w:ascii="宋体" w:eastAsia="宋体" w:hAnsi="宋体" w:cs="Times New Roman"/>
          <w:b/>
          <w:sz w:val="24"/>
          <w:szCs w:val="24"/>
          <w:u w:val="single"/>
        </w:rPr>
        <w:t>—</w:t>
      </w:r>
      <w:r w:rsidR="00C02B2C">
        <w:rPr>
          <w:rFonts w:ascii="宋体" w:eastAsia="宋体" w:hAnsi="宋体" w:cs="Times New Roman" w:hint="eastAsia"/>
          <w:b/>
          <w:sz w:val="24"/>
          <w:szCs w:val="24"/>
          <w:u w:val="single"/>
        </w:rPr>
        <w:t>提交</w:t>
      </w:r>
    </w:p>
    <w:p w:rsidR="002E3C1F" w:rsidRDefault="000F098C" w:rsidP="000F098C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学生端</w:t>
      </w:r>
      <w:r w:rsidRPr="000F098C">
        <w:rPr>
          <w:rFonts w:ascii="宋体" w:eastAsia="宋体" w:hAnsi="宋体" w:cs="Times New Roman" w:hint="eastAsia"/>
          <w:sz w:val="24"/>
          <w:szCs w:val="24"/>
        </w:rPr>
        <w:t>课题资料管理页面，自动增加“学士学位论文修改记录表”，</w:t>
      </w:r>
      <w:r>
        <w:rPr>
          <w:rFonts w:ascii="宋体" w:eastAsia="宋体" w:hAnsi="宋体" w:cs="Times New Roman" w:hint="eastAsia"/>
          <w:sz w:val="24"/>
          <w:szCs w:val="24"/>
        </w:rPr>
        <w:t>学生</w:t>
      </w:r>
      <w:r w:rsidRPr="000F098C">
        <w:rPr>
          <w:rFonts w:ascii="宋体" w:eastAsia="宋体" w:hAnsi="宋体" w:cs="Times New Roman" w:hint="eastAsia"/>
          <w:sz w:val="24"/>
          <w:szCs w:val="24"/>
        </w:rPr>
        <w:t>填写提交后，由指导老师在“盲审管理</w:t>
      </w:r>
      <w:r w:rsidRPr="000F098C">
        <w:rPr>
          <w:rFonts w:ascii="宋体" w:eastAsia="宋体" w:hAnsi="宋体" w:cs="Times New Roman"/>
          <w:sz w:val="24"/>
          <w:szCs w:val="24"/>
        </w:rPr>
        <w:t>---审核学士学位论文修改记录”审核。审核通过后，学生有答辩资格。</w:t>
      </w:r>
    </w:p>
    <w:p w:rsidR="000F098C" w:rsidRDefault="000F098C" w:rsidP="000F098C">
      <w:pPr>
        <w:spacing w:line="400" w:lineRule="exact"/>
        <w:ind w:firstLineChars="200"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7146</wp:posOffset>
            </wp:positionH>
            <wp:positionV relativeFrom="paragraph">
              <wp:posOffset>77470</wp:posOffset>
            </wp:positionV>
            <wp:extent cx="5257800" cy="2581275"/>
            <wp:effectExtent l="0" t="0" r="0" b="9525"/>
            <wp:wrapNone/>
            <wp:docPr id="15" name="Drawing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98C" w:rsidRDefault="000F098C" w:rsidP="000F098C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0F098C" w:rsidRDefault="000F098C" w:rsidP="000F098C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0F098C" w:rsidRDefault="000F098C" w:rsidP="000F098C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0F098C" w:rsidRDefault="000F098C" w:rsidP="000F098C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0F098C" w:rsidRDefault="000F098C" w:rsidP="000F098C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0F098C" w:rsidRDefault="000F098C" w:rsidP="000F098C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0F098C" w:rsidRDefault="000F098C" w:rsidP="000F098C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0F098C" w:rsidRDefault="000F098C" w:rsidP="000F098C">
      <w:pPr>
        <w:spacing w:line="400" w:lineRule="exact"/>
        <w:jc w:val="left"/>
        <w:rPr>
          <w:rFonts w:ascii="宋体" w:eastAsia="宋体" w:hAnsi="宋体" w:cs="Times New Roman" w:hint="eastAsia"/>
          <w:sz w:val="24"/>
          <w:szCs w:val="24"/>
        </w:rPr>
      </w:pPr>
    </w:p>
    <w:p w:rsidR="00C02B2C" w:rsidRDefault="000F098C" w:rsidP="000F098C">
      <w:pPr>
        <w:spacing w:line="400" w:lineRule="exact"/>
        <w:ind w:firstLineChars="200" w:firstLine="420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37531</wp:posOffset>
            </wp:positionH>
            <wp:positionV relativeFrom="paragraph">
              <wp:posOffset>354842</wp:posOffset>
            </wp:positionV>
            <wp:extent cx="5257052" cy="2702257"/>
            <wp:effectExtent l="0" t="0" r="1270" b="3175"/>
            <wp:wrapNone/>
            <wp:docPr id="16" name="Drawing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934" cy="2704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F098C">
        <w:rPr>
          <w:rFonts w:ascii="宋体" w:eastAsia="宋体" w:hAnsi="宋体" w:cs="Times New Roman" w:hint="eastAsia"/>
          <w:b/>
          <w:color w:val="FF0000"/>
          <w:sz w:val="24"/>
          <w:szCs w:val="24"/>
        </w:rPr>
        <w:t>指导教师：</w:t>
      </w:r>
      <w:r w:rsidRPr="000F098C">
        <w:rPr>
          <w:rFonts w:ascii="宋体" w:eastAsia="宋体" w:hAnsi="宋体" w:cs="Times New Roman" w:hint="eastAsia"/>
          <w:b/>
          <w:sz w:val="24"/>
          <w:szCs w:val="24"/>
          <w:u w:val="single"/>
        </w:rPr>
        <w:t>盲审管理</w:t>
      </w:r>
      <w:r w:rsidRPr="000F098C">
        <w:rPr>
          <w:rFonts w:ascii="宋体" w:eastAsia="宋体" w:hAnsi="宋体" w:cs="Times New Roman"/>
          <w:b/>
          <w:sz w:val="24"/>
          <w:szCs w:val="24"/>
          <w:u w:val="single"/>
        </w:rPr>
        <w:t>--审核学士学位论文修改记录表--通过\不通过</w:t>
      </w:r>
      <w:r w:rsidRPr="000F098C">
        <w:rPr>
          <w:rFonts w:ascii="宋体" w:eastAsia="宋体" w:hAnsi="宋体" w:cs="Times New Roman"/>
          <w:b/>
          <w:sz w:val="24"/>
          <w:szCs w:val="24"/>
          <w:u w:val="single"/>
        </w:rPr>
        <w:cr/>
      </w:r>
    </w:p>
    <w:p w:rsidR="00C02B2C" w:rsidRDefault="00C02B2C" w:rsidP="000F098C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C02B2C" w:rsidRDefault="00C02B2C" w:rsidP="000F098C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C02B2C" w:rsidRDefault="00C02B2C" w:rsidP="000F098C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C02B2C" w:rsidRDefault="00C02B2C" w:rsidP="000F098C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C02B2C" w:rsidRDefault="00C02B2C" w:rsidP="000F098C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C02B2C" w:rsidRDefault="00C02B2C" w:rsidP="000F098C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C02B2C" w:rsidRDefault="00C02B2C" w:rsidP="000F098C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C02B2C" w:rsidRDefault="00C02B2C" w:rsidP="000F098C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C02B2C" w:rsidRDefault="00C02B2C" w:rsidP="00C02B2C">
      <w:pPr>
        <w:spacing w:after="100" w:afterAutospacing="1"/>
        <w:jc w:val="left"/>
        <w:rPr>
          <w:rFonts w:ascii="宋体" w:eastAsia="宋体" w:hAnsi="宋体" w:cs="Times New Roman" w:hint="eastAsia"/>
          <w:b/>
          <w:sz w:val="24"/>
          <w:szCs w:val="24"/>
          <w:u w:val="single"/>
        </w:rPr>
      </w:pPr>
    </w:p>
    <w:p w:rsidR="00C02B2C" w:rsidRDefault="00C02B2C" w:rsidP="00C02B2C">
      <w:pPr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4D64B1" w:rsidRDefault="00C02B2C" w:rsidP="004D64B1">
      <w:pPr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C02B2C">
        <w:rPr>
          <w:rFonts w:ascii="宋体" w:eastAsia="宋体" w:hAnsi="宋体" w:cs="Times New Roman"/>
          <w:b/>
          <w:color w:val="FF0000"/>
          <w:sz w:val="24"/>
          <w:szCs w:val="24"/>
        </w:rPr>
        <w:t xml:space="preserve"> </w:t>
      </w:r>
      <w:r w:rsidRPr="00C02B2C">
        <w:rPr>
          <w:rFonts w:ascii="宋体" w:eastAsia="宋体" w:hAnsi="宋体" w:cs="Times New Roman" w:hint="eastAsia"/>
          <w:b/>
          <w:color w:val="FF0000"/>
          <w:sz w:val="24"/>
          <w:szCs w:val="24"/>
        </w:rPr>
        <w:t>延缓答辩：</w:t>
      </w:r>
      <w:r>
        <w:rPr>
          <w:rFonts w:ascii="宋体" w:eastAsia="宋体" w:hAnsi="宋体" w:cs="Times New Roman" w:hint="eastAsia"/>
          <w:b/>
          <w:sz w:val="24"/>
          <w:szCs w:val="24"/>
        </w:rPr>
        <w:t>专家复审</w:t>
      </w:r>
    </w:p>
    <w:p w:rsidR="00C02B2C" w:rsidRPr="004D64B1" w:rsidRDefault="00C833B1" w:rsidP="004D64B1">
      <w:pPr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只有在三个盲审专家都通过的时候，才视为复审通过，否则为复审不通过。复审不通过的取消答辩资格</w:t>
      </w:r>
    </w:p>
    <w:p w:rsidR="00C02B2C" w:rsidRDefault="00C02B2C" w:rsidP="004D64B1">
      <w:pPr>
        <w:spacing w:line="400" w:lineRule="exact"/>
        <w:ind w:leftChars="100" w:left="210" w:firstLineChars="100" w:firstLine="241"/>
        <w:jc w:val="left"/>
        <w:rPr>
          <w:rFonts w:ascii="宋体" w:eastAsia="宋体" w:hAnsi="宋体" w:cs="Times New Roman"/>
          <w:sz w:val="24"/>
          <w:szCs w:val="24"/>
        </w:rPr>
      </w:pPr>
      <w:r w:rsidRPr="00C02B2C">
        <w:rPr>
          <w:rFonts w:ascii="宋体" w:eastAsia="宋体" w:hAnsi="宋体" w:cs="Times New Roman" w:hint="eastAsia"/>
          <w:b/>
          <w:color w:val="FF0000"/>
          <w:sz w:val="24"/>
          <w:szCs w:val="24"/>
        </w:rPr>
        <w:t>学生</w:t>
      </w:r>
      <w:r>
        <w:rPr>
          <w:rFonts w:ascii="宋体" w:eastAsia="宋体" w:hAnsi="宋体" w:cs="Times New Roman" w:hint="eastAsia"/>
          <w:sz w:val="24"/>
          <w:szCs w:val="24"/>
        </w:rPr>
        <w:t>；</w:t>
      </w:r>
      <w:r w:rsidRPr="00C02B2C">
        <w:rPr>
          <w:rFonts w:ascii="宋体" w:eastAsia="宋体" w:hAnsi="宋体" w:cs="Times New Roman" w:hint="eastAsia"/>
          <w:b/>
          <w:sz w:val="24"/>
          <w:szCs w:val="24"/>
        </w:rPr>
        <w:t>复审通过后，上传学士学位论文修改记录表</w:t>
      </w:r>
    </w:p>
    <w:p w:rsidR="00627340" w:rsidRDefault="00627340" w:rsidP="004D64B1">
      <w:pPr>
        <w:spacing w:line="400" w:lineRule="exact"/>
        <w:ind w:firstLineChars="200" w:firstLine="420"/>
        <w:jc w:val="left"/>
        <w:rPr>
          <w:rFonts w:ascii="宋体" w:eastAsia="宋体" w:hAnsi="宋体" w:cs="Times New Roman"/>
          <w:b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411</wp:posOffset>
            </wp:positionH>
            <wp:positionV relativeFrom="paragraph">
              <wp:posOffset>710840</wp:posOffset>
            </wp:positionV>
            <wp:extent cx="5295331" cy="2886501"/>
            <wp:effectExtent l="0" t="0" r="635" b="9525"/>
            <wp:wrapNone/>
            <wp:docPr id="20" name="Drawing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331" cy="2886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B2C">
        <w:rPr>
          <w:rFonts w:ascii="宋体" w:eastAsia="宋体" w:hAnsi="宋体" w:cs="Times New Roman"/>
          <w:sz w:val="24"/>
          <w:szCs w:val="24"/>
        </w:rPr>
        <w:t>学生</w:t>
      </w:r>
      <w:r w:rsidR="00C02B2C">
        <w:rPr>
          <w:rFonts w:ascii="宋体" w:eastAsia="宋体" w:hAnsi="宋体" w:cs="Times New Roman" w:hint="eastAsia"/>
          <w:sz w:val="24"/>
          <w:szCs w:val="24"/>
        </w:rPr>
        <w:t>端</w:t>
      </w:r>
      <w:r w:rsidR="00C02B2C" w:rsidRPr="00C02B2C">
        <w:rPr>
          <w:rFonts w:ascii="宋体" w:eastAsia="宋体" w:hAnsi="宋体" w:cs="Times New Roman"/>
          <w:sz w:val="24"/>
          <w:szCs w:val="24"/>
        </w:rPr>
        <w:t>课题资料管理页面，自动增加“学士学位论文修改记录表”，由</w:t>
      </w:r>
      <w:r w:rsidR="00C02B2C" w:rsidRPr="00C833B1">
        <w:rPr>
          <w:rFonts w:ascii="宋体" w:eastAsia="宋体" w:hAnsi="宋体" w:cs="Times New Roman"/>
          <w:b/>
          <w:color w:val="FF0000"/>
          <w:sz w:val="24"/>
          <w:szCs w:val="24"/>
        </w:rPr>
        <w:t>指导教师——复审专家——分学位委员会主任层级审核</w:t>
      </w:r>
      <w:r w:rsidR="00C02B2C" w:rsidRPr="00C02B2C">
        <w:rPr>
          <w:rFonts w:ascii="宋体" w:eastAsia="宋体" w:hAnsi="宋体" w:cs="Times New Roman"/>
          <w:sz w:val="24"/>
          <w:szCs w:val="24"/>
        </w:rPr>
        <w:t>。</w:t>
      </w:r>
      <w:r w:rsidR="00C02B2C">
        <w:rPr>
          <w:rFonts w:ascii="宋体" w:eastAsia="宋体" w:hAnsi="宋体" w:cs="Times New Roman"/>
          <w:sz w:val="24"/>
          <w:szCs w:val="24"/>
        </w:rPr>
        <w:cr/>
      </w:r>
      <w:r w:rsidR="00C02B2C">
        <w:rPr>
          <w:rFonts w:ascii="宋体" w:eastAsia="宋体" w:hAnsi="宋体" w:cs="Times New Roman"/>
          <w:sz w:val="24"/>
          <w:szCs w:val="24"/>
        </w:rPr>
        <w:cr/>
        <w:t xml:space="preserve"> </w:t>
      </w:r>
      <w:r w:rsidR="00C02B2C" w:rsidRPr="00C02B2C">
        <w:rPr>
          <w:rFonts w:ascii="宋体" w:eastAsia="宋体" w:hAnsi="宋体" w:cs="Times New Roman"/>
          <w:b/>
          <w:color w:val="FF0000"/>
          <w:sz w:val="24"/>
          <w:szCs w:val="24"/>
        </w:rPr>
        <w:t xml:space="preserve"> </w:t>
      </w:r>
      <w:r w:rsidR="004D64B1">
        <w:rPr>
          <w:rFonts w:ascii="宋体" w:eastAsia="宋体" w:hAnsi="宋体" w:cs="Times New Roman"/>
          <w:b/>
          <w:color w:val="FF0000"/>
          <w:sz w:val="24"/>
          <w:szCs w:val="24"/>
        </w:rPr>
        <w:t xml:space="preserve">  </w:t>
      </w: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color w:val="FF0000"/>
          <w:sz w:val="24"/>
          <w:szCs w:val="24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color w:val="FF0000"/>
          <w:sz w:val="24"/>
          <w:szCs w:val="24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color w:val="FF0000"/>
          <w:sz w:val="24"/>
          <w:szCs w:val="24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color w:val="FF0000"/>
          <w:sz w:val="24"/>
          <w:szCs w:val="24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color w:val="FF0000"/>
          <w:sz w:val="24"/>
          <w:szCs w:val="24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color w:val="FF0000"/>
          <w:sz w:val="24"/>
          <w:szCs w:val="24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color w:val="FF0000"/>
          <w:sz w:val="24"/>
          <w:szCs w:val="24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color w:val="FF0000"/>
          <w:sz w:val="24"/>
          <w:szCs w:val="24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 w:hint="eastAsia"/>
          <w:b/>
          <w:color w:val="FF0000"/>
          <w:sz w:val="24"/>
          <w:szCs w:val="24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color w:val="FF0000"/>
          <w:sz w:val="24"/>
          <w:szCs w:val="24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color w:val="FF0000"/>
          <w:sz w:val="24"/>
          <w:szCs w:val="24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  <w:r w:rsidRPr="00C02B2C">
        <w:rPr>
          <w:rFonts w:ascii="宋体" w:eastAsia="宋体" w:hAnsi="宋体" w:cs="Times New Roman"/>
          <w:b/>
          <w:color w:val="FF0000"/>
          <w:sz w:val="24"/>
          <w:szCs w:val="24"/>
        </w:rPr>
        <w:t>指导教师审核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C02B2C">
        <w:rPr>
          <w:rFonts w:ascii="宋体" w:eastAsia="宋体" w:hAnsi="宋体" w:cs="Times New Roman"/>
          <w:b/>
          <w:sz w:val="24"/>
          <w:szCs w:val="24"/>
          <w:u w:val="single"/>
        </w:rPr>
        <w:t>盲审管理--审核学士学位论文修改记录表--通过\不通过</w:t>
      </w:r>
      <w:r w:rsidRPr="00C02B2C">
        <w:rPr>
          <w:rFonts w:ascii="宋体" w:eastAsia="宋体" w:hAnsi="宋体" w:cs="Times New Roman"/>
          <w:b/>
          <w:sz w:val="24"/>
          <w:szCs w:val="24"/>
          <w:u w:val="single"/>
        </w:rPr>
        <w:cr/>
      </w:r>
    </w:p>
    <w:p w:rsidR="00627340" w:rsidRDefault="00627340" w:rsidP="004D64B1">
      <w:pPr>
        <w:spacing w:line="400" w:lineRule="exact"/>
        <w:ind w:firstLineChars="200" w:firstLine="420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16254</wp:posOffset>
            </wp:positionH>
            <wp:positionV relativeFrom="paragraph">
              <wp:posOffset>96652</wp:posOffset>
            </wp:positionV>
            <wp:extent cx="5257800" cy="2486025"/>
            <wp:effectExtent l="0" t="0" r="0" b="9525"/>
            <wp:wrapNone/>
            <wp:docPr id="21" name="Drawing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C03B7F" w:rsidRDefault="00C03B7F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627340" w:rsidRDefault="00C03B7F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  <w:r w:rsidRPr="00C03B7F">
        <w:rPr>
          <w:rFonts w:ascii="宋体" w:eastAsia="宋体" w:hAnsi="宋体" w:cs="Times New Roman" w:hint="eastAsia"/>
          <w:b/>
          <w:color w:val="FF0000"/>
          <w:sz w:val="24"/>
          <w:szCs w:val="24"/>
        </w:rPr>
        <w:t>复审专家审核：</w:t>
      </w:r>
      <w:r w:rsidRPr="00C03B7F">
        <w:rPr>
          <w:rFonts w:ascii="宋体" w:eastAsia="宋体" w:hAnsi="宋体" w:cs="Times New Roman" w:hint="eastAsia"/>
          <w:b/>
          <w:sz w:val="24"/>
          <w:szCs w:val="24"/>
          <w:u w:val="single"/>
        </w:rPr>
        <w:t>盲审管理</w:t>
      </w:r>
      <w:r w:rsidRPr="00C03B7F">
        <w:rPr>
          <w:rFonts w:ascii="宋体" w:eastAsia="宋体" w:hAnsi="宋体" w:cs="Times New Roman"/>
          <w:b/>
          <w:sz w:val="24"/>
          <w:szCs w:val="24"/>
          <w:u w:val="single"/>
        </w:rPr>
        <w:t>--审核学士学位论文修改记录表--审核通过\审核不通过</w:t>
      </w:r>
    </w:p>
    <w:p w:rsidR="00627340" w:rsidRDefault="00C03B7F" w:rsidP="004D64B1">
      <w:pPr>
        <w:spacing w:line="400" w:lineRule="exact"/>
        <w:ind w:firstLineChars="200" w:firstLine="420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16757</wp:posOffset>
            </wp:positionH>
            <wp:positionV relativeFrom="paragraph">
              <wp:posOffset>28566</wp:posOffset>
            </wp:positionV>
            <wp:extent cx="5257800" cy="2486025"/>
            <wp:effectExtent l="0" t="0" r="0" b="9525"/>
            <wp:wrapNone/>
            <wp:docPr id="22" name="Drawing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color w:val="FF0000"/>
          <w:sz w:val="24"/>
          <w:szCs w:val="24"/>
        </w:rPr>
      </w:pPr>
    </w:p>
    <w:p w:rsidR="00627340" w:rsidRDefault="00627340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color w:val="FF0000"/>
          <w:sz w:val="24"/>
          <w:szCs w:val="24"/>
        </w:rPr>
      </w:pPr>
    </w:p>
    <w:p w:rsidR="00C02B2C" w:rsidRDefault="00C02B2C" w:rsidP="004D64B1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C02B2C">
        <w:rPr>
          <w:rFonts w:ascii="宋体" w:eastAsia="宋体" w:hAnsi="宋体" w:cs="Times New Roman"/>
          <w:sz w:val="24"/>
          <w:szCs w:val="24"/>
        </w:rPr>
        <w:cr/>
      </w:r>
    </w:p>
    <w:p w:rsidR="00A63382" w:rsidRDefault="00A63382" w:rsidP="004D64B1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A63382" w:rsidRDefault="00A63382" w:rsidP="004D64B1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A63382" w:rsidRDefault="00A63382" w:rsidP="004D64B1">
      <w:pPr>
        <w:spacing w:line="400" w:lineRule="exact"/>
        <w:ind w:firstLineChars="200"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250029</wp:posOffset>
            </wp:positionV>
            <wp:extent cx="5257800" cy="2486025"/>
            <wp:effectExtent l="0" t="0" r="0" b="9525"/>
            <wp:wrapNone/>
            <wp:docPr id="23" name="Drawing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3382" w:rsidRDefault="00A63382" w:rsidP="004D64B1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A63382" w:rsidRDefault="00A63382" w:rsidP="004D64B1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A63382" w:rsidRDefault="00A63382" w:rsidP="004D64B1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A63382" w:rsidRDefault="00A63382" w:rsidP="004D64B1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A63382" w:rsidRDefault="00A63382" w:rsidP="004D64B1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A63382" w:rsidRDefault="00A63382" w:rsidP="004D64B1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A63382" w:rsidRDefault="00A63382" w:rsidP="004D64B1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A63382" w:rsidRDefault="00A63382" w:rsidP="004D64B1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A63382" w:rsidRDefault="00A63382" w:rsidP="004D64B1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A63382" w:rsidRDefault="00A63382" w:rsidP="004D64B1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A63382" w:rsidRDefault="00A63382" w:rsidP="004D64B1">
      <w:pPr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A63382" w:rsidRDefault="00CF157B" w:rsidP="004D64B1">
      <w:pPr>
        <w:spacing w:line="400" w:lineRule="exact"/>
        <w:ind w:firstLineChars="200" w:firstLine="482"/>
        <w:jc w:val="left"/>
        <w:rPr>
          <w:rFonts w:ascii="宋体" w:eastAsia="宋体" w:hAnsi="宋体" w:cs="Times New Roman"/>
          <w:b/>
          <w:sz w:val="24"/>
          <w:szCs w:val="24"/>
          <w:u w:val="single"/>
        </w:rPr>
      </w:pPr>
      <w:r w:rsidRPr="00CF157B">
        <w:rPr>
          <w:rFonts w:ascii="宋体" w:eastAsia="宋体" w:hAnsi="宋体" w:cs="Times New Roman" w:hint="eastAsia"/>
          <w:b/>
          <w:color w:val="FF0000"/>
          <w:sz w:val="24"/>
          <w:szCs w:val="24"/>
        </w:rPr>
        <w:lastRenderedPageBreak/>
        <w:t>分学位委员会主任审核</w:t>
      </w:r>
      <w:r w:rsidRPr="00CF157B">
        <w:rPr>
          <w:rFonts w:ascii="宋体" w:eastAsia="宋体" w:hAnsi="宋体" w:cs="Times New Roman" w:hint="eastAsia"/>
          <w:sz w:val="24"/>
          <w:szCs w:val="24"/>
        </w:rPr>
        <w:t>：</w:t>
      </w:r>
      <w:r w:rsidRPr="00CF157B">
        <w:rPr>
          <w:rFonts w:ascii="宋体" w:eastAsia="宋体" w:hAnsi="宋体" w:cs="Times New Roman" w:hint="eastAsia"/>
          <w:b/>
          <w:sz w:val="24"/>
          <w:szCs w:val="24"/>
          <w:u w:val="single"/>
        </w:rPr>
        <w:t>盲审管理</w:t>
      </w:r>
      <w:r w:rsidRPr="00CF157B">
        <w:rPr>
          <w:rFonts w:ascii="宋体" w:eastAsia="宋体" w:hAnsi="宋体" w:cs="Times New Roman"/>
          <w:b/>
          <w:sz w:val="24"/>
          <w:szCs w:val="24"/>
          <w:u w:val="single"/>
        </w:rPr>
        <w:t>--审核学士学位论文修改记录表--审批通过/审批不通过</w:t>
      </w:r>
    </w:p>
    <w:p w:rsidR="00CF157B" w:rsidRPr="00CF157B" w:rsidRDefault="00CF157B" w:rsidP="004D64B1">
      <w:pPr>
        <w:spacing w:line="400" w:lineRule="exact"/>
        <w:ind w:firstLineChars="200" w:firstLine="420"/>
        <w:jc w:val="left"/>
        <w:rPr>
          <w:rFonts w:ascii="宋体" w:eastAsia="宋体" w:hAnsi="宋体" w:cs="Times New Roman" w:hint="eastAsia"/>
          <w:b/>
          <w:sz w:val="24"/>
          <w:szCs w:val="24"/>
          <w:u w:val="singl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-64827</wp:posOffset>
            </wp:positionH>
            <wp:positionV relativeFrom="paragraph">
              <wp:posOffset>112973</wp:posOffset>
            </wp:positionV>
            <wp:extent cx="5465445" cy="2906973"/>
            <wp:effectExtent l="0" t="0" r="1905" b="8255"/>
            <wp:wrapNone/>
            <wp:docPr id="24" name="Drawing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051" cy="2912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157B" w:rsidRPr="00CF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60A" w:rsidRDefault="0083160A" w:rsidP="00852DA4">
      <w:r>
        <w:separator/>
      </w:r>
    </w:p>
  </w:endnote>
  <w:endnote w:type="continuationSeparator" w:id="0">
    <w:p w:rsidR="0083160A" w:rsidRDefault="0083160A" w:rsidP="0085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60A" w:rsidRDefault="0083160A" w:rsidP="00852DA4">
      <w:r>
        <w:separator/>
      </w:r>
    </w:p>
  </w:footnote>
  <w:footnote w:type="continuationSeparator" w:id="0">
    <w:p w:rsidR="0083160A" w:rsidRDefault="0083160A" w:rsidP="00852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83C3068"/>
    <w:multiLevelType w:val="singleLevel"/>
    <w:tmpl w:val="A83C3068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F8E7F698"/>
    <w:multiLevelType w:val="singleLevel"/>
    <w:tmpl w:val="F8E7F698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iMjJkNWExOGM0ZTIwNGY1MGRiM2JkN2RmM2Q2ZmUifQ=="/>
  </w:docVars>
  <w:rsids>
    <w:rsidRoot w:val="005D16F6"/>
    <w:rsid w:val="00026C3F"/>
    <w:rsid w:val="00041474"/>
    <w:rsid w:val="000659CB"/>
    <w:rsid w:val="00066826"/>
    <w:rsid w:val="00082240"/>
    <w:rsid w:val="000B7069"/>
    <w:rsid w:val="000C2F39"/>
    <w:rsid w:val="000E1F32"/>
    <w:rsid w:val="000F098C"/>
    <w:rsid w:val="000F60F7"/>
    <w:rsid w:val="001335CF"/>
    <w:rsid w:val="001421CA"/>
    <w:rsid w:val="00180E01"/>
    <w:rsid w:val="00186A20"/>
    <w:rsid w:val="001A16F4"/>
    <w:rsid w:val="001D1CD2"/>
    <w:rsid w:val="001E6CD1"/>
    <w:rsid w:val="001F4F79"/>
    <w:rsid w:val="00214E85"/>
    <w:rsid w:val="00220374"/>
    <w:rsid w:val="00271E2E"/>
    <w:rsid w:val="002955B6"/>
    <w:rsid w:val="002B0E5F"/>
    <w:rsid w:val="002B40A5"/>
    <w:rsid w:val="002C1400"/>
    <w:rsid w:val="002D15CB"/>
    <w:rsid w:val="002D456F"/>
    <w:rsid w:val="002E3C1F"/>
    <w:rsid w:val="003137C3"/>
    <w:rsid w:val="00344B43"/>
    <w:rsid w:val="004108F7"/>
    <w:rsid w:val="00410937"/>
    <w:rsid w:val="004140B1"/>
    <w:rsid w:val="00425D8A"/>
    <w:rsid w:val="00431DB2"/>
    <w:rsid w:val="00432627"/>
    <w:rsid w:val="00454B52"/>
    <w:rsid w:val="0046422A"/>
    <w:rsid w:val="00466CFA"/>
    <w:rsid w:val="00473951"/>
    <w:rsid w:val="004A2849"/>
    <w:rsid w:val="004D64B1"/>
    <w:rsid w:val="00506BE4"/>
    <w:rsid w:val="005771C1"/>
    <w:rsid w:val="00580CF0"/>
    <w:rsid w:val="00592760"/>
    <w:rsid w:val="00594BA8"/>
    <w:rsid w:val="005A5060"/>
    <w:rsid w:val="005C041B"/>
    <w:rsid w:val="005D16F6"/>
    <w:rsid w:val="005E28F0"/>
    <w:rsid w:val="00602D2D"/>
    <w:rsid w:val="00616C89"/>
    <w:rsid w:val="006250B6"/>
    <w:rsid w:val="006260B6"/>
    <w:rsid w:val="00627340"/>
    <w:rsid w:val="00661456"/>
    <w:rsid w:val="0068301E"/>
    <w:rsid w:val="00696C7D"/>
    <w:rsid w:val="00696C95"/>
    <w:rsid w:val="006A09B9"/>
    <w:rsid w:val="006B17C8"/>
    <w:rsid w:val="006B17D7"/>
    <w:rsid w:val="006B3937"/>
    <w:rsid w:val="006B652E"/>
    <w:rsid w:val="006C4F54"/>
    <w:rsid w:val="006F2899"/>
    <w:rsid w:val="007113E3"/>
    <w:rsid w:val="00724A64"/>
    <w:rsid w:val="00727942"/>
    <w:rsid w:val="00756BB2"/>
    <w:rsid w:val="007627C7"/>
    <w:rsid w:val="00773228"/>
    <w:rsid w:val="00775DD4"/>
    <w:rsid w:val="00775E14"/>
    <w:rsid w:val="00780F28"/>
    <w:rsid w:val="007A5436"/>
    <w:rsid w:val="007B3BA5"/>
    <w:rsid w:val="007B7C62"/>
    <w:rsid w:val="007E0FC4"/>
    <w:rsid w:val="007E393E"/>
    <w:rsid w:val="0083160A"/>
    <w:rsid w:val="008443D6"/>
    <w:rsid w:val="008460DF"/>
    <w:rsid w:val="008512A2"/>
    <w:rsid w:val="00852DA4"/>
    <w:rsid w:val="00894EDF"/>
    <w:rsid w:val="008B2DCC"/>
    <w:rsid w:val="008C11FA"/>
    <w:rsid w:val="008C74FD"/>
    <w:rsid w:val="008E1377"/>
    <w:rsid w:val="008F683F"/>
    <w:rsid w:val="0090268A"/>
    <w:rsid w:val="00920885"/>
    <w:rsid w:val="00927A49"/>
    <w:rsid w:val="009459A8"/>
    <w:rsid w:val="009520B7"/>
    <w:rsid w:val="009758A6"/>
    <w:rsid w:val="009F2263"/>
    <w:rsid w:val="009F485F"/>
    <w:rsid w:val="00A272A8"/>
    <w:rsid w:val="00A44841"/>
    <w:rsid w:val="00A63382"/>
    <w:rsid w:val="00A727AF"/>
    <w:rsid w:val="00A818DA"/>
    <w:rsid w:val="00A95476"/>
    <w:rsid w:val="00A97F59"/>
    <w:rsid w:val="00AA3C7D"/>
    <w:rsid w:val="00AE66D7"/>
    <w:rsid w:val="00B010AF"/>
    <w:rsid w:val="00B249B6"/>
    <w:rsid w:val="00B44BF0"/>
    <w:rsid w:val="00B55C63"/>
    <w:rsid w:val="00BF3690"/>
    <w:rsid w:val="00BF3EC9"/>
    <w:rsid w:val="00C02B2C"/>
    <w:rsid w:val="00C03B7F"/>
    <w:rsid w:val="00C156AC"/>
    <w:rsid w:val="00C468EC"/>
    <w:rsid w:val="00C61251"/>
    <w:rsid w:val="00C833B1"/>
    <w:rsid w:val="00C836FD"/>
    <w:rsid w:val="00C917A2"/>
    <w:rsid w:val="00C92E9B"/>
    <w:rsid w:val="00CF157B"/>
    <w:rsid w:val="00D02A80"/>
    <w:rsid w:val="00D0783B"/>
    <w:rsid w:val="00D10350"/>
    <w:rsid w:val="00D265D7"/>
    <w:rsid w:val="00D65525"/>
    <w:rsid w:val="00D66B13"/>
    <w:rsid w:val="00D70D70"/>
    <w:rsid w:val="00D92640"/>
    <w:rsid w:val="00DC4CC2"/>
    <w:rsid w:val="00E31052"/>
    <w:rsid w:val="00E92532"/>
    <w:rsid w:val="00EA1EAC"/>
    <w:rsid w:val="00EA3182"/>
    <w:rsid w:val="00EB20EE"/>
    <w:rsid w:val="00EE2383"/>
    <w:rsid w:val="00F04221"/>
    <w:rsid w:val="00F86BDD"/>
    <w:rsid w:val="00FA58A2"/>
    <w:rsid w:val="00FB0A0D"/>
    <w:rsid w:val="00FD274C"/>
    <w:rsid w:val="777D1C24"/>
    <w:rsid w:val="7D70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0D0BC"/>
  <w15:docId w15:val="{EFE87F2D-75FF-407C-A4DB-FC7BB9EC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basedOn w:val="a0"/>
    <w:uiPriority w:val="22"/>
    <w:qFormat/>
    <w:rPr>
      <w:b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135</Words>
  <Characters>772</Characters>
  <Application>Microsoft Office Word</Application>
  <DocSecurity>0</DocSecurity>
  <Lines>6</Lines>
  <Paragraphs>1</Paragraphs>
  <ScaleCrop>false</ScaleCrop>
  <Company>P R C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亚欣</dc:creator>
  <cp:lastModifiedBy>Windows User</cp:lastModifiedBy>
  <cp:revision>79</cp:revision>
  <dcterms:created xsi:type="dcterms:W3CDTF">2022-05-08T03:28:00Z</dcterms:created>
  <dcterms:modified xsi:type="dcterms:W3CDTF">2025-04-30T02:56:00Z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844C754CEC2E48E0B5B21C5EBDFDD3AE_13</vt:lpwstr>
  </property>
</Properties>
</file>