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pBdr/>
        <w:spacing/>
        <w:ind/>
        <w:jc w:val="center"/>
        <w:rPr>
          <w:rFonts w:hint="eastAsia" w:ascii="华文中宋" w:hAnsi="华文中宋" w:eastAsia="华文中宋"/>
          <w:sz w:val="48"/>
          <w:szCs w:val="44"/>
        </w:rPr>
      </w:pPr>
      <w:r>
        <w:rPr>
          <w:rFonts w:hint="eastAsia" w:ascii="华文中宋" w:hAnsi="华文中宋" w:eastAsia="华文中宋"/>
          <w:sz w:val="48"/>
          <w:szCs w:val="44"/>
        </w:rPr>
        <w:t xml:space="preserve">学  生  实  验  报  告</w:t>
      </w:r>
      <w:r>
        <w:rPr>
          <w:rFonts w:hint="eastAsia" w:ascii="华文中宋" w:hAnsi="华文中宋" w:eastAsia="华文中宋"/>
          <w:sz w:val="48"/>
          <w:szCs w:val="44"/>
        </w:rPr>
      </w:r>
      <w:r>
        <w:rPr>
          <w:rFonts w:hint="eastAsia" w:ascii="华文中宋" w:hAnsi="华文中宋" w:eastAsia="华文中宋"/>
          <w:sz w:val="48"/>
          <w:szCs w:val="44"/>
        </w:rPr>
      </w:r>
    </w:p>
    <w:p>
      <w:pPr>
        <w:pStyle w:val="878"/>
        <w:pBdr/>
        <w:spacing/>
        <w:ind/>
        <w:rPr>
          <w:rFonts w:hint="eastAsia"/>
          <w:sz w:val="22"/>
        </w:rPr>
      </w:pPr>
      <w:r>
        <w:rPr>
          <w:rFonts w:hint="eastAsia"/>
          <w:sz w:val="22"/>
        </w:rPr>
      </w:r>
      <w:r>
        <w:rPr>
          <w:rFonts w:hint="eastAsia"/>
          <w:sz w:val="22"/>
        </w:rPr>
      </w:r>
      <w:r>
        <w:rPr>
          <w:rFonts w:hint="eastAsia"/>
          <w:sz w:val="22"/>
        </w:rPr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242"/>
        <w:gridCol w:w="2127"/>
        <w:gridCol w:w="1275"/>
        <w:gridCol w:w="1134"/>
        <w:gridCol w:w="1276"/>
        <w:gridCol w:w="1468"/>
      </w:tblGrid>
      <w:tr>
        <w:trPr>
          <w:trHeight w:val="594"/>
        </w:trPr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实验名称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gridSpan w:val="5"/>
            <w:tcBorders/>
            <w:tcW w:w="7280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　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实验三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构建基于SoCLib的单核SoC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  <w:t xml:space="preserve">（硬件设计）</w:t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  <w:r>
              <w:rPr>
                <w:rFonts w:hint="eastAsia" w:ascii="微软雅黑" w:hAnsi="微软雅黑" w:eastAsia="微软雅黑"/>
                <w:sz w:val="30"/>
                <w:szCs w:val="30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班级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姓名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学号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  <w:tr>
        <w:trPr/>
        <w:tc>
          <w:tcPr>
            <w:tcBorders/>
            <w:tcW w:w="1242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实验时间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2127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5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实验地点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134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276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指导教师</w:t>
            </w:r>
            <w:r>
              <w:rPr>
                <w:rFonts w:hint="eastAsia"/>
                <w:sz w:val="24"/>
                <w:szCs w:val="24"/>
              </w:rPr>
            </w:r>
            <w:r>
              <w:rPr>
                <w:rFonts w:hint="eastAsia"/>
                <w:sz w:val="24"/>
                <w:szCs w:val="24"/>
              </w:rPr>
            </w:r>
          </w:p>
        </w:tc>
        <w:tc>
          <w:tcPr>
            <w:tcBorders/>
            <w:tcW w:w="1468" w:type="dxa"/>
            <w:vAlign w:val="center"/>
            <w:textDirection w:val="lrTb"/>
            <w:noWrap w:val="false"/>
          </w:tcPr>
          <w:p>
            <w:pPr>
              <w:pStyle w:val="878"/>
              <w:pBdr/>
              <w:spacing w:line="360" w:lineRule="auto"/>
              <w:ind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  <w:r>
              <w:rPr>
                <w:rFonts w:hint="eastAsia"/>
                <w:sz w:val="28"/>
              </w:rPr>
            </w:r>
          </w:p>
        </w:tc>
      </w:tr>
    </w:tbl>
    <w:p>
      <w:pPr>
        <w:pStyle w:val="878"/>
        <w:pBdr/>
        <w:spacing/>
        <w:ind/>
        <w:jc w:val="center"/>
        <w:rPr>
          <w:rFonts w:eastAsia="黑体"/>
          <w:b/>
          <w:sz w:val="40"/>
        </w:rPr>
      </w:pP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  <w:r>
        <w:rPr>
          <w:rFonts w:eastAsia="黑体"/>
          <w:b/>
          <w:sz w:val="40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实验目的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8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了解SoCLib平台工作原理。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掌握如何利用SoCLib定义一个单核SoC硬件平台，如何在该SoC平台之上添加其他硬件设备。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22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学习如何编写简单C程序以控制各种硬件设备。</w:t>
      </w:r>
      <w:r>
        <w:rPr>
          <w:szCs w:val="21"/>
        </w:rPr>
      </w:r>
      <w:r>
        <w:rPr>
          <w:szCs w:val="21"/>
        </w:rPr>
      </w:r>
    </w:p>
    <w:p>
      <w:pPr>
        <w:pStyle w:val="878"/>
        <w:numPr>
          <w:ilvl w:val="0"/>
          <w:numId w:val="22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在所定义的单核SoC上运行串行的Motion-JPEG程序。</w:t>
      </w:r>
      <w:r>
        <w:rPr>
          <w:rFonts w:hint="eastAsia"/>
          <w:szCs w:val="21"/>
        </w:rPr>
        <w:t xml:space="preserve">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实验内容</w:t>
      </w:r>
      <w:r>
        <w:rPr>
          <w:rFonts w:hint="eastAsia"/>
          <w:b/>
          <w:sz w:val="28"/>
        </w:rPr>
        <w:t xml:space="preserve">与步骤</w:t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首先，利用实验平台所提供的一个最基本的单核SoC熟悉SoCLib的工作原理。如图4所示，该单核SoC硬件平台由一个MIPS R3000处理器，一个存储器以及一个显示终端TTY组成。这些硬件设备通过片上网络——Generic Micronetwork（GMN）进行互连。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jc w:val="center"/>
        <w:rPr>
          <w:rFonts w:hint="eastAsia"/>
        </w:rPr>
      </w:pPr>
      <w:r>
        <w:object w:dxaOrig="10298" w:dyaOrig="8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0" o:spid="_x0000_s0" type="#_x0000_t75" style="width:287.31pt;height:231.15pt;mso-wrap-distance-left:0.00pt;mso-wrap-distance-top:0.00pt;mso-wrap-distance-right:0.00pt;mso-wrap-distance-bottom:0.00pt;z-index:1;" filled="f" stroked="f">
            <v:imagedata r:id="rId9" o:title=""/>
            <o:lock v:ext="edit" rotation="t"/>
          </v:shape>
          <o:OLEObject DrawAspect="Content" r:id="rId10" ObjectID="_1525040" ProgID="Visio.Drawing.11" ShapeID="_x0000_i0" Type="Embed"/>
        </w:object>
      </w:r>
      <w:r>
        <w:rPr>
          <w:rFonts w:hint="eastAsia"/>
        </w:rPr>
      </w:r>
      <w:r>
        <w:rPr>
          <w:rFonts w:hint="eastAsia"/>
        </w:rPr>
      </w:r>
    </w:p>
    <w:p>
      <w:pPr>
        <w:pStyle w:val="878"/>
        <w:pBdr/>
        <w:spacing/>
        <w:ind/>
        <w:jc w:val="center"/>
        <w:rPr>
          <w:rFonts w:hint="eastAsia"/>
          <w:szCs w:val="21"/>
        </w:rPr>
      </w:pPr>
      <w:r>
        <w:rPr>
          <w:rFonts w:hint="eastAsia"/>
        </w:rPr>
        <w:t xml:space="preserve">图4 基本单核SoC硬件平台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该基本单核SoC基于SoCLib实现的顶层文件</w:t>
      </w:r>
      <w:r>
        <w:rPr>
          <w:rFonts w:hint="eastAsia"/>
          <w:b/>
          <w:i/>
          <w:szCs w:val="21"/>
        </w:rPr>
        <w:t xml:space="preserve">top.cpp</w:t>
      </w:r>
      <w:r>
        <w:rPr>
          <w:rFonts w:hint="eastAsia"/>
          <w:szCs w:val="21"/>
        </w:rPr>
        <w:t xml:space="preserve">位于</w:t>
      </w:r>
      <w:r>
        <w:rPr>
          <w:rFonts w:hint="eastAsia"/>
          <w:b/>
          <w:i/>
          <w:szCs w:val="21"/>
        </w:rPr>
        <w:t xml:space="preserve">/projet_soc/TP/TP0/HW</w:t>
      </w:r>
      <w:r>
        <w:rPr>
          <w:rFonts w:hint="eastAsia"/>
          <w:szCs w:val="21"/>
        </w:rPr>
        <w:t xml:space="preserve">下。建议学生仔细阅读该顶层文件，了解如何通过该文件利用SoCLib所提供的各种ESL模型组件搭建SoC验证平台，如何定义声明各种设备模块以及各设备模块之间如何连接。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在熟悉SoCLib工作原理和顶层文件</w:t>
      </w:r>
      <w:r>
        <w:rPr>
          <w:rFonts w:hint="eastAsia"/>
          <w:b/>
          <w:i/>
          <w:szCs w:val="21"/>
        </w:rPr>
        <w:t xml:space="preserve">top.cpp</w:t>
      </w:r>
      <w:r>
        <w:rPr>
          <w:rFonts w:hint="eastAsia"/>
          <w:szCs w:val="21"/>
        </w:rPr>
        <w:t xml:space="preserve">的组织形式后，在图5所示的单核SoC平台之上添加定时器VCI_TIMER、文件系统VCI_FDACCESS、帧缓存VCI_FRAMEBUFFER以及同步锁VCI_LOCKS等设备模块，修改后的单核SoC平台如图3所示。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jc w:val="center"/>
        <w:rPr>
          <w:rFonts w:hint="eastAsia"/>
        </w:rPr>
      </w:pPr>
      <w:r>
        <w:object w:dxaOrig="15796" w:dyaOrig="8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" o:spid="_x0000_s1" type="#_x0000_t75" style="width:440.74pt;height:231.18pt;mso-wrap-distance-left:0.00pt;mso-wrap-distance-top:0.00pt;mso-wrap-distance-right:0.00pt;mso-wrap-distance-bottom:0.00pt;z-index:1;" filled="f" stroked="f">
            <v:imagedata r:id="rId11" o:title=""/>
            <o:lock v:ext="edit" rotation="t"/>
          </v:shape>
          <o:OLEObject DrawAspect="Content" r:id="rId12" ObjectID="_1525041" ProgID="Visio.Drawing.11" ShapeID="_x0000_i1" Type="Embed"/>
        </w:object>
      </w:r>
      <w:r>
        <w:rPr>
          <w:rFonts w:hint="eastAsia"/>
        </w:rPr>
        <w:t xml:space="preserve">图5 修改后的单核SoC硬件平台</w:t>
      </w:r>
      <w:r>
        <w:rPr>
          <w:rFonts w:hint="eastAsia"/>
        </w:rPr>
      </w:r>
      <w:r>
        <w:rPr>
          <w:rFonts w:hint="eastAsia"/>
        </w:rPr>
      </w:r>
    </w:p>
    <w:p>
      <w:pPr>
        <w:pStyle w:val="878"/>
        <w:pBdr/>
        <w:spacing/>
        <w:ind/>
        <w:jc w:val="center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/>
      </w:pPr>
      <w:r>
        <w:rPr>
          <w:rFonts w:hint="eastAsia"/>
          <w:szCs w:val="21"/>
        </w:rPr>
        <w:t xml:space="preserve">    基于SoCLib添加各个设备模块时，应重点检查以下几个方面：</w:t>
      </w:r>
      <w:r/>
    </w:p>
    <w:p>
      <w:pPr>
        <w:pStyle w:val="878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设备模块与各种信号的声明是否正确？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设备模块的初始化及各种参数的设置是否正确？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各设备模块与互连网络及模块间信号的连接是否正确？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各设备模块的内存映射（Memory Mapping）地址的设置是否正确？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1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与互连网络连接的主设备、从设备数目设置是否正确？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注意：使用SoCLib，每添加一个设备模块都会遇到上述问题，因此应该特别注意。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rFonts w:hint="eastAsia"/>
          <w:szCs w:val="21"/>
        </w:rPr>
      </w:pPr>
      <w:r>
        <w:rPr>
          <w:rFonts w:hint="eastAsia"/>
          <w:szCs w:val="21"/>
        </w:rPr>
        <w:t xml:space="preserve">编写简单的C程序，控制所添加的各种设备模块的功能，以验证SoC系统各设备工作的正确性。如何添加各设备模块以及如何使用请参见SoCLib主页中的相关信息：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VCI_TIMER：</w:t>
      </w:r>
      <w:r>
        <w:rPr>
          <w:szCs w:val="21"/>
        </w:rPr>
        <w:t xml:space="preserve">http://www.soclib.fr/trac/dev/wiki/Component/VciMultiTimer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VCI_FDACCESS：</w:t>
      </w:r>
      <w:r>
        <w:rPr>
          <w:szCs w:val="21"/>
        </w:rPr>
        <w:t xml:space="preserve">http://www.soclib.fr/trac/dev/wiki/Component/VciFdAccess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VCI_FRAMEBUFFER：</w:t>
      </w:r>
      <w:r>
        <w:rPr>
          <w:szCs w:val="21"/>
        </w:rPr>
        <w:t xml:space="preserve">http://www.soclib.fr/trac/dev/wiki/Component/VciFrameBuffer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  <w:t xml:space="preserve">VCI_LOCKS：</w:t>
      </w:r>
      <w:r>
        <w:rPr>
          <w:szCs w:val="21"/>
        </w:rPr>
        <w:t xml:space="preserve">http://www.soclib.fr/trac/dev/wiki/Component/VciLocks</w:t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pBdr/>
        <w:spacing/>
        <w:ind w:left="360"/>
        <w:rPr>
          <w:rFonts w:hint="eastAsia"/>
          <w:szCs w:val="21"/>
        </w:rPr>
      </w:pPr>
      <w:r>
        <w:rPr>
          <w:rFonts w:hint="eastAsia"/>
          <w:szCs w:val="21"/>
        </w:rPr>
      </w:r>
      <w:r>
        <w:rPr>
          <w:rFonts w:hint="eastAsia"/>
          <w:szCs w:val="21"/>
        </w:rPr>
      </w:r>
      <w:r>
        <w:rPr>
          <w:rFonts w:hint="eastAsia"/>
          <w:szCs w:val="21"/>
        </w:rPr>
      </w:r>
    </w:p>
    <w:p>
      <w:pPr>
        <w:pStyle w:val="878"/>
        <w:numPr>
          <w:ilvl w:val="0"/>
          <w:numId w:val="13"/>
        </w:numPr>
        <w:pBdr/>
        <w:spacing/>
        <w:ind/>
        <w:rPr>
          <w:szCs w:val="21"/>
        </w:rPr>
      </w:pPr>
      <w:r>
        <w:rPr>
          <w:rFonts w:hint="eastAsia"/>
          <w:szCs w:val="21"/>
        </w:rPr>
        <w:t xml:space="preserve">对位于</w:t>
      </w:r>
      <w:r>
        <w:rPr>
          <w:rFonts w:hint="eastAsia"/>
          <w:b/>
          <w:i/>
          <w:szCs w:val="21"/>
        </w:rPr>
        <w:t xml:space="preserve">/projet_soc/TP/TP0/SW/mjpeg_seq</w:t>
      </w:r>
      <w:r>
        <w:rPr>
          <w:rFonts w:hint="eastAsia"/>
          <w:szCs w:val="21"/>
        </w:rPr>
        <w:t xml:space="preserve">文件夹下的MJPEG串行程序使用MIPS交叉编译器进行编译，移植到图3所示的单核SoCLib平台之上，熟悉MJEPG的算法流程，思考对该算法进行并行化时，如何进行的软/硬件的改进。建议利用TIMER模块，统计MJPEG串行程序每部分在MIPS3000上运行所需要的时间。</w:t>
      </w:r>
      <w:r>
        <w:rPr>
          <w:szCs w:val="21"/>
        </w:rPr>
      </w:r>
      <w:r>
        <w:rPr>
          <w:szCs w:val="21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rFonts w:hint="eastAsia"/>
          <w:b/>
          <w:bCs/>
          <w:color w:val="31849b"/>
          <w:sz w:val="28"/>
          <w:szCs w:val="28"/>
          <w:highlight w:val="none"/>
        </w:rPr>
      </w:pPr>
      <w:r>
        <w:rPr>
          <w:rFonts w:hint="eastAsia"/>
          <w:b/>
          <w:color w:val="31849b"/>
          <w:sz w:val="28"/>
        </w:rPr>
        <w:t xml:space="preserve">实验实现步骤</w:t>
      </w:r>
      <w:r>
        <w:rPr>
          <w:rFonts w:hint="eastAsia"/>
          <w:b/>
          <w:bCs/>
          <w:color w:val="31849b"/>
          <w:sz w:val="28"/>
          <w:szCs w:val="28"/>
          <w:highlight w:val="none"/>
        </w:rPr>
      </w:r>
      <w:r>
        <w:rPr>
          <w:rFonts w:hint="eastAsia"/>
          <w:b/>
          <w:bCs/>
          <w:color w:val="31849b"/>
          <w:sz w:val="28"/>
          <w:szCs w:val="28"/>
          <w:highlight w:val="none"/>
        </w:rPr>
      </w:r>
    </w:p>
    <w:p>
      <w:pPr>
        <w:pBdr/>
        <w:spacing w:line="300" w:lineRule="auto"/>
        <w:ind/>
        <w:jc w:val="left"/>
        <w:rPr>
          <w:b/>
          <w:bCs/>
          <w:color w:val="31849b"/>
          <w:sz w:val="16"/>
          <w:szCs w:val="16"/>
        </w:rPr>
      </w:pPr>
      <w:r>
        <w:rPr>
          <w:rFonts w:hint="eastAsia"/>
          <w:b/>
          <w:color w:val="31849b"/>
          <w:sz w:val="16"/>
          <w:szCs w:val="16"/>
          <w:highlight w:val="none"/>
        </w:rPr>
      </w:r>
      <w:r>
        <w:rPr>
          <w:b/>
          <w:bCs/>
          <w:color w:val="31849b"/>
          <w:sz w:val="16"/>
          <w:szCs w:val="16"/>
        </w:rPr>
      </w:r>
      <w:r>
        <w:rPr>
          <w:b/>
          <w:bCs/>
          <w:color w:val="31849b"/>
          <w:sz w:val="16"/>
          <w:szCs w:val="16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b/>
          <w:bCs/>
          <w:color w:val="31849b"/>
          <w:sz w:val="28"/>
          <w:szCs w:val="28"/>
        </w:rPr>
      </w:r>
      <w:r>
        <w:rPr>
          <w:b/>
          <w:bCs/>
          <w:color w:val="31849b"/>
          <w:sz w:val="28"/>
          <w:szCs w:val="28"/>
        </w:rPr>
      </w:r>
    </w:p>
    <w:p>
      <w:pPr>
        <w:pBdr/>
        <w:spacing w:line="300" w:lineRule="auto"/>
        <w:ind/>
        <w:rPr>
          <w:b/>
          <w:bCs/>
          <w:color w:val="31849b"/>
          <w:sz w:val="28"/>
          <w:szCs w:val="28"/>
        </w:rPr>
      </w:pPr>
      <w:r>
        <w:rPr>
          <w:highlight w:val="none"/>
        </w:rPr>
        <w:t xml:space="preserve">构建</w:t>
      </w:r>
      <w:r>
        <w:rPr>
          <w:highlight w:val="none"/>
        </w:rPr>
        <w:t xml:space="preserve">结果</w:t>
      </w:r>
      <w:r>
        <w:rPr>
          <w:highlight w:val="none"/>
        </w:rPr>
      </w:r>
      <w:r>
        <w:rPr>
          <w:highlight w:val="none"/>
        </w:rPr>
      </w:r>
    </w:p>
    <w:p>
      <w:pPr>
        <w:pStyle w:val="878"/>
        <w:pBdr/>
        <w:spacing w:line="300" w:lineRule="auto"/>
        <w:ind/>
        <w:rPr>
          <w:highlight w:val="none"/>
        </w:rPr>
      </w:pPr>
      <w:r>
        <w:rPr>
          <w:b/>
          <w:color w:val="31849b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10322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536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274309" cy="3103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244.3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color w:val="31849b"/>
          <w:sz w:val="28"/>
        </w:rPr>
      </w:r>
      <w:r/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highlight w:val="none"/>
        </w:rPr>
      </w:r>
    </w:p>
    <w:p>
      <w:pPr>
        <w:pBdr/>
        <w:spacing w:line="30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78"/>
        <w:pBdr/>
        <w:spacing w:line="300" w:lineRule="auto"/>
        <w:ind/>
        <w:rPr>
          <w:b/>
          <w:color w:val="31849b"/>
          <w:sz w:val="28"/>
        </w:rPr>
      </w:pP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  <w:r>
        <w:rPr>
          <w:b/>
          <w:color w:val="31849b"/>
          <w:sz w:val="28"/>
        </w:rPr>
      </w:r>
    </w:p>
    <w:p>
      <w:pPr>
        <w:pStyle w:val="878"/>
        <w:pBdr/>
        <w:spacing w:line="300" w:lineRule="auto"/>
        <w:ind/>
        <w:rPr>
          <w:rFonts w:hint="eastAsia"/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</w:r>
      <w:r>
        <w:rPr>
          <w:rFonts w:hint="eastAsia"/>
          <w:b/>
          <w:color w:val="31849b"/>
          <w:sz w:val="28"/>
        </w:rPr>
      </w:r>
      <w:r>
        <w:rPr>
          <w:rFonts w:hint="eastAsia"/>
          <w:b/>
          <w:color w:val="31849b"/>
          <w:sz w:val="28"/>
        </w:rPr>
      </w:r>
    </w:p>
    <w:p>
      <w:pPr>
        <w:pStyle w:val="878"/>
        <w:pBdr/>
        <w:spacing/>
        <w:ind/>
        <w:rPr>
          <w:b/>
          <w:sz w:val="28"/>
          <w:highlight w:val="yellow"/>
        </w:rPr>
      </w:pPr>
      <w:r>
        <w:rPr>
          <w:rFonts w:hint="eastAsia"/>
          <w:b/>
          <w:sz w:val="28"/>
          <w:highlight w:val="yellow"/>
        </w:rPr>
        <w:t xml:space="preserve">4</w:t>
      </w:r>
      <w:r>
        <w:rPr>
          <w:rFonts w:hint="eastAsia"/>
          <w:b/>
          <w:sz w:val="28"/>
          <w:highlight w:val="yellow"/>
        </w:rPr>
        <w:t xml:space="preserve">、实验三</w:t>
      </w:r>
      <w:r>
        <w:rPr>
          <w:rFonts w:hint="eastAsia"/>
          <w:b/>
          <w:sz w:val="28"/>
          <w:highlight w:val="yellow"/>
        </w:rPr>
        <w:t xml:space="preserve">评分及评语</w:t>
      </w:r>
      <w:r>
        <w:rPr>
          <w:b/>
          <w:sz w:val="28"/>
          <w:highlight w:val="yellow"/>
        </w:rPr>
      </w:r>
      <w:r>
        <w:rPr>
          <w:b/>
          <w:sz w:val="28"/>
          <w:highlight w:val="yellow"/>
        </w:rPr>
      </w:r>
    </w:p>
    <w:p>
      <w:pPr>
        <w:pStyle w:val="878"/>
        <w:pBdr/>
        <w:spacing/>
        <w:ind/>
        <w:rPr>
          <w:rFonts w:hint="eastAsia"/>
          <w:b/>
          <w:sz w:val="28"/>
        </w:rPr>
      </w:pP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  <w:r>
        <w:rPr>
          <w:rFonts w:hint="eastAsia"/>
          <w:b/>
          <w:sz w:val="28"/>
        </w:rPr>
      </w:r>
    </w:p>
    <w:p>
      <w:pPr>
        <w:pStyle w:val="878"/>
        <w:pBdr/>
        <w:spacing w:line="300" w:lineRule="auto"/>
        <w:ind/>
        <w:rPr>
          <w:rFonts w:hint="eastAsia"/>
          <w:b/>
          <w:color w:val="31849b"/>
          <w:sz w:val="28"/>
        </w:rPr>
      </w:pPr>
      <w:r>
        <w:rPr>
          <w:rFonts w:hint="eastAsia"/>
          <w:b/>
          <w:color w:val="31849b"/>
          <w:sz w:val="28"/>
        </w:rPr>
        <w:t xml:space="preserve">#注 实验三与实验四，整体评分</w:t>
      </w:r>
      <w:r>
        <w:rPr>
          <w:rFonts w:hint="eastAsia"/>
          <w:b/>
          <w:color w:val="31849b"/>
          <w:sz w:val="28"/>
        </w:rPr>
      </w:r>
      <w:r>
        <w:rPr>
          <w:rFonts w:hint="eastAsia"/>
          <w:b/>
          <w:color w:val="31849b"/>
          <w:sz w:val="28"/>
        </w:rPr>
      </w:r>
    </w:p>
    <w:sectPr>
      <w:footnotePr/>
      <w:endnotePr/>
      <w:type w:val="nextPage"/>
      <w:pgSz w:h="16838" w:orient="landscape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F0502020204030204"/>
  </w:font>
  <w:font w:name="黑体">
    <w:panose1 w:val="02000506000000020000"/>
  </w:font>
  <w:font w:name="华文中宋">
    <w:panose1 w:val="02000506000000020000"/>
  </w:font>
  <w:font w:name="Wingdings">
    <w:panose1 w:val="05010000000000000000"/>
  </w:font>
  <w:font w:name="MS Mincho">
    <w:panose1 w:val="02040503050406030204"/>
  </w:font>
  <w:font w:name="Arial">
    <w:panose1 w:val="020F0502020204030204"/>
  </w:font>
  <w:font w:name="宋体">
    <w:panose1 w:val="02000506000000020000"/>
  </w:font>
  <w:font w:name="Times New Roman">
    <w:panose1 w:val="02040503050406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spacing/>
        <w:ind w:hanging="420" w:left="1680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spacing/>
        <w:ind w:hanging="420" w:left="2100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spacing/>
        <w:ind w:hanging="420" w:left="2520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spacing/>
        <w:ind w:hanging="420" w:left="2940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spacing/>
        <w:ind w:hanging="420" w:left="3360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spacing/>
        <w:ind w:hanging="420" w:left="3780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spacing/>
        <w:ind w:hanging="420" w:left="4200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spacing/>
        <w:ind w:hanging="420" w:left="4620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spacing/>
        <w:ind w:hanging="420" w:left="5040"/>
      </w:pPr>
      <w:rPr>
        <w:rFonts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、"/>
      <w:numFmt w:val="decimal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2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3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4">
    <w:lvl w:ilvl="0">
      <w:isLgl w:val="false"/>
      <w:lvlJc w:val="left"/>
      <w:lvlText w:val="%1"/>
      <w:numFmt w:val="decimalEnclosedCircle"/>
      <w:pPr>
        <w:pBdr/>
        <w:tabs>
          <w:tab w:val="num" w:leader="none" w:pos="1155"/>
        </w:tabs>
        <w:spacing/>
        <w:ind w:hanging="375" w:left="115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20"/>
        </w:tabs>
        <w:spacing/>
        <w:ind w:hanging="420" w:left="16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040"/>
        </w:tabs>
        <w:spacing/>
        <w:ind w:hanging="420" w:left="20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460"/>
        </w:tabs>
        <w:spacing/>
        <w:ind w:hanging="420" w:left="24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880"/>
        </w:tabs>
        <w:spacing/>
        <w:ind w:hanging="420" w:left="28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00"/>
        </w:tabs>
        <w:spacing/>
        <w:ind w:hanging="420" w:left="33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20"/>
        </w:tabs>
        <w:spacing/>
        <w:ind w:hanging="420" w:left="37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140"/>
        </w:tabs>
        <w:spacing/>
        <w:ind w:hanging="420" w:left="41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560"/>
        </w:tabs>
        <w:spacing/>
        <w:ind w:hanging="420" w:left="4560"/>
      </w:pPr>
      <w:rPr/>
      <w:start w:val="1"/>
      <w:suff w:val="tab"/>
    </w:lvl>
  </w:abstractNum>
  <w:abstractNum w:abstractNumId="5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6">
    <w:lvl w:ilvl="0">
      <w:isLgl w:val="false"/>
      <w:lvlJc w:val="left"/>
      <w:lvlText w:val="%1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4200"/>
        </w:tabs>
        <w:spacing/>
        <w:ind w:hanging="420" w:left="42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4620"/>
        </w:tabs>
        <w:spacing/>
        <w:ind w:hanging="420" w:left="4620"/>
      </w:pPr>
      <w:rPr/>
      <w:start w:val="1"/>
      <w:suff w:val="tab"/>
    </w:lvl>
  </w:abstractNum>
  <w:abstractNum w:abstractNumId="7">
    <w:lvl w:ilvl="0">
      <w:isLgl w:val="false"/>
      <w:lvlJc w:val="left"/>
      <w:lvlText w:val="%1、"/>
      <w:numFmt w:val="lowerLetter"/>
      <w:pPr>
        <w:pBdr/>
        <w:tabs>
          <w:tab w:val="num" w:leader="none" w:pos="705"/>
        </w:tabs>
        <w:spacing/>
        <w:ind w:hanging="360" w:left="705"/>
      </w:pPr>
      <w:rPr>
        <w:rFonts w:ascii="宋体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84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32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7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6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8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00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42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84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60"/>
      </w:pPr>
      <w:rPr/>
      <w:start w:val="1"/>
      <w:suff w:val="tab"/>
    </w:lvl>
  </w:abstractNum>
  <w:abstractNum w:abstractNumId="9">
    <w:lvl w:ilvl="0">
      <w:isLgl w:val="false"/>
      <w:lvlJc w:val="left"/>
      <w:lvlText w:val="%1）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2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0">
    <w:lvl w:ilvl="0">
      <w:isLgl w:val="false"/>
      <w:lvlJc w:val="left"/>
      <w:lvlText w:val="(%1)"/>
      <w:numFmt w:val="decimal"/>
      <w:pPr>
        <w:pBdr/>
        <w:tabs>
          <w:tab w:val="num" w:leader="none" w:pos="780"/>
        </w:tabs>
        <w:spacing/>
        <w:ind w:hanging="420" w:left="78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1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840"/>
        </w:tabs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12">
    <w:lvl w:ilvl="0">
      <w:isLgl w:val="false"/>
      <w:lvlJc w:val="left"/>
      <w:lvlText w:val="%1、"/>
      <w:numFmt w:val="chineseCountingThousand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42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3">
    <w:lvl w:ilvl="0">
      <w:isLgl w:val="false"/>
      <w:lvlJc w:val="left"/>
      <w:lvlText w:val="(%1)"/>
      <w:numFmt w:val="decimal"/>
      <w:pPr>
        <w:pBdr/>
        <w:spacing/>
        <w:ind w:hanging="420" w:left="1263"/>
      </w:pPr>
      <w:rPr>
        <w:rFonts w:hint="eastAsia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683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2103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523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943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3363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783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4203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623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tabs>
          <w:tab w:val="num" w:leader="none" w:pos="4980"/>
        </w:tabs>
        <w:spacing/>
        <w:ind w:hanging="1560" w:left="4980"/>
      </w:pPr>
      <w:rPr/>
      <w:start w:val="5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5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%1、"/>
      <w:numFmt w:val="chineseCountingThousand"/>
      <w:pPr>
        <w:pBdr/>
        <w:spacing/>
        <w:ind w:hanging="375" w:left="375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7">
    <w:lvl w:ilvl="0">
      <w:isLgl w:val="false"/>
      <w:lvlJc w:val="left"/>
      <w:lvlText w:val=""/>
      <w:numFmt w:val="bullet"/>
      <w:pPr>
        <w:pBdr/>
        <w:tabs>
          <w:tab w:val="num" w:leader="none" w:pos="855"/>
        </w:tabs>
        <w:spacing/>
        <w:ind w:hanging="420" w:left="855"/>
      </w:pPr>
      <w:rPr>
        <w:rFonts w:ascii="Wingdings" w:hAnsi="Wingdings"/>
      </w:rPr>
      <w:start w:val="1"/>
      <w:suff w:val="tab"/>
    </w:lvl>
    <w:lvl w:ilvl="1">
      <w:isLgl w:val="false"/>
      <w:lvlJc w:val="left"/>
      <w:lvlText w:val=""/>
      <w:numFmt w:val="bullet"/>
      <w:pPr>
        <w:pBdr/>
        <w:tabs>
          <w:tab w:val="num" w:leader="none" w:pos="1275"/>
        </w:tabs>
        <w:spacing/>
        <w:ind w:hanging="420" w:left="1275"/>
      </w:pPr>
      <w:rPr>
        <w:rFonts w:ascii="Wingdings" w:hAnsi="Wingdings"/>
      </w:rPr>
      <w:start w:val="1"/>
      <w:suff w:val="tab"/>
    </w:lvl>
    <w:lvl w:ilvl="2">
      <w:isLgl w:val="false"/>
      <w:lvlJc w:val="left"/>
      <w:lvlText w:val=""/>
      <w:numFmt w:val="bullet"/>
      <w:pPr>
        <w:pBdr/>
        <w:tabs>
          <w:tab w:val="num" w:leader="none" w:pos="1695"/>
        </w:tabs>
        <w:spacing/>
        <w:ind w:hanging="420" w:left="1695"/>
      </w:pPr>
      <w:rPr>
        <w:rFonts w:ascii="Wingdings" w:hAnsi="Wingdings"/>
      </w:rPr>
      <w:start w:val="1"/>
      <w:suff w:val="tab"/>
    </w:lvl>
    <w:lvl w:ilvl="3">
      <w:isLgl w:val="false"/>
      <w:lvlJc w:val="left"/>
      <w:lvlText w:val=""/>
      <w:numFmt w:val="bullet"/>
      <w:pPr>
        <w:pBdr/>
        <w:tabs>
          <w:tab w:val="num" w:leader="none" w:pos="2115"/>
        </w:tabs>
        <w:spacing/>
        <w:ind w:hanging="420" w:left="2115"/>
      </w:pPr>
      <w:rPr>
        <w:rFonts w:ascii="Wingdings" w:hAnsi="Wingdings"/>
      </w:rPr>
      <w:start w:val="1"/>
      <w:suff w:val="tab"/>
    </w:lvl>
    <w:lvl w:ilvl="4">
      <w:isLgl w:val="false"/>
      <w:lvlJc w:val="left"/>
      <w:lvlText w:val=""/>
      <w:numFmt w:val="bullet"/>
      <w:pPr>
        <w:pBdr/>
        <w:tabs>
          <w:tab w:val="num" w:leader="none" w:pos="2535"/>
        </w:tabs>
        <w:spacing/>
        <w:ind w:hanging="420" w:left="2535"/>
      </w:pPr>
      <w:rPr>
        <w:rFonts w:ascii="Wingdings" w:hAnsi="Wingdings"/>
      </w:rPr>
      <w:start w:val="1"/>
      <w:suff w:val="tab"/>
    </w:lvl>
    <w:lvl w:ilvl="5">
      <w:isLgl w:val="false"/>
      <w:lvlJc w:val="left"/>
      <w:lvlText w:val=""/>
      <w:numFmt w:val="bullet"/>
      <w:pPr>
        <w:pBdr/>
        <w:tabs>
          <w:tab w:val="num" w:leader="none" w:pos="2955"/>
        </w:tabs>
        <w:spacing/>
        <w:ind w:hanging="420" w:left="2955"/>
      </w:pPr>
      <w:rPr>
        <w:rFonts w:ascii="Wingdings" w:hAnsi="Wingdings"/>
      </w:rPr>
      <w:start w:val="1"/>
      <w:suff w:val="tab"/>
    </w:lvl>
    <w:lvl w:ilvl="6">
      <w:isLgl w:val="false"/>
      <w:lvlJc w:val="left"/>
      <w:lvlText w:val=""/>
      <w:numFmt w:val="bullet"/>
      <w:pPr>
        <w:pBdr/>
        <w:tabs>
          <w:tab w:val="num" w:leader="none" w:pos="3375"/>
        </w:tabs>
        <w:spacing/>
        <w:ind w:hanging="420" w:left="3375"/>
      </w:pPr>
      <w:rPr>
        <w:rFonts w:ascii="Wingdings" w:hAnsi="Wingdings"/>
      </w:rPr>
      <w:start w:val="1"/>
      <w:suff w:val="tab"/>
    </w:lvl>
    <w:lvl w:ilvl="7">
      <w:isLgl w:val="false"/>
      <w:lvlJc w:val="left"/>
      <w:lvlText w:val=""/>
      <w:numFmt w:val="bullet"/>
      <w:pPr>
        <w:pBdr/>
        <w:tabs>
          <w:tab w:val="num" w:leader="none" w:pos="3795"/>
        </w:tabs>
        <w:spacing/>
        <w:ind w:hanging="420" w:left="3795"/>
      </w:pPr>
      <w:rPr>
        <w:rFonts w:ascii="Wingdings" w:hAnsi="Wingdings"/>
      </w:rPr>
      <w:start w:val="1"/>
      <w:suff w:val="tab"/>
    </w:lvl>
    <w:lvl w:ilvl="8">
      <w:isLgl w:val="false"/>
      <w:lvlJc w:val="left"/>
      <w:lvlText w:val=""/>
      <w:numFmt w:val="bullet"/>
      <w:pPr>
        <w:pBdr/>
        <w:tabs>
          <w:tab w:val="num" w:leader="none" w:pos="4215"/>
        </w:tabs>
        <w:spacing/>
        <w:ind w:hanging="420" w:left="4215"/>
      </w:pPr>
      <w:rPr>
        <w:rFonts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420" w:left="42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8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3780"/>
      </w:pPr>
      <w:rPr/>
      <w:start w:val="1"/>
      <w:suff w:val="tab"/>
    </w:lvl>
  </w:abstractNum>
  <w:abstractNum w:abstractNumId="19">
    <w:lvl w:ilvl="0">
      <w:isLgl w:val="false"/>
      <w:lvlJc w:val="left"/>
      <w:lvlText w:val="%1)"/>
      <w:numFmt w:val="decimal"/>
      <w:pPr>
        <w:pBdr/>
        <w:spacing/>
        <w:ind w:hanging="420" w:left="774"/>
      </w:pPr>
      <w:rPr>
        <w:color w:val="000000"/>
      </w:rPr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420" w:left="1194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14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034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454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874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294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14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134"/>
      </w:pPr>
      <w:rPr/>
      <w:start w:val="1"/>
      <w:suff w:val="tab"/>
    </w:lvl>
  </w:abstractNum>
  <w:abstractNum w:abstractNumId="20">
    <w:lvl w:ilvl="0">
      <w:isLgl w:val="false"/>
      <w:lvlJc w:val="left"/>
      <w:lvlText w:val="%1、"/>
      <w:numFmt w:val="decimal"/>
      <w:pPr>
        <w:pBdr/>
        <w:tabs>
          <w:tab w:val="num" w:leader="none" w:pos="360"/>
        </w:tabs>
        <w:spacing/>
        <w:ind w:hanging="360" w:left="360"/>
      </w:pPr>
      <w:rPr>
        <w:rFonts w:hint="eastAsia"/>
      </w:rPr>
      <w:start w:val="1"/>
      <w:suff w:val="tab"/>
    </w:lvl>
    <w:lvl w:ilvl="1">
      <w:isLgl w:val="false"/>
      <w:lvlJc w:val="left"/>
      <w:lvlText w:val="(%2)"/>
      <w:numFmt w:val="decimal"/>
      <w:pPr>
        <w:pBdr/>
        <w:tabs>
          <w:tab w:val="num" w:leader="none" w:pos="780"/>
        </w:tabs>
        <w:spacing/>
        <w:ind w:hanging="360" w:left="780"/>
      </w:pPr>
      <w:rPr>
        <w:rFonts w:hint="eastAsia"/>
      </w:rPr>
      <w:start w:val="1"/>
      <w:suff w:val="tab"/>
    </w:lvl>
    <w:lvl w:ilvl="2">
      <w:isLgl w:val="false"/>
      <w:lvlJc w:val="left"/>
      <w:lvlText w:val="%3"/>
      <w:numFmt w:val="decimalEnclosedCircle"/>
      <w:pPr>
        <w:pBdr/>
        <w:tabs>
          <w:tab w:val="num" w:leader="none" w:pos="1200"/>
        </w:tabs>
        <w:spacing/>
        <w:ind w:hanging="360" w:left="12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1">
    <w:lvl w:ilvl="0">
      <w:isLgl w:val="false"/>
      <w:lvlJc w:val="left"/>
      <w:lvlText w:val="%1．"/>
      <w:numFmt w:val="decimal"/>
      <w:pPr>
        <w:pBdr/>
        <w:tabs>
          <w:tab w:val="num" w:leader="none" w:pos="36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"/>
      <w:numFmt w:val="bullet"/>
      <w:pPr>
        <w:pBdr/>
        <w:tabs>
          <w:tab w:val="num" w:leader="none" w:pos="840"/>
        </w:tabs>
        <w:spacing/>
        <w:ind w:hanging="420" w:left="840"/>
      </w:pPr>
      <w:rPr>
        <w:rFonts w:ascii="Wingdings" w:hAnsi="Wingdings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1260"/>
        </w:tabs>
        <w:spacing/>
        <w:ind w:hanging="420" w:left="12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680"/>
        </w:tabs>
        <w:spacing/>
        <w:ind w:hanging="420" w:left="168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tabs>
          <w:tab w:val="num" w:leader="none" w:pos="2100"/>
        </w:tabs>
        <w:spacing/>
        <w:ind w:hanging="420" w:left="21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2520"/>
        </w:tabs>
        <w:spacing/>
        <w:ind w:hanging="42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940"/>
        </w:tabs>
        <w:spacing/>
        <w:ind w:hanging="420" w:left="294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tabs>
          <w:tab w:val="num" w:leader="none" w:pos="3360"/>
        </w:tabs>
        <w:spacing/>
        <w:ind w:hanging="420" w:left="33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3780"/>
        </w:tabs>
        <w:spacing/>
        <w:ind w:hanging="420" w:left="37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420" w:left="840"/>
      </w:pPr>
      <w:rPr/>
      <w:start w:val="1"/>
      <w:suff w:val="tab"/>
    </w:lvl>
    <w:lvl w:ilvl="1">
      <w:isLgl w:val="false"/>
      <w:lvlJc w:val="left"/>
      <w:lvlText w:val="%2、"/>
      <w:numFmt w:val="decimal"/>
      <w:pPr>
        <w:pBdr/>
        <w:spacing/>
        <w:ind w:hanging="420" w:left="840"/>
      </w:pPr>
      <w:rPr>
        <w:color w:val="000000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420" w:left="16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420" w:left="2100"/>
      </w:pPr>
      <w:rPr/>
      <w:start w:val="1"/>
      <w:suff w:val="tab"/>
    </w:lvl>
    <w:lvl w:ilvl="4">
      <w:isLgl w:val="false"/>
      <w:lvlJc w:val="left"/>
      <w:lvlText w:val="%5)"/>
      <w:numFmt w:val="lowerLetter"/>
      <w:pPr>
        <w:pBdr/>
        <w:spacing/>
        <w:ind w:hanging="420" w:left="25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420" w:left="29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420" w:left="3360"/>
      </w:pPr>
      <w:rPr/>
      <w:start w:val="1"/>
      <w:suff w:val="tab"/>
    </w:lvl>
    <w:lvl w:ilvl="7">
      <w:isLgl w:val="false"/>
      <w:lvlJc w:val="left"/>
      <w:lvlText w:val="%8)"/>
      <w:numFmt w:val="lowerLetter"/>
      <w:pPr>
        <w:pBdr/>
        <w:spacing/>
        <w:ind w:hanging="420" w:left="37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420" w:left="4200"/>
      </w:pPr>
      <w:rPr/>
      <w:start w:val="1"/>
      <w:suff w:val="tab"/>
    </w:lvl>
  </w:abstractNum>
  <w:num w:numId="1">
    <w:abstractNumId w:val="10"/>
  </w:num>
  <w:num w:numId="2">
    <w:abstractNumId w:val="20"/>
  </w:num>
  <w:num w:numId="3">
    <w:abstractNumId w:val="14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8"/>
  </w:num>
  <w:num w:numId="11">
    <w:abstractNumId w:val="0"/>
  </w:num>
  <w:num w:numId="12">
    <w:abstractNumId w:val="13"/>
  </w:num>
  <w:num w:numId="13">
    <w:abstractNumId w:val="12"/>
  </w:num>
  <w:num w:numId="14">
    <w:abstractNumId w:val="1"/>
  </w:num>
  <w:num w:numId="15">
    <w:abstractNumId w:val="16"/>
  </w:num>
  <w:num w:numId="16">
    <w:abstractNumId w:val="19"/>
  </w:num>
  <w:num w:numId="17">
    <w:abstractNumId w:val="11"/>
  </w:num>
  <w:num w:numId="18">
    <w:abstractNumId w:val="17"/>
  </w:num>
  <w:num w:numId="19">
    <w:abstractNumId w:val="15"/>
  </w:num>
  <w:num w:numId="20">
    <w:abstractNumId w:val="18"/>
  </w:num>
  <w:num w:numId="21">
    <w:abstractNumId w:val="2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宋体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8"/>
    <w:next w:val="878"/>
    <w:link w:val="7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878"/>
    <w:next w:val="878"/>
    <w:link w:val="7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4">
    <w:name w:val="Heading 3"/>
    <w:basedOn w:val="878"/>
    <w:next w:val="878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6">
    <w:name w:val="Heading 4"/>
    <w:basedOn w:val="878"/>
    <w:next w:val="878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8"/>
    <w:next w:val="878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8"/>
    <w:next w:val="878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8"/>
    <w:next w:val="878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8"/>
    <w:next w:val="878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8"/>
    <w:next w:val="878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List Paragraph"/>
    <w:basedOn w:val="878"/>
    <w:uiPriority w:val="34"/>
    <w:qFormat/>
    <w:pPr>
      <w:pBdr/>
      <w:spacing/>
      <w:ind w:left="720"/>
      <w:contextualSpacing w:val="true"/>
    </w:pPr>
  </w:style>
  <w:style w:type="paragraph" w:styleId="719">
    <w:name w:val="No Spacing"/>
    <w:uiPriority w:val="1"/>
    <w:qFormat/>
    <w:pPr>
      <w:pBdr/>
      <w:spacing w:after="0" w:before="0" w:line="240" w:lineRule="auto"/>
      <w:ind/>
    </w:pPr>
  </w:style>
  <w:style w:type="paragraph" w:styleId="720">
    <w:name w:val="Title"/>
    <w:basedOn w:val="878"/>
    <w:next w:val="878"/>
    <w:link w:val="72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21">
    <w:name w:val="Title Char"/>
    <w:link w:val="720"/>
    <w:uiPriority w:val="10"/>
    <w:pPr>
      <w:pBdr/>
      <w:spacing/>
      <w:ind/>
    </w:pPr>
    <w:rPr>
      <w:sz w:val="48"/>
      <w:szCs w:val="48"/>
    </w:rPr>
  </w:style>
  <w:style w:type="paragraph" w:styleId="722">
    <w:name w:val="Subtitle"/>
    <w:basedOn w:val="878"/>
    <w:next w:val="878"/>
    <w:link w:val="72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3">
    <w:name w:val="Subtitle Char"/>
    <w:link w:val="722"/>
    <w:uiPriority w:val="11"/>
    <w:pPr>
      <w:pBdr/>
      <w:spacing/>
      <w:ind/>
    </w:pPr>
    <w:rPr>
      <w:sz w:val="24"/>
      <w:szCs w:val="24"/>
    </w:rPr>
  </w:style>
  <w:style w:type="paragraph" w:styleId="724">
    <w:name w:val="Quote"/>
    <w:basedOn w:val="878"/>
    <w:next w:val="878"/>
    <w:link w:val="725"/>
    <w:uiPriority w:val="29"/>
    <w:qFormat/>
    <w:pPr>
      <w:pBdr/>
      <w:spacing/>
      <w:ind w:right="720" w:left="720"/>
    </w:pPr>
    <w:rPr>
      <w:i/>
    </w:rPr>
  </w:style>
  <w:style w:type="character" w:styleId="725">
    <w:name w:val="Quote Char"/>
    <w:link w:val="724"/>
    <w:uiPriority w:val="29"/>
    <w:pPr>
      <w:pBdr/>
      <w:spacing/>
      <w:ind/>
    </w:pPr>
    <w:rPr>
      <w:i/>
    </w:rPr>
  </w:style>
  <w:style w:type="paragraph" w:styleId="726">
    <w:name w:val="Intense Quote"/>
    <w:basedOn w:val="878"/>
    <w:next w:val="878"/>
    <w:link w:val="72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7">
    <w:name w:val="Intense Quote Char"/>
    <w:link w:val="726"/>
    <w:uiPriority w:val="30"/>
    <w:pPr>
      <w:pBdr/>
      <w:spacing/>
      <w:ind/>
    </w:pPr>
    <w:rPr>
      <w:i/>
    </w:rPr>
  </w:style>
  <w:style w:type="paragraph" w:styleId="728">
    <w:name w:val="Header"/>
    <w:basedOn w:val="878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Header Char"/>
    <w:link w:val="728"/>
    <w:uiPriority w:val="99"/>
    <w:pPr>
      <w:pBdr/>
      <w:spacing/>
      <w:ind/>
    </w:pPr>
  </w:style>
  <w:style w:type="paragraph" w:styleId="730">
    <w:name w:val="Footer"/>
    <w:basedOn w:val="878"/>
    <w:link w:val="73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31">
    <w:name w:val="Footer Char"/>
    <w:link w:val="730"/>
    <w:uiPriority w:val="99"/>
    <w:pPr>
      <w:pBdr/>
      <w:spacing/>
      <w:ind/>
    </w:pPr>
  </w:style>
  <w:style w:type="paragraph" w:styleId="732">
    <w:name w:val="Caption"/>
    <w:basedOn w:val="878"/>
    <w:next w:val="87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3">
    <w:name w:val="Caption Char"/>
    <w:basedOn w:val="732"/>
    <w:link w:val="730"/>
    <w:uiPriority w:val="99"/>
    <w:pPr>
      <w:pBdr/>
      <w:spacing/>
      <w:ind/>
    </w:pPr>
  </w:style>
  <w:style w:type="table" w:styleId="734">
    <w:name w:val="Table Grid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61">
    <w:name w:val="footnote text"/>
    <w:basedOn w:val="878"/>
    <w:link w:val="86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2">
    <w:name w:val="Footnote Text Char"/>
    <w:link w:val="861"/>
    <w:uiPriority w:val="99"/>
    <w:pPr>
      <w:pBdr/>
      <w:spacing/>
      <w:ind/>
    </w:pPr>
    <w:rPr>
      <w:sz w:val="18"/>
    </w:rPr>
  </w:style>
  <w:style w:type="character" w:styleId="86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4">
    <w:name w:val="endnote text"/>
    <w:basedOn w:val="878"/>
    <w:link w:val="86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5">
    <w:name w:val="Endnote Text Char"/>
    <w:link w:val="864"/>
    <w:uiPriority w:val="99"/>
    <w:pPr>
      <w:pBdr/>
      <w:spacing/>
      <w:ind/>
    </w:pPr>
    <w:rPr>
      <w:sz w:val="20"/>
    </w:rPr>
  </w:style>
  <w:style w:type="character" w:styleId="86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toc 1"/>
    <w:basedOn w:val="878"/>
    <w:next w:val="878"/>
    <w:uiPriority w:val="39"/>
    <w:unhideWhenUsed/>
    <w:pPr>
      <w:pBdr/>
      <w:spacing w:after="57"/>
      <w:ind w:right="0" w:firstLine="0" w:left="0"/>
    </w:pPr>
  </w:style>
  <w:style w:type="paragraph" w:styleId="868">
    <w:name w:val="toc 2"/>
    <w:basedOn w:val="878"/>
    <w:next w:val="878"/>
    <w:uiPriority w:val="39"/>
    <w:unhideWhenUsed/>
    <w:pPr>
      <w:pBdr/>
      <w:spacing w:after="57"/>
      <w:ind w:right="0" w:firstLine="0" w:left="283"/>
    </w:pPr>
  </w:style>
  <w:style w:type="paragraph" w:styleId="869">
    <w:name w:val="toc 3"/>
    <w:basedOn w:val="878"/>
    <w:next w:val="878"/>
    <w:uiPriority w:val="39"/>
    <w:unhideWhenUsed/>
    <w:pPr>
      <w:pBdr/>
      <w:spacing w:after="57"/>
      <w:ind w:right="0" w:firstLine="0" w:left="567"/>
    </w:pPr>
  </w:style>
  <w:style w:type="paragraph" w:styleId="870">
    <w:name w:val="toc 4"/>
    <w:basedOn w:val="878"/>
    <w:next w:val="878"/>
    <w:uiPriority w:val="39"/>
    <w:unhideWhenUsed/>
    <w:pPr>
      <w:pBdr/>
      <w:spacing w:after="57"/>
      <w:ind w:right="0" w:firstLine="0" w:left="850"/>
    </w:pPr>
  </w:style>
  <w:style w:type="paragraph" w:styleId="871">
    <w:name w:val="toc 5"/>
    <w:basedOn w:val="878"/>
    <w:next w:val="878"/>
    <w:uiPriority w:val="39"/>
    <w:unhideWhenUsed/>
    <w:pPr>
      <w:pBdr/>
      <w:spacing w:after="57"/>
      <w:ind w:right="0" w:firstLine="0" w:left="1134"/>
    </w:pPr>
  </w:style>
  <w:style w:type="paragraph" w:styleId="872">
    <w:name w:val="toc 6"/>
    <w:basedOn w:val="878"/>
    <w:next w:val="878"/>
    <w:uiPriority w:val="39"/>
    <w:unhideWhenUsed/>
    <w:pPr>
      <w:pBdr/>
      <w:spacing w:after="57"/>
      <w:ind w:right="0" w:firstLine="0" w:left="1417"/>
    </w:pPr>
  </w:style>
  <w:style w:type="paragraph" w:styleId="873">
    <w:name w:val="toc 7"/>
    <w:basedOn w:val="878"/>
    <w:next w:val="878"/>
    <w:uiPriority w:val="39"/>
    <w:unhideWhenUsed/>
    <w:pPr>
      <w:pBdr/>
      <w:spacing w:after="57"/>
      <w:ind w:right="0" w:firstLine="0" w:left="1701"/>
    </w:pPr>
  </w:style>
  <w:style w:type="paragraph" w:styleId="874">
    <w:name w:val="toc 8"/>
    <w:basedOn w:val="878"/>
    <w:next w:val="878"/>
    <w:uiPriority w:val="39"/>
    <w:unhideWhenUsed/>
    <w:pPr>
      <w:pBdr/>
      <w:spacing w:after="57"/>
      <w:ind w:right="0" w:firstLine="0" w:left="1984"/>
    </w:pPr>
  </w:style>
  <w:style w:type="paragraph" w:styleId="875">
    <w:name w:val="toc 9"/>
    <w:basedOn w:val="878"/>
    <w:next w:val="878"/>
    <w:uiPriority w:val="39"/>
    <w:unhideWhenUsed/>
    <w:pPr>
      <w:pBdr/>
      <w:spacing w:after="57"/>
      <w:ind w:right="0" w:firstLine="0" w:left="2268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next w:val="878"/>
    <w:link w:val="878"/>
    <w:qFormat/>
    <w:pPr>
      <w:widowControl w:val="false"/>
      <w:pBdr/>
      <w:spacing/>
      <w:ind/>
      <w:jc w:val="both"/>
    </w:pPr>
    <w:rPr>
      <w:sz w:val="21"/>
      <w:szCs w:val="24"/>
      <w:lang w:val="en-US" w:eastAsia="zh-CN" w:bidi="ar-SA"/>
    </w:rPr>
  </w:style>
  <w:style w:type="paragraph" w:styleId="879">
    <w:name w:val="标题 1"/>
    <w:basedOn w:val="878"/>
    <w:next w:val="878"/>
    <w:link w:val="878"/>
    <w:qFormat/>
    <w:pPr>
      <w:keepNext w:val="true"/>
      <w:pBdr/>
      <w:spacing/>
      <w:ind/>
      <w:jc w:val="center"/>
      <w:outlineLvl w:val="0"/>
    </w:pPr>
    <w:rPr>
      <w:b/>
      <w:bCs/>
    </w:rPr>
  </w:style>
  <w:style w:type="character" w:styleId="880">
    <w:name w:val="默认段落字体"/>
    <w:next w:val="880"/>
    <w:link w:val="878"/>
    <w:semiHidden/>
    <w:pPr>
      <w:pBdr/>
      <w:spacing/>
      <w:ind/>
    </w:pPr>
  </w:style>
  <w:style w:type="table" w:styleId="881">
    <w:name w:val="普通表格"/>
    <w:next w:val="881"/>
    <w:link w:val="878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>
    <w:name w:val="无列表"/>
    <w:next w:val="882"/>
    <w:link w:val="878"/>
    <w:semiHidden/>
    <w:pPr>
      <w:pBdr/>
      <w:spacing/>
      <w:ind/>
    </w:pPr>
  </w:style>
  <w:style w:type="paragraph" w:styleId="883">
    <w:name w:val="Normal1"/>
    <w:basedOn w:val="878"/>
    <w:next w:val="883"/>
    <w:link w:val="878"/>
    <w:pPr>
      <w:widowControl w:val="true"/>
      <w:pBdr/>
      <w:spacing/>
      <w:ind/>
      <w:jc w:val="left"/>
    </w:pPr>
    <w:rPr>
      <w:rFonts w:eastAsia="MS Mincho"/>
      <w:sz w:val="20"/>
      <w:szCs w:val="20"/>
    </w:rPr>
  </w:style>
  <w:style w:type="paragraph" w:styleId="884">
    <w:name w:val="页眉"/>
    <w:basedOn w:val="878"/>
    <w:next w:val="884"/>
    <w:link w:val="885"/>
    <w:pPr>
      <w:pBdr>
        <w:bottom w:val="single" w:color="000000" w:sz="6" w:space="1"/>
      </w:pBdr>
      <w:tabs>
        <w:tab w:val="center" w:leader="none" w:pos="4153"/>
        <w:tab w:val="right" w:leader="none" w:pos="8306"/>
      </w:tabs>
      <w:spacing/>
      <w:ind/>
      <w:jc w:val="center"/>
    </w:pPr>
    <w:rPr>
      <w:sz w:val="18"/>
      <w:szCs w:val="18"/>
    </w:rPr>
  </w:style>
  <w:style w:type="character" w:styleId="885">
    <w:name w:val="页眉 Char"/>
    <w:next w:val="885"/>
    <w:link w:val="884"/>
    <w:pPr>
      <w:pBdr/>
      <w:spacing/>
      <w:ind/>
    </w:pPr>
    <w:rPr>
      <w:sz w:val="18"/>
      <w:szCs w:val="18"/>
    </w:rPr>
  </w:style>
  <w:style w:type="paragraph" w:styleId="886">
    <w:name w:val="页脚"/>
    <w:basedOn w:val="878"/>
    <w:next w:val="886"/>
    <w:link w:val="887"/>
    <w:pPr>
      <w:pBdr/>
      <w:tabs>
        <w:tab w:val="center" w:leader="none" w:pos="4153"/>
        <w:tab w:val="right" w:leader="none" w:pos="8306"/>
      </w:tabs>
      <w:spacing/>
      <w:ind/>
      <w:jc w:val="left"/>
    </w:pPr>
    <w:rPr>
      <w:sz w:val="18"/>
      <w:szCs w:val="18"/>
    </w:rPr>
  </w:style>
  <w:style w:type="character" w:styleId="887">
    <w:name w:val="页脚 Char"/>
    <w:next w:val="887"/>
    <w:link w:val="886"/>
    <w:pPr>
      <w:pBdr/>
      <w:spacing/>
      <w:ind/>
    </w:pPr>
    <w:rPr>
      <w:sz w:val="18"/>
      <w:szCs w:val="18"/>
    </w:rPr>
  </w:style>
  <w:style w:type="table" w:styleId="888">
    <w:name w:val="网格型"/>
    <w:basedOn w:val="881"/>
    <w:next w:val="888"/>
    <w:link w:val="878"/>
    <w:pPr>
      <w:pBdr/>
      <w:spacing/>
      <w:ind/>
    </w:p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89">
    <w:name w:val="列出段落"/>
    <w:basedOn w:val="878"/>
    <w:next w:val="889"/>
    <w:link w:val="878"/>
    <w:uiPriority w:val="34"/>
    <w:qFormat/>
    <w:pPr>
      <w:pBdr/>
      <w:spacing/>
      <w:ind w:firstLine="420"/>
    </w:p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emf"/><Relationship Id="rId10" Type="http://schemas.openxmlformats.org/officeDocument/2006/relationships/oleObject" Target="embeddings/oleObject1.bin"/><Relationship Id="rId11" Type="http://schemas.openxmlformats.org/officeDocument/2006/relationships/image" Target="media/image2.emf"/><Relationship Id="rId12" Type="http://schemas.openxmlformats.org/officeDocument/2006/relationships/oleObject" Target="embeddings/oleObject2.bin"/><Relationship Id="rId13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>ecust</Company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wyj</dc:creator>
  <cp:revision>26</cp:revision>
  <dcterms:created xsi:type="dcterms:W3CDTF">2017-05-29T01:50:00Z</dcterms:created>
  <dcterms:modified xsi:type="dcterms:W3CDTF">2024-07-04T03:59:34Z</dcterms:modified>
  <cp:version>1048576</cp:version>
</cp:coreProperties>
</file>