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2"/>
        <w:pBdr/>
        <w:spacing/>
        <w:ind/>
        <w:jc w:val="center"/>
        <w:rPr>
          <w:rFonts w:hint="eastAsia" w:ascii="华文中宋" w:hAnsi="华文中宋" w:eastAsia="华文中宋"/>
          <w:sz w:val="48"/>
          <w:szCs w:val="44"/>
        </w:rPr>
      </w:pPr>
      <w:r>
        <w:rPr>
          <w:rFonts w:hint="eastAsia" w:ascii="华文中宋" w:hAnsi="华文中宋" w:eastAsia="华文中宋"/>
          <w:sz w:val="48"/>
          <w:szCs w:val="44"/>
        </w:rPr>
        <w:t xml:space="preserve">学  生  实  验  报  告</w:t>
      </w:r>
      <w:r>
        <w:rPr>
          <w:rFonts w:hint="eastAsia" w:ascii="华文中宋" w:hAnsi="华文中宋" w:eastAsia="华文中宋"/>
          <w:sz w:val="48"/>
          <w:szCs w:val="44"/>
        </w:rPr>
      </w:r>
      <w:r>
        <w:rPr>
          <w:rFonts w:hint="eastAsia" w:ascii="华文中宋" w:hAnsi="华文中宋" w:eastAsia="华文中宋"/>
          <w:sz w:val="48"/>
          <w:szCs w:val="44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42"/>
        <w:gridCol w:w="2127"/>
        <w:gridCol w:w="1275"/>
        <w:gridCol w:w="1134"/>
        <w:gridCol w:w="1276"/>
        <w:gridCol w:w="1468"/>
      </w:tblGrid>
      <w:tr>
        <w:trPr>
          <w:trHeight w:val="594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实验名称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gridSpan w:val="5"/>
            <w:tcBorders/>
            <w:tcW w:w="7280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　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实验二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SOClib环境搭建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班级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姓名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学号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实验时间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实验地点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指导教师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</w:tbl>
    <w:p>
      <w:pPr>
        <w:pStyle w:val="872"/>
        <w:pBdr/>
        <w:spacing/>
        <w:ind/>
        <w:jc w:val="center"/>
        <w:rPr>
          <w:rFonts w:eastAsia="黑体"/>
          <w:b/>
          <w:sz w:val="40"/>
        </w:rPr>
      </w:pP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</w:p>
    <w:p>
      <w:pPr>
        <w:pStyle w:val="872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实验目的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(1) </w:t>
      </w:r>
      <w:r>
        <w:rPr>
          <w:rFonts w:hint="eastAsia"/>
          <w:b/>
          <w:sz w:val="28"/>
        </w:rPr>
        <w:t xml:space="preserve">搭建SOClib环境</w:t>
      </w:r>
      <w:r>
        <w:rPr>
          <w:rFonts w:hint="eastAsia"/>
          <w:b/>
          <w:sz w:val="28"/>
        </w:rPr>
        <w:t xml:space="preserve">。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(2) </w:t>
      </w:r>
      <w:r>
        <w:rPr>
          <w:rFonts w:hint="eastAsia"/>
          <w:b/>
          <w:sz w:val="28"/>
        </w:rPr>
        <w:t xml:space="preserve">掌握</w:t>
      </w:r>
      <w:r>
        <w:rPr>
          <w:rFonts w:hint="eastAsia"/>
          <w:b/>
          <w:sz w:val="28"/>
        </w:rPr>
        <w:t xml:space="preserve">SoClib开发框架</w:t>
      </w:r>
      <w:r>
        <w:rPr>
          <w:rFonts w:hint="eastAsia"/>
          <w:b/>
          <w:sz w:val="28"/>
        </w:rPr>
        <w:t xml:space="preserve">。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实验内容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numPr>
          <w:ilvl w:val="1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实验平台的安装与测试</w:t>
      </w:r>
      <w:r>
        <w:rPr>
          <w:rFonts w:hint="eastAsia"/>
          <w:b/>
          <w:sz w:val="28"/>
        </w:rPr>
        <w:t xml:space="preserve">。</w:t>
      </w:r>
      <w:r>
        <w:rPr>
          <w:rFonts w:hint="eastAsia"/>
          <w:b/>
          <w:color w:val="ff0000"/>
          <w:sz w:val="28"/>
        </w:rPr>
        <w:t xml:space="preserve">（</w:t>
      </w:r>
      <w:r>
        <w:rPr>
          <w:rFonts w:hint="eastAsia"/>
          <w:b/>
          <w:color w:val="ff0000"/>
          <w:sz w:val="28"/>
        </w:rPr>
        <w:t xml:space="preserve">8</w:t>
      </w:r>
      <w:r>
        <w:rPr>
          <w:rFonts w:hint="eastAsia"/>
          <w:b/>
          <w:color w:val="ff0000"/>
          <w:sz w:val="28"/>
        </w:rPr>
        <w:t xml:space="preserve">0分）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firstLine="480"/>
        <w:rPr>
          <w:b/>
          <w:sz w:val="28"/>
        </w:rPr>
      </w:pPr>
      <w:r>
        <w:rPr>
          <w:rFonts w:hint="eastAsia"/>
          <w:b/>
          <w:sz w:val="28"/>
        </w:rPr>
        <w:t xml:space="preserve">请写出具体安装步骤和相关命令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对压缩包libtool-1.5解压缩，然后安装libtool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cd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/tmp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wget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http://cs.e.ecust.edu.cn/download/1f5e10322adf1b1e2413e5a8409da95a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8080ff"/>
          <w:sz w:val="18"/>
          <w:szCs w:val="18"/>
        </w:rPr>
        <w:t xml:space="preserve">-O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libtool-1.5.tar.gz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  </w:t>
      </w:r>
      <w:r>
        <w:rPr>
          <w:rFonts w:ascii="Fira Code" w:hAnsi="Fira Code" w:eastAsia="Fira Code" w:cs="Fira Code"/>
          <w:color w:val="9a9b99"/>
          <w:sz w:val="18"/>
          <w:szCs w:val="18"/>
        </w:rPr>
        <w:t xml:space="preserve"># 下载 libtool 压缩包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tar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xvaf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libtool-1.5.tar.gz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cd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libtool-1.5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./configure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make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make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check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             </w:t>
      </w:r>
      <w:r>
        <w:rPr>
          <w:rFonts w:ascii="Fira Code" w:hAnsi="Fira Code" w:eastAsia="Fira Code" w:cs="Fira Code"/>
          <w:color w:val="9a9b99"/>
          <w:sz w:val="18"/>
          <w:szCs w:val="18"/>
        </w:rPr>
        <w:t xml:space="preserve"># 这一行是跑测试的，可以不要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/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sudo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make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install</w:t>
      </w:r>
      <w:r>
        <w:br/>
      </w:r>
      <w:r>
        <w:rPr>
          <w:rFonts w:ascii="Fira Code" w:hAnsi="Fira Code" w:eastAsia="Fira Code" w:cs="Fira Code"/>
          <w:sz w:val="22"/>
        </w:rPr>
      </w:r>
      <w:r/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对压缩包projet_soc解压缩，得到文件夹projet_soc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cd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~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wget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http://cs.e.ecust.edu.cn/download/6aa70dd5ddc471e367a098bb4eeef652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8080ff"/>
          <w:sz w:val="18"/>
          <w:szCs w:val="18"/>
        </w:rPr>
        <w:t xml:space="preserve">-O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project_soc.gz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tar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xvaf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project_soc.gz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Fira Code" w:hAnsi="Fira Code" w:eastAsia="Fira Code" w:cs="Fira Code"/>
          <w:color w:val="9aa83a"/>
          <w:sz w:val="18"/>
          <w:szCs w:val="18"/>
          <w:highlight w:val="none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rm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project_soc.gz</w:t>
      </w:r>
      <w:r>
        <w:rPr>
          <w:rFonts w:ascii="Fira Code" w:hAnsi="Fira Code" w:eastAsia="Fira Code" w:cs="Fira Code"/>
          <w:color w:val="9aa83a"/>
          <w:sz w:val="18"/>
          <w:szCs w:val="18"/>
          <w:highlight w:val="none"/>
        </w:rPr>
      </w:r>
      <w:r>
        <w:rPr>
          <w:rFonts w:ascii="Fira Code" w:hAnsi="Fira Code" w:eastAsia="Fira Code" w:cs="Fira Code"/>
          <w:color w:val="9aa83a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Fira Code" w:hAnsi="Fira Code" w:eastAsia="Fira Code" w:cs="Fira Code"/>
          <w:sz w:val="22"/>
          <w:szCs w:val="22"/>
        </w:rPr>
      </w:pPr>
      <w:r>
        <w:rPr>
          <w:rFonts w:ascii="Fira Code" w:hAnsi="Fira Code" w:eastAsia="Fira Code" w:cs="Fira Code"/>
          <w:color w:val="9aa83a"/>
          <w:sz w:val="22"/>
          <w:highlight w:val="none"/>
        </w:rPr>
      </w:r>
      <w:r>
        <w:rPr>
          <w:rFonts w:ascii="Fira Code" w:hAnsi="Fira Code" w:eastAsia="Fira Code" w:cs="Fira Code"/>
          <w:sz w:val="22"/>
          <w:szCs w:val="22"/>
        </w:rPr>
      </w:r>
      <w:r>
        <w:rPr>
          <w:rFonts w:ascii="Fira Code" w:hAnsi="Fira Code" w:eastAsia="Fira Code" w:cs="Fira Code"/>
          <w:sz w:val="22"/>
          <w:szCs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设置环境变量SOCLIB_DIR="projet_soc文件夹所在的路径"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echo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"export SOCLIB_DIR=~/projet_soc"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676867"/>
          <w:sz w:val="18"/>
          <w:szCs w:val="18"/>
        </w:rPr>
        <w:t xml:space="preserve">&gt;&gt;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~/.bashrc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source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~/.bashrc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72"/>
        <w:pBdr/>
        <w:spacing/>
        <w:ind w:left="360"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在</w:t>
      </w:r>
      <w:r>
        <w:rPr>
          <w:rFonts w:hint="eastAsia"/>
          <w:sz w:val="22"/>
        </w:rPr>
        <w:t xml:space="preserve">用户目录</w:t>
      </w:r>
      <w:r>
        <w:rPr>
          <w:rFonts w:hint="eastAsia"/>
          <w:sz w:val="22"/>
        </w:rPr>
        <w:t xml:space="preserve">下创建一个工程目录，如</w:t>
      </w:r>
      <w:r>
        <w:rPr>
          <w:rFonts w:hint="eastAsia"/>
          <w:sz w:val="22"/>
        </w:rPr>
        <w:t xml:space="preserve">：</w:t>
      </w:r>
      <w:r>
        <w:rPr>
          <w:rFonts w:hint="eastAsia"/>
          <w:sz w:val="22"/>
        </w:rPr>
        <w:t xml:space="preserve">/soclib_exp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mkdir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~/soclib_exp</w:t>
      </w: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将文件夹projet/TP/TP0/HW复制到所创建的工程目录（注：该文件夹中包含了如图2所示的基于SoCLib构建的单核SoC ESL高层次抽象模型，即硬件部分）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cd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cp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8080ff"/>
          <w:sz w:val="20"/>
          <w:szCs w:val="20"/>
        </w:rPr>
        <w:t xml:space="preserve">-r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projet_soc/TP/TP0/HW/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soclib_exp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 w:left="840"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将文件夹projet/TP/TP0/SW/hello_world复制到所创建的工程目录（注：该文件夹中包含了在单核SoC上需要运行的helloworld测试程序，即软件部分）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cp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8080ff"/>
          <w:sz w:val="20"/>
          <w:szCs w:val="20"/>
        </w:rPr>
        <w:t xml:space="preserve">-r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projet_soc/TP/TP0/SW/hello_world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soclib_exp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 w:left="840"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打开Shell控制台，进入projet/TP文件夹，输入source install_env.sh设置系统环境变量</w:t>
      </w:r>
      <w:r>
        <w:rPr>
          <w:sz w:val="22"/>
        </w:rPr>
      </w:r>
      <w:r>
        <w:rPr>
          <w:sz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contextualSpacing w:val="false"/>
        <w:jc w:val="left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sed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8080ff"/>
          <w:sz w:val="20"/>
          <w:szCs w:val="20"/>
        </w:rPr>
        <w:t xml:space="preserve">-i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's|/softslin/projet_soc|$SOCLIB_DIR|g'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~/projet_soc/TP/install_env.sh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   </w:t>
      </w:r>
      <w:r>
        <w:rPr>
          <w:rFonts w:ascii="Fira Code" w:hAnsi="Fira Code" w:eastAsia="Fira Code" w:cs="Fira Code"/>
          <w:color w:val="9a9b99"/>
          <w:sz w:val="20"/>
          <w:szCs w:val="20"/>
        </w:rPr>
        <w:t xml:space="preserve"># 默认给的 install_env.sh 有问题，需要替换路径。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contextualSpacing w:val="false"/>
        <w:jc w:val="left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source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~/projet_soc/TP/install_env.sh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 w:firstLine="0" w:left="360"/>
        <w:rPr>
          <w:sz w:val="22"/>
          <w:szCs w:val="22"/>
        </w:rPr>
      </w:pPr>
      <w:r>
        <w:rPr>
          <w:rFonts w:hint="eastAsia"/>
          <w:sz w:val="22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numPr>
          <w:ilvl w:val="0"/>
          <w:numId w:val="17"/>
        </w:numPr>
        <w:pBdr/>
        <w:spacing/>
        <w:ind/>
        <w:rPr>
          <w:sz w:val="22"/>
          <w:szCs w:val="22"/>
        </w:rPr>
      </w:pPr>
      <w:r>
        <w:rPr>
          <w:rFonts w:hint="eastAsia"/>
          <w:sz w:val="22"/>
          <w:highlight w:val="none"/>
        </w:rPr>
      </w:r>
      <w:r>
        <w:rPr>
          <w:rFonts w:hint="eastAsia"/>
          <w:sz w:val="22"/>
          <w:highlight w:val="none"/>
        </w:rPr>
        <w:t xml:space="preserve">进入soclib_exp/hello_world文件夹，输入source install.sh configurations/mips运行脚本，然后输入make对软件部分进行编译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cd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~/soclib_exp/hello_world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source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install.sh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configurations/mips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make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 w:left="420"/>
        <w:rPr>
          <w:sz w:val="22"/>
        </w:rPr>
      </w:pPr>
      <w:r>
        <w:rPr>
          <w:rFonts w:hint="eastAsia"/>
          <w:sz w:val="22"/>
        </w:rPr>
        <w:t xml:space="preserve"> 进入</w:t>
      </w:r>
      <w:r>
        <w:rPr>
          <w:rFonts w:hint="eastAsia"/>
          <w:sz w:val="22"/>
        </w:rPr>
        <w:t xml:space="preserve">/</w:t>
      </w:r>
      <w:r>
        <w:rPr>
          <w:rFonts w:hint="eastAsia"/>
          <w:sz w:val="22"/>
        </w:rPr>
        <w:t xml:space="preserve">soclib_exp/HW文件夹，输入make对硬件部分进行编译</w:t>
      </w:r>
      <w:r>
        <w:rPr>
          <w:sz w:val="22"/>
        </w:rPr>
      </w:r>
      <w:r>
        <w:rPr>
          <w:sz w:val="22"/>
        </w:rPr>
      </w:r>
    </w:p>
    <w:p>
      <w:pPr>
        <w:pStyle w:val="872"/>
        <w:pBdr/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cd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~/soclib_exp/HW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make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jc w:val="left"/>
        <w:rPr>
          <w:sz w:val="22"/>
        </w:rPr>
      </w:pPr>
      <w:r>
        <w:rPr>
          <w:rFonts w:hint="eastAsia"/>
          <w:sz w:val="22"/>
        </w:rPr>
        <w:t xml:space="preserve">在HW文件夹下，输入ln -s ../hello_world/APP.x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20"/>
          <w:szCs w:val="20"/>
        </w:rPr>
      </w:pP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ln -s ../hello_world/APP.x</w:t>
        <w:br/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启动simulation.x</w:t>
      </w:r>
      <w:r>
        <w:rPr>
          <w:sz w:val="22"/>
        </w:rPr>
      </w:r>
      <w:r>
        <w:rPr>
          <w:sz w:val="22"/>
        </w:rPr>
      </w:r>
    </w:p>
    <w:p>
      <w:pPr>
        <w:pBdr/>
        <w:spacing/>
        <w:ind w:firstLine="0" w:left="0"/>
        <w:rPr>
          <w:sz w:val="22"/>
          <w:szCs w:val="22"/>
        </w:rPr>
      </w:pPr>
      <w:r>
        <w:rPr>
          <w:rFonts w:hint="eastAsia"/>
          <w:sz w:val="22"/>
          <w:highlight w:val="none"/>
        </w:rPr>
      </w:r>
      <w:r>
        <w:rPr>
          <w:rFonts w:hint="eastAsia"/>
          <w:sz w:val="22"/>
          <w:highlight w:val="none"/>
        </w:rPr>
      </w:r>
      <w:r>
        <w:rPr>
          <w:sz w:val="22"/>
          <w:szCs w:val="22"/>
        </w:rPr>
      </w:r>
    </w:p>
    <w:p>
      <w:pPr>
        <w:pStyle w:val="872"/>
        <w:pBdr/>
        <w:spacing/>
        <w:ind w:firstLine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b/>
          <w:sz w:val="28"/>
          <w:highlight w:val="yellow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./simulation.x</w:t>
      </w:r>
      <w:r>
        <w:rPr>
          <w:b/>
          <w:sz w:val="28"/>
          <w:highlight w:val="yellow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/>
        <w:spacing/>
        <w:ind w:firstLine="0"/>
        <w:rPr>
          <w:b/>
          <w:bCs/>
          <w:sz w:val="28"/>
          <w:szCs w:val="28"/>
          <w:highlight w:val="yellow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Style w:val="872"/>
        <w:pBdr/>
        <w:spacing/>
        <w:ind w:firstLine="480"/>
        <w:rPr>
          <w:b/>
          <w:sz w:val="28"/>
          <w:highlight w:val="yellow"/>
        </w:rPr>
      </w:pP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872"/>
        <w:pBdr/>
        <w:spacing/>
        <w:ind w:firstLine="480"/>
        <w:rPr>
          <w:rFonts w:hint="eastAsia"/>
          <w:b/>
          <w:sz w:val="28"/>
        </w:rPr>
      </w:pPr>
      <w:r>
        <w:rPr>
          <w:b/>
          <w:sz w:val="28"/>
          <w:highlight w:val="yellow"/>
        </w:rPr>
        <w:t xml:space="preserve">实验结果</w:t>
      </w:r>
      <w:r>
        <w:rPr>
          <w:rFonts w:hint="eastAsia"/>
          <w:b/>
          <w:sz w:val="28"/>
          <w:highlight w:val="yellow"/>
        </w:rPr>
        <w:t xml:space="preserve">：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/>
        <w:rPr>
          <w:rFonts w:hint="eastAsia"/>
          <w:b/>
          <w:bCs/>
          <w:color w:val="0070c0"/>
          <w:sz w:val="28"/>
          <w:szCs w:val="28"/>
          <w:highlight w:val="none"/>
        </w:rPr>
      </w:pPr>
      <w:r>
        <w:rPr>
          <w:rFonts w:hint="eastAsia"/>
          <w:b/>
          <w:color w:val="0070c0"/>
          <w:sz w:val="28"/>
        </w:rPr>
        <w:t xml:space="preserve">（上面实验的结果由导师确认）</w:t>
      </w:r>
      <w:r>
        <w:rPr>
          <w:b/>
          <w:color w:val="0070c0"/>
          <w:sz w:val="28"/>
        </w:rPr>
      </w:r>
      <w:r>
        <w:rPr>
          <w:rFonts w:hint="eastAsia"/>
          <w:b/>
          <w:bCs/>
          <w:color w:val="0070c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7460" cy="25847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805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87459" cy="2584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3.97pt;height:203.5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hint="eastAsia"/>
          <w:b/>
          <w:color w:val="0070c0"/>
          <w:sz w:val="28"/>
          <w:highlight w:val="none"/>
        </w:rPr>
      </w:r>
      <w:r/>
      <w:r>
        <w:rPr>
          <w:rFonts w:hint="eastAsia"/>
          <w:b/>
          <w:color w:val="0070c0"/>
          <w:sz w:val="28"/>
          <w:highlight w:val="none"/>
        </w:rPr>
      </w:r>
      <w:r>
        <w:rPr>
          <w:rFonts w:hint="eastAsia"/>
          <w:b/>
          <w:color w:val="0070c0"/>
          <w:sz w:val="28"/>
          <w:highlight w:val="none"/>
        </w:rPr>
      </w:r>
    </w:p>
    <w:p>
      <w:pPr>
        <w:pStyle w:val="872"/>
        <w:pBdr/>
        <w:spacing/>
        <w:ind/>
        <w:rPr/>
      </w:pPr>
      <w:r>
        <w:rPr>
          <w:rFonts w:hint="eastAsia"/>
          <w:b/>
          <w:sz w:val="28"/>
        </w:rPr>
      </w:r>
      <w:r/>
    </w:p>
    <w:p>
      <w:pPr>
        <w:pStyle w:val="872"/>
        <w:numPr>
          <w:ilvl w:val="1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每次重新启动一次Shell控制台，均要重新运行一下步骤7中的脚本“install_env.sh”。</w:t>
      </w:r>
      <w:r>
        <w:rPr>
          <w:rFonts w:hint="eastAsia"/>
          <w:b/>
          <w:sz w:val="28"/>
        </w:rPr>
        <w:t xml:space="preserve">请设计让 install_env.sh在shell控制台自动启动。</w:t>
      </w:r>
      <w:r>
        <w:rPr>
          <w:rFonts w:hint="eastAsia"/>
          <w:b/>
          <w:color w:val="ff0000"/>
          <w:sz w:val="28"/>
        </w:rPr>
        <w:t xml:space="preserve">（10分）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left="843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</w:r>
      <w:r>
        <w:rPr>
          <w:rFonts w:hint="eastAsia"/>
          <w:b/>
          <w:sz w:val="28"/>
          <w:u w:val="single"/>
        </w:rPr>
      </w:r>
      <w:r>
        <w:rPr>
          <w:rFonts w:hint="eastAsia"/>
          <w:b/>
          <w:sz w:val="28"/>
          <w:u w:val="single"/>
        </w:rPr>
      </w:r>
    </w:p>
    <w:p>
      <w:pPr>
        <w:pStyle w:val="872"/>
        <w:pBdr/>
        <w:spacing/>
        <w:ind w:firstLine="480"/>
        <w:rPr>
          <w:b/>
          <w:color w:val="ff0000"/>
          <w:sz w:val="28"/>
          <w:u w:val="single"/>
        </w:rPr>
      </w:pPr>
      <w:r>
        <w:rPr>
          <w:rFonts w:hint="eastAsia"/>
          <w:b/>
          <w:sz w:val="28"/>
          <w:highlight w:val="yellow"/>
          <w:u w:val="single"/>
        </w:rPr>
        <w:t xml:space="preserve">程序清单：</w:t>
      </w:r>
      <w:r>
        <w:rPr>
          <w:b/>
          <w:color w:val="ff0000"/>
          <w:sz w:val="28"/>
          <w:u w:val="single"/>
        </w:rPr>
        <w:t xml:space="preserve"> </w:t>
      </w:r>
      <w:r>
        <w:rPr>
          <w:b/>
          <w:color w:val="ff0000"/>
          <w:sz w:val="28"/>
          <w:u w:val="single"/>
        </w:rPr>
      </w:r>
      <w:r>
        <w:rPr>
          <w:b/>
          <w:color w:val="ff0000"/>
          <w:sz w:val="28"/>
          <w:u w:val="single"/>
        </w:rPr>
      </w:r>
    </w:p>
    <w:p>
      <w:pPr>
        <w:pStyle w:val="872"/>
        <w:pBdr/>
        <w:spacing/>
        <w:ind w:firstLine="480"/>
        <w:rPr>
          <w:b/>
          <w:sz w:val="28"/>
          <w:u w:val="single"/>
        </w:rPr>
      </w:pPr>
      <w:r>
        <w:rPr>
          <w:b/>
          <w:sz w:val="28"/>
          <w:u w:val="single"/>
        </w:rPr>
      </w:r>
      <w:r>
        <w:rPr>
          <w:b/>
          <w:sz w:val="28"/>
          <w:u w:val="single"/>
        </w:rPr>
      </w:r>
      <w:r>
        <w:rPr>
          <w:b/>
          <w:sz w:val="28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b/>
          <w:sz w:val="20"/>
          <w:szCs w:val="20"/>
        </w:rPr>
      </w: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echo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'source ~/projet_soc/TP/install_env.sh'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676867"/>
          <w:sz w:val="20"/>
          <w:szCs w:val="20"/>
        </w:rPr>
        <w:t xml:space="preserve">&gt;&gt;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~/.bashrc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source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~/.bashrc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 w:firstLine="0"/>
        <w:rPr>
          <w:b/>
          <w:bCs/>
          <w:sz w:val="28"/>
          <w:szCs w:val="28"/>
        </w:rPr>
      </w:pPr>
      <w:r>
        <w:rPr>
          <w:b/>
          <w:sz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2"/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numPr>
          <w:ilvl w:val="1"/>
          <w:numId w:val="13"/>
        </w:numPr>
        <w:pBdr/>
        <w:spacing/>
        <w:ind/>
        <w:rPr>
          <w:b/>
          <w:color w:val="ff0000"/>
          <w:sz w:val="28"/>
        </w:rPr>
      </w:pPr>
      <w:r>
        <w:rPr>
          <w:rFonts w:hint="eastAsia"/>
          <w:b/>
          <w:sz w:val="28"/>
        </w:rPr>
        <w:t xml:space="preserve">解释每个目录的用处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color w:val="ff0000"/>
          <w:sz w:val="28"/>
        </w:rPr>
        <w:t xml:space="preserve">（</w:t>
      </w:r>
      <w:r>
        <w:rPr>
          <w:rFonts w:hint="eastAsia"/>
          <w:b/>
          <w:color w:val="ff0000"/>
          <w:sz w:val="28"/>
        </w:rPr>
        <w:t xml:space="preserve">这里必须手写，</w:t>
      </w:r>
      <w:r>
        <w:rPr>
          <w:rFonts w:hint="eastAsia"/>
          <w:b/>
          <w:color w:val="ff0000"/>
          <w:sz w:val="28"/>
        </w:rPr>
        <w:t xml:space="preserve">1</w:t>
      </w:r>
      <w:r>
        <w:rPr>
          <w:rFonts w:hint="eastAsia"/>
          <w:b/>
          <w:color w:val="ff0000"/>
          <w:sz w:val="28"/>
        </w:rPr>
        <w:t xml:space="preserve">0分）</w:t>
      </w:r>
      <w:r>
        <w:rPr>
          <w:b/>
          <w:color w:val="ff0000"/>
          <w:sz w:val="28"/>
        </w:rPr>
      </w:r>
      <w:r>
        <w:rPr>
          <w:b/>
          <w:color w:val="ff0000"/>
          <w:sz w:val="28"/>
        </w:rPr>
      </w:r>
    </w:p>
    <w:p>
      <w:pPr>
        <w:pStyle w:val="87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hanging="850"/>
        <w:rPr>
          <w:rFonts w:hint="eastAsia"/>
          <w:b/>
          <w:sz w:val="28"/>
        </w:rPr>
      </w:pPr>
      <w:r>
        <w:object w:dxaOrig="7935" w:dyaOrig="13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194.41pt;height:356.76pt;mso-wrap-distance-left:0.00pt;mso-wrap-distance-top:0.00pt;mso-wrap-distance-right:0.00pt;mso-wrap-distance-bottom:0.00pt;z-index:1;" filled="f" stroked="f">
            <v:imagedata r:id="rId10" o:title=""/>
            <o:lock v:ext="edit" rotation="t"/>
          </v:shape>
          <o:OLEObject DrawAspect="Content" r:id="rId11" ObjectID="_1525041" ProgID="Visio.Drawing.11" ShapeID="_x0000_i1" Type="Embed"/>
        </w:objec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firstLine="413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/>
        <w:ind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 xml:space="preserve">4、实验二评分及评语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872"/>
        <w:pBdr/>
        <w:spacing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301"/>
      </w:tblGrid>
      <w:tr>
        <w:trPr>
          <w:trHeight w:val="56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第(1)题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(</w:t>
            </w:r>
            <w:r>
              <w:rPr>
                <w:rFonts w:hint="eastAsia"/>
                <w:sz w:val="24"/>
              </w:rPr>
              <w:t xml:space="preserve">8</w:t>
            </w:r>
            <w:r>
              <w:rPr>
                <w:rFonts w:hint="eastAsia"/>
                <w:sz w:val="24"/>
              </w:rPr>
              <w:t xml:space="preserve">0分) 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第(2)题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(</w:t>
            </w:r>
            <w:r>
              <w:rPr>
                <w:rFonts w:hint="eastAsia"/>
                <w:sz w:val="24"/>
              </w:rPr>
              <w:t xml:space="preserve">1</w:t>
            </w:r>
            <w:r>
              <w:rPr>
                <w:sz w:val="24"/>
              </w:rPr>
              <w:t xml:space="preserve">0分</w:t>
            </w:r>
            <w:r>
              <w:rPr>
                <w:rFonts w:hint="eastAsia"/>
                <w:sz w:val="24"/>
              </w:rPr>
              <w:t xml:space="preserve">)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第(3)题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(</w:t>
            </w:r>
            <w:r>
              <w:rPr>
                <w:rFonts w:hint="eastAsia"/>
                <w:sz w:val="24"/>
              </w:rPr>
              <w:t xml:space="preserve">1</w:t>
            </w:r>
            <w:r>
              <w:rPr>
                <w:sz w:val="24"/>
              </w:rPr>
              <w:t xml:space="preserve">0分</w:t>
            </w:r>
            <w:r>
              <w:rPr>
                <w:rFonts w:hint="eastAsia"/>
                <w:sz w:val="24"/>
              </w:rPr>
              <w:t xml:space="preserve">)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总成绩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(</w:t>
            </w:r>
            <w:r>
              <w:rPr>
                <w:sz w:val="24"/>
              </w:rPr>
              <w:t xml:space="preserve">100分</w:t>
            </w:r>
            <w:r>
              <w:rPr>
                <w:rFonts w:hint="eastAsia"/>
                <w:sz w:val="24"/>
              </w:rPr>
              <w:t xml:space="preserve">)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</w:tr>
      <w:tr>
        <w:trPr>
          <w:trHeight w:val="54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B0306030504020204"/>
  </w:font>
  <w:font w:name="微软雅黑">
    <w:panose1 w:val="020F0502020204030204"/>
  </w:font>
  <w:font w:name="Fira Code">
    <w:panose1 w:val="05040102010807070707"/>
  </w:font>
  <w:font w:name="黑体">
    <w:panose1 w:val="02000506000000020000"/>
  </w:font>
  <w:font w:name="华文中宋">
    <w:panose1 w:val="02000506000000020000"/>
  </w:font>
  <w:font w:name="Wingdings">
    <w:panose1 w:val="05010000000000000000"/>
  </w:font>
  <w:font w:name="MS Mincho">
    <w:panose1 w:val="02040503050406030204"/>
  </w:font>
  <w:font w:name="Arial">
    <w:panose1 w:val="020F0502020204030204"/>
  </w:font>
  <w:font w:name="宋体">
    <w:panose1 w:val="02000506000000020000"/>
  </w:font>
  <w:font w:name="Times New Roman">
    <w:panose1 w:val="02040503050406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168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20" w:left="2100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2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20" w:left="294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20" w:left="336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20" w:left="37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20" w:left="4200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20" w:left="462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20" w:left="5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EnclosedCircle"/>
      <w:pPr>
        <w:pBdr/>
        <w:tabs>
          <w:tab w:val="num" w:leader="none" w:pos="1155"/>
        </w:tabs>
        <w:spacing/>
        <w:ind w:hanging="375" w:left="115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20"/>
        </w:tabs>
        <w:spacing/>
        <w:ind w:hanging="42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040"/>
        </w:tabs>
        <w:spacing/>
        <w:ind w:hanging="420" w:left="20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460"/>
        </w:tabs>
        <w:spacing/>
        <w:ind w:hanging="420" w:left="24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880"/>
        </w:tabs>
        <w:spacing/>
        <w:ind w:hanging="42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00"/>
        </w:tabs>
        <w:spacing/>
        <w:ind w:hanging="420" w:left="3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20"/>
        </w:tabs>
        <w:spacing/>
        <w:ind w:hanging="420" w:left="37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140"/>
        </w:tabs>
        <w:spacing/>
        <w:ind w:hanging="420" w:left="4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560"/>
        </w:tabs>
        <w:spacing/>
        <w:ind w:hanging="420" w:left="456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6">
    <w:lvl w:ilvl="0">
      <w:isLgl w:val="false"/>
      <w:lvlJc w:val="left"/>
      <w:lvlText w:val="%1、"/>
      <w:numFmt w:val="lowerLetter"/>
      <w:pPr>
        <w:pBdr/>
        <w:tabs>
          <w:tab w:val="num" w:leader="none" w:pos="705"/>
        </w:tabs>
        <w:spacing/>
        <w:ind w:hanging="360" w:left="705"/>
      </w:pPr>
      <w:rPr>
        <w:rFonts w:ascii="宋体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(%1)"/>
      <w:numFmt w:val="decimal"/>
      <w:pPr>
        <w:pBdr/>
        <w:spacing/>
        <w:ind w:hanging="360" w:left="8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3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7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4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60"/>
      </w:pPr>
      <w:rPr/>
      <w:start w:val="1"/>
      <w:suff w:val="tab"/>
    </w:lvl>
  </w:abstractNum>
  <w:abstractNum w:abstractNumId="8">
    <w:lvl w:ilvl="0">
      <w:isLgl w:val="false"/>
      <w:lvlJc w:val="left"/>
      <w:lvlText w:val="%1）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9">
    <w:lvl w:ilvl="0">
      <w:isLgl w:val="false"/>
      <w:lvlJc w:val="left"/>
      <w:lvlText w:val="(%1)"/>
      <w:numFmt w:val="decimal"/>
      <w:pPr>
        <w:pBdr/>
        <w:tabs>
          <w:tab w:val="num" w:leader="none" w:pos="780"/>
        </w:tabs>
        <w:spacing/>
        <w:ind w:hanging="420" w:left="7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1">
    <w:lvl w:ilvl="0">
      <w:isLgl w:val="false"/>
      <w:lvlJc w:val="left"/>
      <w:lvlText w:val="%1、"/>
      <w:numFmt w:val="chineseCountingThousand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420"/>
      </w:pPr>
      <w:rPr>
        <w:color w:val="00000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2">
    <w:lvl w:ilvl="0">
      <w:isLgl w:val="false"/>
      <w:lvlJc w:val="left"/>
      <w:lvlText w:val="(%1)"/>
      <w:numFmt w:val="decimal"/>
      <w:pPr>
        <w:pBdr/>
        <w:spacing/>
        <w:ind w:hanging="420" w:left="1263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6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21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523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9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3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783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42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623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4980"/>
        </w:tabs>
        <w:spacing/>
        <w:ind w:hanging="1560" w:left="4980"/>
      </w:pPr>
      <w:rPr/>
      <w:start w:val="5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、"/>
      <w:numFmt w:val="chineseCountingThousand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6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decimal"/>
      <w:pPr>
        <w:pBdr/>
        <w:spacing/>
        <w:ind w:hanging="420" w:left="774"/>
      </w:pPr>
      <w:rPr>
        <w:color w:val="000000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19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1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03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45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8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29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1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134"/>
      </w:pPr>
      <w:rPr/>
      <w:start w:val="1"/>
      <w:suff w:val="tab"/>
    </w:lvl>
  </w:abstractNum>
  <w:abstractNum w:abstractNumId="19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tab"/>
    </w:lvl>
    <w:lvl w:ilvl="2">
      <w:isLgl w:val="false"/>
      <w:lvlJc w:val="left"/>
      <w:lvlText w:val="%3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num w:numId="1">
    <w:abstractNumId w:val="9"/>
  </w:num>
  <w:num w:numId="2">
    <w:abstractNumId w:val="19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  <w:num w:numId="15">
    <w:abstractNumId w:val="15"/>
  </w:num>
  <w:num w:numId="16">
    <w:abstractNumId w:val="18"/>
  </w:num>
  <w:num w:numId="17">
    <w:abstractNumId w:val="10"/>
  </w:num>
  <w:num w:numId="18">
    <w:abstractNumId w:val="16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2"/>
    <w:next w:val="872"/>
    <w:link w:val="69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5">
    <w:name w:val="Heading 1 Char"/>
    <w:link w:val="69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6">
    <w:name w:val="Heading 2"/>
    <w:basedOn w:val="872"/>
    <w:next w:val="872"/>
    <w:link w:val="69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7">
    <w:name w:val="Heading 2 Char"/>
    <w:link w:val="69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8">
    <w:name w:val="Heading 3"/>
    <w:basedOn w:val="872"/>
    <w:next w:val="87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9">
    <w:name w:val="Heading 3 Char"/>
    <w:link w:val="69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872"/>
    <w:next w:val="87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1">
    <w:name w:val="Heading 4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872"/>
    <w:next w:val="87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3">
    <w:name w:val="Heading 5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872"/>
    <w:next w:val="872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5">
    <w:name w:val="Heading 6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6">
    <w:name w:val="Heading 7"/>
    <w:basedOn w:val="872"/>
    <w:next w:val="872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link w:val="70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72"/>
    <w:next w:val="872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link w:val="70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72"/>
    <w:next w:val="872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2">
    <w:name w:val="List Paragraph"/>
    <w:basedOn w:val="872"/>
    <w:uiPriority w:val="34"/>
    <w:qFormat/>
    <w:pPr>
      <w:pBdr/>
      <w:spacing/>
      <w:ind w:left="720"/>
      <w:contextualSpacing w:val="true"/>
    </w:pPr>
  </w:style>
  <w:style w:type="paragraph" w:styleId="713">
    <w:name w:val="No Spacing"/>
    <w:uiPriority w:val="1"/>
    <w:qFormat/>
    <w:pPr>
      <w:pBdr/>
      <w:spacing w:after="0" w:before="0" w:line="240" w:lineRule="auto"/>
      <w:ind/>
    </w:pPr>
  </w:style>
  <w:style w:type="paragraph" w:styleId="714">
    <w:name w:val="Title"/>
    <w:basedOn w:val="872"/>
    <w:next w:val="872"/>
    <w:link w:val="7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5">
    <w:name w:val="Title Char"/>
    <w:link w:val="714"/>
    <w:uiPriority w:val="10"/>
    <w:pPr>
      <w:pBdr/>
      <w:spacing/>
      <w:ind/>
    </w:pPr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7">
    <w:name w:val="Subtitle Char"/>
    <w:link w:val="716"/>
    <w:uiPriority w:val="11"/>
    <w:pPr>
      <w:pBdr/>
      <w:spacing/>
      <w:ind/>
    </w:pPr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pBdr/>
      <w:spacing/>
      <w:ind w:right="720" w:left="720"/>
    </w:pPr>
    <w:rPr>
      <w:i/>
    </w:rPr>
  </w:style>
  <w:style w:type="character" w:styleId="719">
    <w:name w:val="Quote Char"/>
    <w:link w:val="718"/>
    <w:uiPriority w:val="29"/>
    <w:pPr>
      <w:pBdr/>
      <w:spacing/>
      <w:ind/>
    </w:pPr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1">
    <w:name w:val="Intense Quote Char"/>
    <w:link w:val="720"/>
    <w:uiPriority w:val="30"/>
    <w:pPr>
      <w:pBdr/>
      <w:spacing/>
      <w:ind/>
    </w:pPr>
    <w:rPr>
      <w:i/>
    </w:rPr>
  </w:style>
  <w:style w:type="paragraph" w:styleId="722">
    <w:name w:val="Header"/>
    <w:basedOn w:val="872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>
    <w:name w:val="Header Char"/>
    <w:link w:val="722"/>
    <w:uiPriority w:val="99"/>
    <w:pPr>
      <w:pBdr/>
      <w:spacing/>
      <w:ind/>
    </w:pPr>
  </w:style>
  <w:style w:type="paragraph" w:styleId="724">
    <w:name w:val="Footer"/>
    <w:basedOn w:val="872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Footer Char"/>
    <w:link w:val="724"/>
    <w:uiPriority w:val="99"/>
    <w:pPr>
      <w:pBdr/>
      <w:spacing/>
      <w:ind/>
    </w:pPr>
  </w:style>
  <w:style w:type="paragraph" w:styleId="726">
    <w:name w:val="Caption"/>
    <w:basedOn w:val="872"/>
    <w:next w:val="8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  <w:pPr>
      <w:pBdr/>
      <w:spacing/>
      <w:ind/>
    </w:pPr>
  </w:style>
  <w:style w:type="table" w:styleId="72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6">
    <w:name w:val="Footnote Text Char"/>
    <w:link w:val="855"/>
    <w:uiPriority w:val="99"/>
    <w:pPr>
      <w:pBdr/>
      <w:spacing/>
      <w:ind/>
    </w:pPr>
    <w:rPr>
      <w:sz w:val="18"/>
    </w:rPr>
  </w:style>
  <w:style w:type="character" w:styleId="85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9">
    <w:name w:val="Endnote Text Char"/>
    <w:link w:val="858"/>
    <w:uiPriority w:val="99"/>
    <w:pPr>
      <w:pBdr/>
      <w:spacing/>
      <w:ind/>
    </w:pPr>
    <w:rPr>
      <w:sz w:val="20"/>
    </w:rPr>
  </w:style>
  <w:style w:type="character" w:styleId="86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pBdr/>
      <w:spacing w:after="57"/>
      <w:ind w:right="0" w:firstLine="0" w:left="0"/>
    </w:pPr>
  </w:style>
  <w:style w:type="paragraph" w:styleId="862">
    <w:name w:val="toc 2"/>
    <w:basedOn w:val="872"/>
    <w:next w:val="872"/>
    <w:uiPriority w:val="39"/>
    <w:unhideWhenUsed/>
    <w:pPr>
      <w:pBdr/>
      <w:spacing w:after="57"/>
      <w:ind w:right="0" w:firstLine="0" w:left="283"/>
    </w:pPr>
  </w:style>
  <w:style w:type="paragraph" w:styleId="863">
    <w:name w:val="toc 3"/>
    <w:basedOn w:val="872"/>
    <w:next w:val="872"/>
    <w:uiPriority w:val="39"/>
    <w:unhideWhenUsed/>
    <w:pPr>
      <w:pBdr/>
      <w:spacing w:after="57"/>
      <w:ind w:right="0" w:firstLine="0" w:left="567"/>
    </w:pPr>
  </w:style>
  <w:style w:type="paragraph" w:styleId="864">
    <w:name w:val="toc 4"/>
    <w:basedOn w:val="872"/>
    <w:next w:val="872"/>
    <w:uiPriority w:val="39"/>
    <w:unhideWhenUsed/>
    <w:pPr>
      <w:pBdr/>
      <w:spacing w:after="57"/>
      <w:ind w:right="0" w:firstLine="0" w:left="850"/>
    </w:pPr>
  </w:style>
  <w:style w:type="paragraph" w:styleId="865">
    <w:name w:val="toc 5"/>
    <w:basedOn w:val="872"/>
    <w:next w:val="872"/>
    <w:uiPriority w:val="39"/>
    <w:unhideWhenUsed/>
    <w:pPr>
      <w:pBdr/>
      <w:spacing w:after="57"/>
      <w:ind w:right="0" w:firstLine="0" w:left="1134"/>
    </w:pPr>
  </w:style>
  <w:style w:type="paragraph" w:styleId="866">
    <w:name w:val="toc 6"/>
    <w:basedOn w:val="872"/>
    <w:next w:val="872"/>
    <w:uiPriority w:val="39"/>
    <w:unhideWhenUsed/>
    <w:pPr>
      <w:pBdr/>
      <w:spacing w:after="57"/>
      <w:ind w:right="0" w:firstLine="0" w:left="1417"/>
    </w:pPr>
  </w:style>
  <w:style w:type="paragraph" w:styleId="867">
    <w:name w:val="toc 7"/>
    <w:basedOn w:val="872"/>
    <w:next w:val="872"/>
    <w:uiPriority w:val="39"/>
    <w:unhideWhenUsed/>
    <w:pPr>
      <w:pBdr/>
      <w:spacing w:after="57"/>
      <w:ind w:right="0" w:firstLine="0" w:left="1701"/>
    </w:pPr>
  </w:style>
  <w:style w:type="paragraph" w:styleId="868">
    <w:name w:val="toc 8"/>
    <w:basedOn w:val="872"/>
    <w:next w:val="872"/>
    <w:uiPriority w:val="39"/>
    <w:unhideWhenUsed/>
    <w:pPr>
      <w:pBdr/>
      <w:spacing w:after="57"/>
      <w:ind w:right="0" w:firstLine="0" w:left="1984"/>
    </w:pPr>
  </w:style>
  <w:style w:type="paragraph" w:styleId="869">
    <w:name w:val="toc 9"/>
    <w:basedOn w:val="872"/>
    <w:next w:val="872"/>
    <w:uiPriority w:val="39"/>
    <w:unhideWhenUsed/>
    <w:pPr>
      <w:pBdr/>
      <w:spacing w:after="57"/>
      <w:ind w:right="0" w:firstLine="0" w:left="2268"/>
    </w:p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next w:val="872"/>
    <w:link w:val="872"/>
    <w:qFormat/>
    <w:pPr>
      <w:widowControl w:val="false"/>
      <w:pBdr/>
      <w:spacing/>
      <w:ind/>
      <w:jc w:val="both"/>
    </w:pPr>
    <w:rPr>
      <w:sz w:val="21"/>
      <w:szCs w:val="24"/>
      <w:lang w:val="en-US" w:eastAsia="zh-CN" w:bidi="ar-SA"/>
    </w:rPr>
  </w:style>
  <w:style w:type="paragraph" w:styleId="873">
    <w:name w:val="标题 1"/>
    <w:basedOn w:val="872"/>
    <w:next w:val="872"/>
    <w:link w:val="872"/>
    <w:qFormat/>
    <w:pPr>
      <w:keepNext w:val="true"/>
      <w:pBdr/>
      <w:spacing/>
      <w:ind/>
      <w:jc w:val="center"/>
      <w:outlineLvl w:val="0"/>
    </w:pPr>
    <w:rPr>
      <w:b/>
      <w:bCs/>
    </w:rPr>
  </w:style>
  <w:style w:type="character" w:styleId="874">
    <w:name w:val="默认段落字体"/>
    <w:next w:val="874"/>
    <w:link w:val="872"/>
    <w:semiHidden/>
    <w:pPr>
      <w:pBdr/>
      <w:spacing/>
      <w:ind/>
    </w:pPr>
  </w:style>
  <w:style w:type="table" w:styleId="875">
    <w:name w:val="普通表格"/>
    <w:next w:val="875"/>
    <w:link w:val="872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>
    <w:name w:val="无列表"/>
    <w:next w:val="876"/>
    <w:link w:val="872"/>
    <w:semiHidden/>
    <w:pPr>
      <w:pBdr/>
      <w:spacing/>
      <w:ind/>
    </w:pPr>
  </w:style>
  <w:style w:type="paragraph" w:styleId="877">
    <w:name w:val="Normal1"/>
    <w:basedOn w:val="872"/>
    <w:next w:val="877"/>
    <w:link w:val="872"/>
    <w:pPr>
      <w:widowControl w:val="true"/>
      <w:pBdr/>
      <w:spacing/>
      <w:ind/>
      <w:jc w:val="left"/>
    </w:pPr>
    <w:rPr>
      <w:rFonts w:eastAsia="MS Mincho"/>
      <w:sz w:val="20"/>
      <w:szCs w:val="20"/>
    </w:rPr>
  </w:style>
  <w:style w:type="paragraph" w:styleId="878">
    <w:name w:val="页眉"/>
    <w:basedOn w:val="872"/>
    <w:next w:val="878"/>
    <w:link w:val="879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79">
    <w:name w:val="页眉 Char"/>
    <w:next w:val="879"/>
    <w:link w:val="878"/>
    <w:pPr>
      <w:pBdr/>
      <w:spacing/>
      <w:ind/>
    </w:pPr>
    <w:rPr>
      <w:sz w:val="18"/>
      <w:szCs w:val="18"/>
    </w:rPr>
  </w:style>
  <w:style w:type="paragraph" w:styleId="880">
    <w:name w:val="页脚"/>
    <w:basedOn w:val="872"/>
    <w:next w:val="880"/>
    <w:link w:val="881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881">
    <w:name w:val="页脚 Char"/>
    <w:next w:val="881"/>
    <w:link w:val="880"/>
    <w:pPr>
      <w:pBdr/>
      <w:spacing/>
      <w:ind/>
    </w:pPr>
    <w:rPr>
      <w:sz w:val="18"/>
      <w:szCs w:val="18"/>
    </w:rPr>
  </w:style>
  <w:style w:type="table" w:styleId="882">
    <w:name w:val="网格型"/>
    <w:basedOn w:val="875"/>
    <w:next w:val="882"/>
    <w:link w:val="872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3">
    <w:name w:val="列出段落"/>
    <w:basedOn w:val="872"/>
    <w:next w:val="883"/>
    <w:link w:val="872"/>
    <w:uiPriority w:val="34"/>
    <w:qFormat/>
    <w:pPr>
      <w:pBdr/>
      <w:spacing/>
      <w:ind w:firstLine="420"/>
    </w:p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ecust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revision>23</cp:revision>
  <dcterms:created xsi:type="dcterms:W3CDTF">2017-05-29T01:50:00Z</dcterms:created>
  <dcterms:modified xsi:type="dcterms:W3CDTF">2024-07-04T03:54:32Z</dcterms:modified>
  <cp:version>1048576</cp:version>
</cp:coreProperties>
</file>