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40"/>
        </w:rPr>
      </w:pPr>
      <w:bookmarkStart w:id="0" w:name="OLE_LINK12"/>
      <w:bookmarkStart w:id="1" w:name="OLE_LINK13"/>
      <w:r>
        <w:rPr>
          <w:rFonts w:ascii="Times New Roman" w:hAnsi="Times New Roman" w:cs="Times New Roman"/>
          <w:b/>
          <w:sz w:val="40"/>
        </w:rPr>
        <w:t>实验</w:t>
      </w:r>
      <w:r>
        <w:rPr>
          <w:rFonts w:hint="eastAsia" w:ascii="Times New Roman" w:hAnsi="Times New Roman" w:cs="Times New Roman"/>
          <w:b/>
          <w:sz w:val="40"/>
        </w:rPr>
        <w:t>四</w:t>
      </w:r>
      <w:r>
        <w:rPr>
          <w:rFonts w:ascii="Times New Roman" w:hAnsi="Times New Roman" w:cs="Times New Roman"/>
          <w:b/>
          <w:sz w:val="40"/>
        </w:rPr>
        <w:t xml:space="preserve">  </w:t>
      </w:r>
      <w:r>
        <w:rPr>
          <w:rFonts w:hint="eastAsia" w:ascii="Times New Roman" w:hAnsi="Times New Roman" w:cs="Times New Roman"/>
          <w:b/>
          <w:sz w:val="40"/>
        </w:rPr>
        <w:t>傅里叶变换及频率域图像增强</w:t>
      </w:r>
    </w:p>
    <w:p>
      <w:pPr>
        <w:rPr>
          <w:rFonts w:ascii="Times New Roman" w:hAnsi="Times New Roman" w:cs="Times New Roman"/>
          <w:b/>
          <w:sz w:val="24"/>
        </w:rPr>
      </w:pPr>
    </w:p>
    <w:p>
      <w:pPr>
        <w:rPr>
          <w:rFonts w:ascii="Times New Roman" w:hAnsi="Times New Roman" w:cs="Times New Roman"/>
          <w:b/>
          <w:sz w:val="24"/>
        </w:rPr>
      </w:pPr>
    </w:p>
    <w:p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一、实验目的</w:t>
      </w:r>
    </w:p>
    <w:p>
      <w:pPr>
        <w:rPr>
          <w:rFonts w:ascii="Times New Roman" w:hAnsi="Times New Roman" w:cs="Times New Roman"/>
          <w:b/>
          <w:sz w:val="24"/>
        </w:rPr>
      </w:pPr>
      <w:r>
        <w:rPr>
          <w:rFonts w:hint="eastAsia" w:ascii="Times New Roman" w:hAnsi="Times New Roman" w:cs="Times New Roman"/>
          <w:b/>
          <w:sz w:val="24"/>
        </w:rPr>
        <w:t>掌握 “频率域图像增强”课的内容,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hint="eastAsia" w:ascii="Times New Roman" w:hAnsi="Times New Roman" w:cs="Times New Roman"/>
          <w:b/>
          <w:sz w:val="24"/>
        </w:rPr>
        <w:t>掌握图像的傅里叶变换，掌握频率域滤波的基本步骤及低通、高通滤波器。</w:t>
      </w:r>
    </w:p>
    <w:p>
      <w:pPr>
        <w:rPr>
          <w:rFonts w:ascii="Times New Roman" w:hAnsi="Times New Roman" w:cs="Times New Roman"/>
          <w:b/>
          <w:sz w:val="24"/>
        </w:rPr>
      </w:pPr>
    </w:p>
    <w:p>
      <w:pPr>
        <w:rPr>
          <w:rFonts w:ascii="Times New Roman" w:hAnsi="Times New Roman" w:cs="Times New Roman"/>
          <w:b/>
          <w:sz w:val="24"/>
        </w:rPr>
      </w:pPr>
      <w:r>
        <w:rPr>
          <w:rFonts w:hint="eastAsia" w:ascii="Times New Roman" w:hAnsi="Times New Roman" w:cs="Times New Roman"/>
          <w:b/>
          <w:sz w:val="24"/>
        </w:rPr>
        <w:t>二</w:t>
      </w:r>
      <w:r>
        <w:rPr>
          <w:rFonts w:ascii="Times New Roman" w:hAnsi="Times New Roman" w:cs="Times New Roman"/>
          <w:b/>
          <w:sz w:val="24"/>
        </w:rPr>
        <w:t>、实验</w:t>
      </w:r>
      <w:r>
        <w:rPr>
          <w:rFonts w:hint="eastAsia" w:ascii="Times New Roman" w:hAnsi="Times New Roman" w:cs="Times New Roman"/>
          <w:b/>
          <w:sz w:val="24"/>
        </w:rPr>
        <w:t>要求</w:t>
      </w:r>
    </w:p>
    <w:tbl>
      <w:tblPr>
        <w:tblStyle w:val="7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521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shd w:val="clear" w:color="auto" w:fill="EEECE1"/>
          </w:tcPr>
          <w:p>
            <w:r>
              <w:rPr>
                <w:rFonts w:hint="eastAsia"/>
              </w:rPr>
              <w:t>提交内容</w:t>
            </w:r>
          </w:p>
        </w:tc>
        <w:tc>
          <w:tcPr>
            <w:tcW w:w="5217" w:type="dxa"/>
            <w:shd w:val="clear" w:color="auto" w:fill="EEECE1"/>
          </w:tcPr>
          <w:p>
            <w:r>
              <w:rPr>
                <w:rFonts w:hint="eastAsia"/>
              </w:rPr>
              <w:t>详细要求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</w:tcPr>
          <w:p>
            <w:r>
              <w:rPr>
                <w:rFonts w:hint="eastAsia"/>
              </w:rPr>
              <w:t>文档</w:t>
            </w:r>
          </w:p>
        </w:tc>
        <w:tc>
          <w:tcPr>
            <w:tcW w:w="5217" w:type="dxa"/>
          </w:tcPr>
          <w:p>
            <w:r>
              <w:rPr>
                <w:rFonts w:hint="eastAsia"/>
              </w:rPr>
              <w:t>对实验原理进行简单的说明，对实验结果进行分析。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</w:tcPr>
          <w:p>
            <w:r>
              <w:rPr>
                <w:rFonts w:hint="eastAsia"/>
              </w:rPr>
              <w:t>程序源代码</w:t>
            </w:r>
          </w:p>
        </w:tc>
        <w:tc>
          <w:tcPr>
            <w:tcW w:w="5217" w:type="dxa"/>
          </w:tcPr>
          <w:p>
            <w:r>
              <w:rPr>
                <w:rFonts w:hint="eastAsia"/>
              </w:rPr>
              <w:t xml:space="preserve">相关程序的全部源代码，要求能够正常编译和运行。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</w:tcPr>
          <w:p>
            <w:r>
              <w:rPr>
                <w:rFonts w:hint="eastAsia"/>
              </w:rPr>
              <w:t>程序说明</w:t>
            </w:r>
          </w:p>
        </w:tc>
        <w:tc>
          <w:tcPr>
            <w:tcW w:w="5217" w:type="dxa"/>
          </w:tcPr>
          <w:p>
            <w:r>
              <w:rPr>
                <w:rFonts w:hint="eastAsia"/>
              </w:rPr>
              <w:t>详细说明如何编译源代码、如何运行演示程序。</w:t>
            </w:r>
          </w:p>
        </w:tc>
      </w:tr>
    </w:tbl>
    <w:p>
      <w:pPr>
        <w:ind w:left="360"/>
        <w:rPr>
          <w:rFonts w:ascii="Times New Roman" w:hAnsi="Times New Roman" w:cs="Times New Roman"/>
          <w:sz w:val="24"/>
        </w:rPr>
      </w:pPr>
    </w:p>
    <w:p>
      <w:pPr>
        <w:pStyle w:val="12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查阅有关资料</w:t>
      </w:r>
      <w:r>
        <w:rPr>
          <w:rFonts w:ascii="Times New Roman" w:hAnsi="Times New Roman" w:cs="Times New Roman"/>
          <w:sz w:val="24"/>
        </w:rPr>
        <w:t>(4.2</w:t>
      </w:r>
      <w:r>
        <w:rPr>
          <w:rFonts w:hint="eastAsia" w:ascii="Times New Roman" w:hAnsi="Times New Roman" w:cs="Times New Roman"/>
          <w:sz w:val="24"/>
        </w:rPr>
        <w:t>节，</w:t>
      </w:r>
      <w:r>
        <w:rPr>
          <w:rFonts w:ascii="Times New Roman" w:hAnsi="Times New Roman" w:cs="Times New Roman"/>
          <w:sz w:val="24"/>
        </w:rPr>
        <w:t>P80)</w:t>
      </w:r>
      <w:r>
        <w:rPr>
          <w:rFonts w:hint="eastAsia"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hint="eastAsia" w:ascii="Times New Roman" w:hAnsi="Times New Roman" w:cs="Times New Roman"/>
          <w:sz w:val="24"/>
        </w:rPr>
        <w:t>计算并可视化一副灰度图像的二维DFT。</w:t>
      </w:r>
    </w:p>
    <w:p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参考理论课中二维傅里叶变换中的内容，编写MATLAB的程序，计算并可视化两维函数s</w:t>
      </w:r>
      <w:r>
        <w:rPr>
          <w:rFonts w:ascii="Times New Roman" w:hAnsi="Times New Roman" w:cs="Times New Roman"/>
          <w:sz w:val="24"/>
        </w:rPr>
        <w:t>in(x)，sin(100x+50y)</w:t>
      </w:r>
      <w:r>
        <w:rPr>
          <w:rFonts w:hint="eastAsia" w:ascii="Times New Roman" w:hAnsi="Times New Roman" w:cs="Times New Roman"/>
          <w:sz w:val="24"/>
        </w:rPr>
        <w:t>和</w:t>
      </w:r>
      <w:r>
        <w:rPr>
          <w:rFonts w:ascii="Times New Roman" w:hAnsi="Times New Roman" w:cs="Times New Roman"/>
          <w:sz w:val="24"/>
        </w:rPr>
        <w:t>sin(20x)+sin(10y)</w:t>
      </w:r>
      <w:r>
        <w:rPr>
          <w:rFonts w:hint="eastAsia" w:ascii="Times New Roman" w:hAnsi="Times New Roman" w:cs="Times New Roman"/>
          <w:sz w:val="24"/>
        </w:rPr>
        <w:t>的灰度图像及二维DFT。</w:t>
      </w:r>
    </w:p>
    <w:p>
      <w:pPr>
        <w:ind w:left="36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提示：s</w:t>
      </w:r>
      <w:r>
        <w:rPr>
          <w:rFonts w:ascii="Times New Roman" w:hAnsi="Times New Roman" w:cs="Times New Roman"/>
          <w:sz w:val="24"/>
        </w:rPr>
        <w:t>in(x)</w:t>
      </w:r>
      <w:r>
        <w:rPr>
          <w:rFonts w:hint="eastAsia" w:ascii="Times New Roman" w:hAnsi="Times New Roman" w:cs="Times New Roman"/>
          <w:sz w:val="24"/>
        </w:rPr>
        <w:t>的灰度图像可由如下方法生成：</w:t>
      </w:r>
    </w:p>
    <w:p>
      <w:pPr>
        <w:ind w:firstLine="1440" w:firstLineChars="6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 = [0:0.01:2*pi]; fx = sin(x); I = repmat(fx,length(x),1);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sin(100x+50y)</w:t>
      </w:r>
      <w:r>
        <w:rPr>
          <w:rFonts w:hint="eastAsia" w:ascii="Times New Roman" w:hAnsi="Times New Roman" w:cs="Times New Roman"/>
          <w:sz w:val="24"/>
        </w:rPr>
        <w:t xml:space="preserve"> 的灰度图像可由如下方法生成：</w:t>
      </w:r>
    </w:p>
    <w:p>
      <w:pPr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          x = [0:0.01:2*pi]; y = [0:0.01:2*pi]; 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Ax = repmat(x,length(x),1); Ay = repmat(y,length(x),1)';</w:t>
      </w:r>
    </w:p>
    <w:p>
      <w:r>
        <w:rPr>
          <w:rFonts w:ascii="Times New Roman" w:hAnsi="Times New Roman" w:cs="Times New Roman"/>
          <w:sz w:val="24"/>
        </w:rPr>
        <w:t xml:space="preserve">            I = sin(100*Ax + 50*Ay);</w:t>
      </w:r>
    </w:p>
    <w:p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查阅有关资料</w:t>
      </w:r>
      <w:r>
        <w:rPr>
          <w:rFonts w:ascii="Times New Roman" w:hAnsi="Times New Roman" w:cs="Times New Roman"/>
          <w:sz w:val="24"/>
        </w:rPr>
        <w:t>(4.4</w:t>
      </w:r>
      <w:r>
        <w:rPr>
          <w:rFonts w:hint="eastAsia" w:ascii="Times New Roman" w:hAnsi="Times New Roman" w:cs="Times New Roman"/>
          <w:sz w:val="24"/>
        </w:rPr>
        <w:t>节，</w:t>
      </w:r>
      <w:r>
        <w:rPr>
          <w:rFonts w:ascii="Times New Roman" w:hAnsi="Times New Roman" w:cs="Times New Roman"/>
          <w:sz w:val="24"/>
        </w:rPr>
        <w:t>P89)，</w:t>
      </w:r>
      <w:r>
        <w:rPr>
          <w:rFonts w:hint="eastAsia" w:ascii="Times New Roman" w:hAnsi="Times New Roman" w:cs="Times New Roman"/>
          <w:sz w:val="24"/>
        </w:rPr>
        <w:t>从空间滤波器获得频率滤波器，编写程序复现例4.2。</w:t>
      </w:r>
    </w:p>
    <w:p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查阅有关资料</w:t>
      </w:r>
      <w:r>
        <w:rPr>
          <w:rFonts w:ascii="Times New Roman" w:hAnsi="Times New Roman" w:cs="Times New Roman"/>
          <w:sz w:val="24"/>
        </w:rPr>
        <w:t>(4.5</w:t>
      </w:r>
      <w:r>
        <w:rPr>
          <w:rFonts w:hint="eastAsia" w:ascii="Times New Roman" w:hAnsi="Times New Roman" w:cs="Times New Roman"/>
          <w:sz w:val="24"/>
        </w:rPr>
        <w:t>节，</w:t>
      </w:r>
      <w:r>
        <w:rPr>
          <w:rFonts w:ascii="Times New Roman" w:hAnsi="Times New Roman" w:cs="Times New Roman"/>
          <w:sz w:val="24"/>
        </w:rPr>
        <w:t>P72)，</w:t>
      </w:r>
      <w:r>
        <w:rPr>
          <w:rFonts w:hint="eastAsia" w:ascii="Times New Roman" w:hAnsi="Times New Roman" w:cs="Times New Roman"/>
          <w:sz w:val="24"/>
        </w:rPr>
        <w:t>编写低通滤波函数l</w:t>
      </w:r>
      <w:r>
        <w:rPr>
          <w:rFonts w:ascii="Times New Roman" w:hAnsi="Times New Roman" w:cs="Times New Roman"/>
          <w:sz w:val="24"/>
        </w:rPr>
        <w:t>pfilter，</w:t>
      </w:r>
      <w:r>
        <w:rPr>
          <w:rFonts w:hint="eastAsia" w:ascii="Times New Roman" w:hAnsi="Times New Roman" w:cs="Times New Roman"/>
          <w:sz w:val="24"/>
        </w:rPr>
        <w:t>对灰度图片进行理想、巴特沃斯、高斯低通滤波处理, 输出原图、滤波器、原图频谱以及处理后的图片。</w:t>
      </w:r>
    </w:p>
    <w:p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查阅有关资料</w:t>
      </w:r>
      <w:r>
        <w:rPr>
          <w:rFonts w:ascii="Times New Roman" w:hAnsi="Times New Roman" w:cs="Times New Roman"/>
          <w:sz w:val="24"/>
        </w:rPr>
        <w:t>(4.6.1</w:t>
      </w:r>
      <w:r>
        <w:rPr>
          <w:rFonts w:hint="eastAsia" w:ascii="Times New Roman" w:hAnsi="Times New Roman" w:cs="Times New Roman"/>
          <w:sz w:val="24"/>
        </w:rPr>
        <w:t>节，</w:t>
      </w:r>
      <w:r>
        <w:rPr>
          <w:rFonts w:ascii="Times New Roman" w:hAnsi="Times New Roman" w:cs="Times New Roman"/>
          <w:sz w:val="24"/>
        </w:rPr>
        <w:t>P99)，</w:t>
      </w:r>
      <w:r>
        <w:rPr>
          <w:rFonts w:hint="eastAsia" w:ascii="Times New Roman" w:hAnsi="Times New Roman" w:cs="Times New Roman"/>
          <w:sz w:val="24"/>
        </w:rPr>
        <w:t>编写高通滤波函数</w:t>
      </w:r>
      <w:r>
        <w:rPr>
          <w:rFonts w:ascii="Times New Roman" w:hAnsi="Times New Roman" w:cs="Times New Roman"/>
          <w:sz w:val="24"/>
        </w:rPr>
        <w:t>hpfilter，</w:t>
      </w:r>
      <w:r>
        <w:rPr>
          <w:rFonts w:hint="eastAsia" w:ascii="Times New Roman" w:hAnsi="Times New Roman" w:cs="Times New Roman"/>
          <w:sz w:val="24"/>
        </w:rPr>
        <w:t>对灰度图片进行理想、巴特沃斯、高斯高通滤波处理, 输出原图、滤波器、原图频谱以及处理后的图片。</w:t>
      </w:r>
    </w:p>
    <w:p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查阅有关资料</w:t>
      </w:r>
      <w:r>
        <w:rPr>
          <w:rFonts w:ascii="Times New Roman" w:hAnsi="Times New Roman" w:cs="Times New Roman"/>
          <w:sz w:val="24"/>
        </w:rPr>
        <w:t>(4.6</w:t>
      </w:r>
      <w:r>
        <w:rPr>
          <w:rFonts w:hint="eastAsia"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>2</w:t>
      </w:r>
      <w:r>
        <w:rPr>
          <w:rFonts w:hint="eastAsia" w:ascii="Times New Roman" w:hAnsi="Times New Roman" w:cs="Times New Roman"/>
          <w:sz w:val="24"/>
        </w:rPr>
        <w:t>节，</w:t>
      </w:r>
      <w:r>
        <w:rPr>
          <w:rFonts w:ascii="Times New Roman" w:hAnsi="Times New Roman" w:cs="Times New Roman"/>
          <w:sz w:val="24"/>
        </w:rPr>
        <w:t>P101)，</w:t>
      </w:r>
      <w:r>
        <w:rPr>
          <w:rFonts w:hint="eastAsia" w:ascii="Times New Roman" w:hAnsi="Times New Roman" w:cs="Times New Roman"/>
          <w:sz w:val="24"/>
        </w:rPr>
        <w:t>对灰度图片进行高频强调滤波, 输出滤波后的图片</w:t>
      </w:r>
      <w:r>
        <w:rPr>
          <w:rFonts w:ascii="Times New Roman" w:hAnsi="Times New Roman" w:cs="Times New Roman"/>
          <w:sz w:val="24"/>
        </w:rPr>
        <w:t>。</w:t>
      </w:r>
      <w:r>
        <w:rPr>
          <w:rFonts w:hint="eastAsia" w:ascii="Times New Roman" w:hAnsi="Times New Roman" w:cs="Times New Roman"/>
          <w:sz w:val="24"/>
        </w:rPr>
        <w:t>再对高频强调滤波的结果进行直方图均衡化，输出均衡化后的图片。分析只“滤波”的结果与“即滤波又均衡化”的结果的差异。</w:t>
      </w:r>
    </w:p>
    <w:p>
      <w:pPr>
        <w:rPr>
          <w:rFonts w:ascii="Times New Roman" w:hAnsi="Times New Roman" w:cs="Times New Roman"/>
          <w:sz w:val="24"/>
        </w:rPr>
      </w:pPr>
    </w:p>
    <w:bookmarkEnd w:id="0"/>
    <w:bookmarkEnd w:id="1"/>
    <w:p>
      <w:pPr>
        <w:rPr>
          <w:rFonts w:ascii="Times New Roman" w:hAnsi="Times New Roman" w:cs="Times New Roman"/>
          <w:b/>
          <w:sz w:val="24"/>
        </w:rPr>
      </w:pPr>
      <w:r>
        <w:rPr>
          <w:rFonts w:hint="eastAsia" w:ascii="Times New Roman" w:hAnsi="Times New Roman" w:cs="Times New Roman"/>
          <w:b/>
          <w:sz w:val="24"/>
        </w:rPr>
        <w:t>三</w:t>
      </w:r>
      <w:r>
        <w:rPr>
          <w:rFonts w:ascii="Times New Roman" w:hAnsi="Times New Roman" w:cs="Times New Roman"/>
          <w:b/>
          <w:sz w:val="24"/>
        </w:rPr>
        <w:t>、实验</w:t>
      </w:r>
      <w:r>
        <w:rPr>
          <w:rFonts w:hint="eastAsia" w:ascii="Times New Roman" w:hAnsi="Times New Roman" w:cs="Times New Roman"/>
          <w:b/>
          <w:sz w:val="24"/>
        </w:rPr>
        <w:t>内容</w:t>
      </w:r>
    </w:p>
    <w:p>
      <w:pP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1、读入灰度图像</w:t>
      </w:r>
    </w:p>
    <w:p>
      <w:pPr>
        <w:ind w:firstLine="420" w:firstLineChars="0"/>
        <w:rPr>
          <w:rFonts w:hint="eastAsia" w:ascii="Times New Roman" w:hAnsi="Times New Roman" w:cs="Times New Roman" w:eastAsiaTheme="minorEastAsia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 w:eastAsiaTheme="minorEastAsia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1202055" cy="1202055"/>
            <wp:effectExtent l="0" t="0" r="17145" b="17145"/>
            <wp:docPr id="2" name="图片 2" descr="Fig0424(a)(rectangl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ig0424(a)(rectangle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对其进行傅里叶变换并获得傅里叶频谱</w:t>
      </w:r>
    </w:p>
    <w:p>
      <w:pPr>
        <w:ind w:firstLine="420" w:firstLineChars="0"/>
      </w:pPr>
      <w:r>
        <w:drawing>
          <wp:inline distT="0" distB="0" distL="114300" distR="114300">
            <wp:extent cx="1303020" cy="1838325"/>
            <wp:effectExtent l="0" t="0" r="1143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将变换原点移动到频率矩形中心，并通过对数变换改善其观感</w:t>
      </w:r>
    </w:p>
    <w:p>
      <w:pPr>
        <w:ind w:firstLine="420" w:firstLineChars="0"/>
      </w:pPr>
      <w:r>
        <w:drawing>
          <wp:inline distT="0" distB="0" distL="114300" distR="114300">
            <wp:extent cx="1322705" cy="1741170"/>
            <wp:effectExtent l="0" t="0" r="10795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t="1221"/>
                    <a:stretch>
                      <a:fillRect/>
                    </a:stretch>
                  </pic:blipFill>
                  <pic:spPr>
                    <a:xfrm>
                      <a:off x="0" y="0"/>
                      <a:ext cx="132270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1438275" cy="1759585"/>
            <wp:effectExtent l="0" t="0" r="9525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即得到了原灰度图像的可视化二维DFT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构建并显示sin(x)的灰度图像，按照1中步骤获取其可视化二维DFT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1310005" cy="1873885"/>
            <wp:effectExtent l="0" t="0" r="4445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0005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1671320" cy="1870075"/>
            <wp:effectExtent l="0" t="0" r="5080" b="158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sin(100x+50y)</w:t>
      </w:r>
      <w:r>
        <w:rPr>
          <w:rFonts w:hint="eastAsia"/>
          <w:lang w:val="en-US" w:eastAsia="zh-CN"/>
        </w:rPr>
        <w:t>同理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1562100" cy="1843405"/>
            <wp:effectExtent l="0" t="0" r="0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1445260" cy="1861185"/>
            <wp:effectExtent l="0" t="0" r="2540" b="57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526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sin(20x)+sin(10y)同理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1463675" cy="1677035"/>
            <wp:effectExtent l="0" t="0" r="3175" b="184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1291590" cy="1695450"/>
            <wp:effectExtent l="0" t="0" r="381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rcRect t="1148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输入一幅图片并获取其傅里叶频谱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2694940" cy="1842135"/>
            <wp:effectExtent l="0" t="0" r="10160" b="571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rcRect b="6840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构建空间滤波器及对应的频域滤波器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1628775" cy="838200"/>
            <wp:effectExtent l="0" t="0" r="9525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用两种滤波器对图像分别滤波并取绝对值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2395855" cy="1560830"/>
            <wp:effectExtent l="0" t="0" r="4445" b="127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2482215" cy="1343025"/>
            <wp:effectExtent l="0" t="0" r="13335" b="952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创建阈值二值图像以清晰化边缘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3355975" cy="2002155"/>
            <wp:effectExtent l="0" t="0" r="15875" b="1714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三种低通滤波器的滤波程序及原图、滤波器、原图频谱图、滤波效果图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理想低通滤波器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14295" cy="1654175"/>
            <wp:effectExtent l="0" t="0" r="14605" b="317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465580" cy="1663700"/>
            <wp:effectExtent l="0" t="0" r="1270" b="1270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558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一阶巴特沃兹低通滤波器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604770" cy="1681480"/>
            <wp:effectExtent l="0" t="0" r="5080" b="1397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543050" cy="1685925"/>
            <wp:effectExtent l="0" t="0" r="0" b="952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高斯低通滤波器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544445" cy="1598295"/>
            <wp:effectExtent l="0" t="0" r="8255" b="190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525905" cy="1557020"/>
            <wp:effectExtent l="0" t="0" r="17145" b="508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5905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三种高通滤波器的滤波程序及原图、滤波器、原图频谱图、滤波效果图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理想高通滤波器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717800" cy="1704975"/>
            <wp:effectExtent l="0" t="0" r="6350" b="952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525905" cy="1731010"/>
            <wp:effectExtent l="0" t="0" r="17145" b="254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590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一阶巴特沃兹高通滤波器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691765" cy="1713865"/>
            <wp:effectExtent l="0" t="0" r="13335" b="63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597025" cy="1677035"/>
            <wp:effectExtent l="0" t="0" r="3175" b="1841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9702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高斯高通滤波器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51455" cy="1731010"/>
            <wp:effectExtent l="0" t="0" r="10795" b="254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407795" cy="1701165"/>
            <wp:effectExtent l="0" t="0" r="1905" b="1333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0779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输入一幅灰度图像，对其进行高频强调滤波（左），再对其进行直方图均衡化（右）</w:t>
      </w:r>
    </w:p>
    <w:p>
      <w:pPr>
        <w:numPr>
          <w:ilvl w:val="0"/>
          <w:numId w:val="0"/>
        </w:numPr>
        <w:ind w:left="0" w:leftChars="0"/>
      </w:pPr>
      <w:r>
        <w:drawing>
          <wp:inline distT="0" distB="0" distL="114300" distR="114300">
            <wp:extent cx="2124710" cy="1334770"/>
            <wp:effectExtent l="0" t="0" r="8890" b="1778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947035" cy="995680"/>
            <wp:effectExtent l="0" t="0" r="5715" b="1397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可见仅通过高频强度滤波并未使原图像到达足够清晰的程度，而经过均衡化后的图像对比度有明显提升，各处细节都更加清晰</w:t>
      </w:r>
      <w:bookmarkStart w:id="2" w:name="_GoBack"/>
      <w:bookmarkEnd w:id="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967A55"/>
    <w:multiLevelType w:val="singleLevel"/>
    <w:tmpl w:val="09967A55"/>
    <w:lvl w:ilvl="0" w:tentative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eastAsia"/>
      </w:rPr>
    </w:lvl>
  </w:abstractNum>
  <w:abstractNum w:abstractNumId="1">
    <w:nsid w:val="43132BDD"/>
    <w:multiLevelType w:val="singleLevel"/>
    <w:tmpl w:val="43132BDD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NmM2NhOTdiNzA0MTgxYzBhYTIwOTI0YjZiNjBjNDMifQ=="/>
  </w:docVars>
  <w:rsids>
    <w:rsidRoot w:val="006056A8"/>
    <w:rsid w:val="00046A70"/>
    <w:rsid w:val="00060296"/>
    <w:rsid w:val="00071DBF"/>
    <w:rsid w:val="00097F21"/>
    <w:rsid w:val="000A5EFA"/>
    <w:rsid w:val="000B676C"/>
    <w:rsid w:val="000C3090"/>
    <w:rsid w:val="000E69A1"/>
    <w:rsid w:val="000F7216"/>
    <w:rsid w:val="00137145"/>
    <w:rsid w:val="00144723"/>
    <w:rsid w:val="001A422D"/>
    <w:rsid w:val="001E1022"/>
    <w:rsid w:val="001E7728"/>
    <w:rsid w:val="001F19D9"/>
    <w:rsid w:val="001F7AAA"/>
    <w:rsid w:val="00245220"/>
    <w:rsid w:val="00267102"/>
    <w:rsid w:val="00275FFC"/>
    <w:rsid w:val="00277B58"/>
    <w:rsid w:val="002801C5"/>
    <w:rsid w:val="002A5C7A"/>
    <w:rsid w:val="002A5DCA"/>
    <w:rsid w:val="00325960"/>
    <w:rsid w:val="003322D1"/>
    <w:rsid w:val="003455E3"/>
    <w:rsid w:val="00363B87"/>
    <w:rsid w:val="00384210"/>
    <w:rsid w:val="00384497"/>
    <w:rsid w:val="003A0C4F"/>
    <w:rsid w:val="003A7206"/>
    <w:rsid w:val="00424D57"/>
    <w:rsid w:val="00430441"/>
    <w:rsid w:val="00437251"/>
    <w:rsid w:val="004716D4"/>
    <w:rsid w:val="00472127"/>
    <w:rsid w:val="004A1B36"/>
    <w:rsid w:val="004B5F92"/>
    <w:rsid w:val="005025A8"/>
    <w:rsid w:val="00526AEA"/>
    <w:rsid w:val="00532312"/>
    <w:rsid w:val="00534DAF"/>
    <w:rsid w:val="00541897"/>
    <w:rsid w:val="00543DB9"/>
    <w:rsid w:val="00545C7E"/>
    <w:rsid w:val="00555807"/>
    <w:rsid w:val="00593EEE"/>
    <w:rsid w:val="005A3BA3"/>
    <w:rsid w:val="005B278E"/>
    <w:rsid w:val="005C23D2"/>
    <w:rsid w:val="005C6103"/>
    <w:rsid w:val="005F336A"/>
    <w:rsid w:val="006056A8"/>
    <w:rsid w:val="00617E43"/>
    <w:rsid w:val="0065393C"/>
    <w:rsid w:val="00664C49"/>
    <w:rsid w:val="006823F6"/>
    <w:rsid w:val="0069013A"/>
    <w:rsid w:val="006B74B3"/>
    <w:rsid w:val="006D6943"/>
    <w:rsid w:val="006F56F2"/>
    <w:rsid w:val="0071268C"/>
    <w:rsid w:val="00717B37"/>
    <w:rsid w:val="00721120"/>
    <w:rsid w:val="00786A6F"/>
    <w:rsid w:val="007A245C"/>
    <w:rsid w:val="007C6DDE"/>
    <w:rsid w:val="007D1F66"/>
    <w:rsid w:val="007E276E"/>
    <w:rsid w:val="007F7730"/>
    <w:rsid w:val="008039E6"/>
    <w:rsid w:val="008423E6"/>
    <w:rsid w:val="00851BD2"/>
    <w:rsid w:val="008617FF"/>
    <w:rsid w:val="008760FD"/>
    <w:rsid w:val="008803AC"/>
    <w:rsid w:val="008B6143"/>
    <w:rsid w:val="008C215D"/>
    <w:rsid w:val="008E1326"/>
    <w:rsid w:val="008F5FA1"/>
    <w:rsid w:val="00940286"/>
    <w:rsid w:val="009629A2"/>
    <w:rsid w:val="00973A91"/>
    <w:rsid w:val="00997312"/>
    <w:rsid w:val="009A0D40"/>
    <w:rsid w:val="009A5736"/>
    <w:rsid w:val="009B2B21"/>
    <w:rsid w:val="009B67DD"/>
    <w:rsid w:val="009D12E9"/>
    <w:rsid w:val="009D7FA2"/>
    <w:rsid w:val="009F5933"/>
    <w:rsid w:val="00A0207B"/>
    <w:rsid w:val="00A0224C"/>
    <w:rsid w:val="00A107EA"/>
    <w:rsid w:val="00A36171"/>
    <w:rsid w:val="00A54DE2"/>
    <w:rsid w:val="00A928FC"/>
    <w:rsid w:val="00AB6F52"/>
    <w:rsid w:val="00AC0E76"/>
    <w:rsid w:val="00AC50A6"/>
    <w:rsid w:val="00AD3366"/>
    <w:rsid w:val="00AD67AE"/>
    <w:rsid w:val="00AF76D3"/>
    <w:rsid w:val="00B13994"/>
    <w:rsid w:val="00B16583"/>
    <w:rsid w:val="00B1671B"/>
    <w:rsid w:val="00B331B6"/>
    <w:rsid w:val="00B34A42"/>
    <w:rsid w:val="00B835BD"/>
    <w:rsid w:val="00B93891"/>
    <w:rsid w:val="00BD458A"/>
    <w:rsid w:val="00BE70B0"/>
    <w:rsid w:val="00BE7F33"/>
    <w:rsid w:val="00C45202"/>
    <w:rsid w:val="00C60497"/>
    <w:rsid w:val="00CA581C"/>
    <w:rsid w:val="00CA7620"/>
    <w:rsid w:val="00CC4946"/>
    <w:rsid w:val="00CC75BF"/>
    <w:rsid w:val="00CD2B31"/>
    <w:rsid w:val="00CD79BE"/>
    <w:rsid w:val="00CE4271"/>
    <w:rsid w:val="00D04D67"/>
    <w:rsid w:val="00D11799"/>
    <w:rsid w:val="00D357BC"/>
    <w:rsid w:val="00D43A20"/>
    <w:rsid w:val="00D7391E"/>
    <w:rsid w:val="00DA5C12"/>
    <w:rsid w:val="00DC02E8"/>
    <w:rsid w:val="00DD3ED6"/>
    <w:rsid w:val="00DF0C99"/>
    <w:rsid w:val="00DF777F"/>
    <w:rsid w:val="00E0772E"/>
    <w:rsid w:val="00E1791F"/>
    <w:rsid w:val="00E76944"/>
    <w:rsid w:val="00E82860"/>
    <w:rsid w:val="00E95165"/>
    <w:rsid w:val="00EC1580"/>
    <w:rsid w:val="00EC169F"/>
    <w:rsid w:val="00EC20D4"/>
    <w:rsid w:val="00EE315A"/>
    <w:rsid w:val="00F04FB3"/>
    <w:rsid w:val="00F0558B"/>
    <w:rsid w:val="00F07B29"/>
    <w:rsid w:val="00F13ED8"/>
    <w:rsid w:val="00F348CF"/>
    <w:rsid w:val="00F43B77"/>
    <w:rsid w:val="00F47C1D"/>
    <w:rsid w:val="00F7210F"/>
    <w:rsid w:val="00F74914"/>
    <w:rsid w:val="00F93D8C"/>
    <w:rsid w:val="00FF40B4"/>
    <w:rsid w:val="00FF7055"/>
    <w:rsid w:val="0A5D0C44"/>
    <w:rsid w:val="1769643F"/>
    <w:rsid w:val="1B3877A3"/>
    <w:rsid w:val="1C18362F"/>
    <w:rsid w:val="21004E95"/>
    <w:rsid w:val="28077732"/>
    <w:rsid w:val="29177195"/>
    <w:rsid w:val="298952FD"/>
    <w:rsid w:val="2AF54300"/>
    <w:rsid w:val="413B1D5E"/>
    <w:rsid w:val="5D807AFA"/>
    <w:rsid w:val="5E1076DA"/>
    <w:rsid w:val="5FF541A9"/>
    <w:rsid w:val="61D8702E"/>
    <w:rsid w:val="650515B4"/>
    <w:rsid w:val="6B100372"/>
    <w:rsid w:val="6D625693"/>
    <w:rsid w:val="71F7085C"/>
    <w:rsid w:val="76C74290"/>
    <w:rsid w:val="7E833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15"/>
    <w:semiHidden/>
    <w:unhideWhenUsed/>
    <w:qFormat/>
    <w:uiPriority w:val="99"/>
    <w:pPr>
      <w:ind w:left="100" w:leftChars="2500"/>
    </w:pPr>
  </w:style>
  <w:style w:type="paragraph" w:styleId="3">
    <w:name w:val="Balloon Text"/>
    <w:basedOn w:val="1"/>
    <w:link w:val="13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页眉 字符"/>
    <w:basedOn w:val="9"/>
    <w:link w:val="5"/>
    <w:uiPriority w:val="99"/>
    <w:rPr>
      <w:sz w:val="18"/>
      <w:szCs w:val="18"/>
    </w:rPr>
  </w:style>
  <w:style w:type="character" w:customStyle="1" w:styleId="11">
    <w:name w:val="页脚 字符"/>
    <w:basedOn w:val="9"/>
    <w:link w:val="4"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批注框文本 字符"/>
    <w:basedOn w:val="9"/>
    <w:link w:val="3"/>
    <w:semiHidden/>
    <w:uiPriority w:val="99"/>
    <w:rPr>
      <w:sz w:val="18"/>
      <w:szCs w:val="18"/>
    </w:rPr>
  </w:style>
  <w:style w:type="paragraph" w:customStyle="1" w:styleId="14">
    <w:name w:val="Char1"/>
    <w:basedOn w:val="1"/>
    <w:uiPriority w:val="0"/>
    <w:pPr>
      <w:widowControl/>
      <w:spacing w:after="160" w:line="240" w:lineRule="exact"/>
      <w:jc w:val="left"/>
    </w:pPr>
    <w:rPr>
      <w:rFonts w:ascii="Arial" w:hAnsi="Arial" w:eastAsia="Times New Roman" w:cs="Verdana"/>
      <w:b/>
      <w:kern w:val="0"/>
      <w:sz w:val="24"/>
      <w:szCs w:val="24"/>
      <w:lang w:eastAsia="en-US"/>
    </w:rPr>
  </w:style>
  <w:style w:type="character" w:customStyle="1" w:styleId="15">
    <w:name w:val="日期 字符"/>
    <w:basedOn w:val="9"/>
    <w:link w:val="2"/>
    <w:semiHidden/>
    <w:qFormat/>
    <w:uiPriority w:val="99"/>
  </w:style>
  <w:style w:type="paragraph" w:customStyle="1" w:styleId="16">
    <w:name w:val="Char11"/>
    <w:basedOn w:val="1"/>
    <w:qFormat/>
    <w:uiPriority w:val="0"/>
    <w:pPr>
      <w:widowControl/>
      <w:spacing w:after="160" w:line="240" w:lineRule="exact"/>
      <w:jc w:val="left"/>
    </w:pPr>
    <w:rPr>
      <w:rFonts w:ascii="Arial" w:hAnsi="Arial" w:eastAsia="Times New Roman" w:cs="Verdana"/>
      <w:b/>
      <w:kern w:val="0"/>
      <w:sz w:val="24"/>
      <w:szCs w:val="24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tiff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B69AC-432B-49EA-8ECB-22CA350DE86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859</Words>
  <Characters>1135</Characters>
  <Lines>6</Lines>
  <Paragraphs>1</Paragraphs>
  <TotalTime>2</TotalTime>
  <ScaleCrop>false</ScaleCrop>
  <LinksUpToDate>false</LinksUpToDate>
  <CharactersWithSpaces>1244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2017-06-17T11:34:00Z</dcterms:created>
  <dc:creator>thinkpad</dc:creator>
  <cp:lastModifiedBy>Chubbyก</cp:lastModifiedBy>
  <cp:lastPrinted>2016-11-21T11:34:00Z</cp:lastPrinted>
  <dcterms:modified xsi:type="dcterms:W3CDTF">2022-12-12T04:02:00Z</dcterms:modified>
  <cp:revision>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C994EF756CEA4579A51E311246B930A1</vt:lpwstr>
  </property>
</Properties>
</file>