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Agent平台 - 智能体管理服务规范书</w:t>
      </w:r>
    </w:p>
    <w:p>
      <w:r>
        <w:t>1. 引言</w:t>
        <w:br/>
        <w:t>本技术规范书旨在详细阐述智能体管理服务的设计、功能和实施细节，以确保该服务在Agent平台内的有效运行。智能体管理服务是该平台的核心组成部分之一，具有重要的作用，旨在提供全面的智能体创建、配置、监控和维护能力。该文档将为开发人员、系统架构师及运维人员提供必要的技术框架和指导，确保各方在实施和使用智能体管理服务时能够遵循统一的标准和流程。</w:t>
        <w:br/>
        <w:br/>
        <w:t>本规范书的目标在于明确智能体管理服务的功能需求、设计原则和实施步骤。具体而言，文档将涵盖智能体的生命周期管理，包括创建、部署、监控、更新和淘汰等环节。通过详细描述各个环节的操作流程及其所需的接口和协议，确保用户能够充分理解如何在Agent平台上有效管理智能体。同时，文档中将明确性能指标、安全要求和可扩展性等关键技术参数，帮助用户在实际应用中评估和优化智能体的表现。</w:t>
        <w:br/>
        <w:br/>
        <w:t>在范围方面，本技术规范书主要聚焦于智能体管理服务的功能描述和实现细节，涵盖以下几个方面：智能体的定义及其分类、智能体的创建和配置流程、监控与数据收集机制、智能体的更新与维护策略以及性能评估与优化建议。文档将提供具体的实施案例和最佳实践，以帮助用户在实际应用中充分发挥智能体管理服务的潜力。同时，文档将涉及与其他平台服务的接口和交互，以确保智能体管理服务能够在平台生态中无缝集成。</w:t>
        <w:br/>
        <w:br/>
        <w:t>为了增强文档的可理解性和实用性，文中将引用相关的标准和参考文献，包括工业界的最佳实践、相关的技术文档和学术研究成果。这些参考资料将为用户提供更深刻的理解和背景知识，确保智能体管理服务的实施能够符合行业标准和技术发展趋势。此外，文档将附录一个术语表，以便于读者理解专业术语和缩写的含义。</w:t>
        <w:br/>
        <w:br/>
        <w:t>最后，本技术规范书不仅旨在为智能体管理服务的开发和使用提供指导，也希望通过提供详细、准确和可靠的信息，促进用户在Agent平台上实现更高效的智能体管理，从而推动整体业务流程的优化和服务质量的提升。通过有效的智能体管理，企业能够充分利用人工智能技术的优势，提升决策效率和响应速度，以满足快速变化的市场需求和客户期待。</w:t>
      </w:r>
    </w:p>
    <w:p>
      <w:r>
        <w:t>2. 系统概述</w:t>
        <w:br/>
        <w:t>智能体管理服务是Agent平台的重要组成部分，旨在为用户提供高效的智能代理管理解决方案。该服务的核心功能是支持智能代理的创建、配置、监控和优化，确保它们能够在各种应用场景中高效执行任务。通过智能体管理服务，用户可以轻松地管理多个智能代理，使其能够更好地满足特定行业或任务的需求，提高整体工作效率。</w:t>
        <w:br/>
        <w:br/>
        <w:t>这一服务的主要功能包括智能代理的创建与配置。用户可以通过友好的界面设计，选择不同的智能代理模型，根据实际需求进行定制，如调整学习算法、决策规则和任务优先级。这一灵活性使得用户能够快速适应市场变化和业务需求，确保智能代理能够在动态环境中保持高效运作。</w:t>
        <w:br/>
        <w:br/>
        <w:t>在智能代理的监控方面，智能体管理服务提供了实时的性能分析工具，允许用户随时查看每个智能代理的状态、执行效率和任务完成情况。这些数据不仅能帮助用户评估智能代理的表现，还能为后续的优化决策提供依据。通过数据分析，用户可以识别出潜在的瓶颈和问题，从而进行针对性的调整和改进。</w:t>
        <w:br/>
        <w:br/>
        <w:t>此外，智能体管理服务还支持智能代理的优化和升级。随着技术的发展和业务需求的变化，用户可能需要对智能代理进行定期的评估和优化。该服务提供了自动化的评估机制，基于历史数据和实时反馈，能够主动建议用户进行必要的调整。这种自适应的能力不仅提高了智能代理的效率，还确保它们始终与业务目标保持一致。</w:t>
        <w:br/>
        <w:br/>
        <w:t>智能体管理服务的另一个关键特性是其集成能力。平台不仅支持多种智能代理的并行管理，还能够与其他业务系统和应用进行无缝对接。这种集成能力使得用户可以在一个统一的平台上管理所有的智能代理，简化了复杂的操作流程，降低了管理成本。</w:t>
        <w:br/>
        <w:br/>
        <w:t>为了确保服务的可靠性和准确性，智能体管理服务采用了先进的安全机制和数据保护策略。用户的数据在传输和存储过程中都经过加密处理，确保敏感信息不被泄露。同时，系统具备高可用性和故障恢复能力，能够在发生异常情况时迅速恢复正常运作，最大限度地减少对业务的影响。</w:t>
        <w:br/>
        <w:br/>
        <w:t>在工业界，智能体管理服务的应用场景尤为广泛。例如，在制造业中，智能代理可以用于生产流程的自动化管理，通过实时监控设备状态，优化生产调度，提高资源利用率。在供应链管理中，智能代理能够协调各个环节，实时调整库存和运输计划，降低运营成本。因此，智能体管理服务不仅提升了工作效率，还为企业创造了更大的经济价值。</w:t>
        <w:br/>
        <w:br/>
        <w:t>综上所述，智能体管理服务通过提供全面的智能代理管理解决方案，助力用户在各个行业中实现任务的自动化执行。其灵活的配置能力、实时监控和优化机制、强大的集成能力，以及高标准的安全保障，为用户提供了可靠的支持，使得智能代理能够在复杂的工业环境中高效运作，推动企业的数字化转型和智能化升级。</w:t>
      </w:r>
    </w:p>
    <w:p>
      <w:r>
        <w:t>3. 系统架构</w:t>
        <w:br/>
        <w:t>智能体管理服务的架构设计旨在提供高效、灵活且可扩展的智能代理管理解决方案。该服务作为Agent平台的一部分，专注于智能代理的创建、配置、监控和优化，确保其在执行任务时的可靠性和有效性。整个架构由多个关键组件组成，形成了一个高效的数据流和处理步骤体系，以支持智能代理的全生命周期管理。</w:t>
        <w:br/>
        <w:br/>
        <w:t>在架构的最上层，用户接口（User Interface，UI）为用户提供了一个友好的操作环境，允许用户创建和管理智能代理。该接口支持多种交互方式，包括图形化界面和API调用，确保用户能够方便地配置代理的参数、监控其状态并获取反馈信息。用户通过UI输入的配置数据将被发送至管理服务的核心处理单元。</w:t>
        <w:br/>
        <w:br/>
        <w:t>核心处理单元由智能体管理服务（Agent Management Service）和策略引擎（Policy Engine）组成。智能体管理服务负责接收用户的请求、验证输入参数、创建和配置智能代理。它还与底层数据存储系统（Data Storage）进行交互，以持久化智能代理的状态和配置信息。此外，智能体管理服务还负责维护代理的生命周期，包括启动、停止和删除等操作。</w:t>
        <w:br/>
        <w:br/>
        <w:t>策略引擎则负责根据预设规则或实时数据制定智能代理的行为策略。它利用机器学习算法和决策树模型来分析历史数据，优化任务执行路径，提高代理的决策能力。策略引擎与智能体管理服务紧密集成，能够实时接收来自智能代理的反馈信息，并根据这些信息动态调整代理的行为策略。这样的设计确保了智能代理不仅能在固定规则下运行，还能够根据实时环境的变化进行自我调整。</w:t>
        <w:br/>
        <w:br/>
        <w:t>在数据流方面，智能体管理服务的架构采用了事件驱动的模型。用户通过UI提交的请求将触发一系列事件，经过智能体管理服务的处理后，这些事件将被发送至策略引擎，以便生成相应的策略和决策。当智能代理执行任务时，它们会实时生成状态和执行结果，这些信息会被发送回智能体管理服务进行存储和分析。整个过程中，数据流的实时性和准确性是确保智能代理高效运作的关键。</w:t>
        <w:br/>
        <w:br/>
        <w:t>为了进一步提升智能代理的执行效率，架构中还引入了监控和优化模块（Monitoring and Optimization Module）。该模块持续跟踪智能代理的性能指标，包括响应时间、任务成功率和资源使用情况。通过对这些指标的分析，监控和优化模块能够识别潜在的问题，并向策略引擎反馈优化建议。这种闭环反馈机制确保了智能代理能够不断学习和适应新的任务需求，提高其整体性能。</w:t>
        <w:br/>
        <w:br/>
        <w:t>在架构的底层，数据存储系统负责存储智能代理的配置、状态信息和执行日志。该系统采用分布式存储方案，以提高数据的可靠性和可访问性。存储的数据不仅用于后续的分析和报告，还为智能代理的学习和决策提供了重要的历史数据支持。</w:t>
        <w:br/>
        <w:br/>
        <w:t>为确保整个架构的安全性和可靠性，智能体管理服务还集成了身份验证和权限管理模块（Authentication and Authorization Module）。该模块通过多层次的安全机制，确保只有经过授权的用户能够访问和管理智能代理。这一安全设计在工业界尤其重要，因为智能代理常常涉及敏感数据和关键业务流程。</w:t>
        <w:br/>
        <w:br/>
        <w:t>通过以上架构的设计，智能体管理服务能够在Agent平台中高效地管理智能代理的创建、执行和优化。架构的灵活性和可扩展性使得服务可以根据不同的业务需求进行定制，适应各种工业应用场景。在实际应用中，这种服务能够显著提高工作效率，降低人力成本，并提升客户服务的质量和响应速度。智能体管理服务不仅是Agent平台的核心组成部分，也是推动工业智能化转型的重要力量。</w:t>
      </w:r>
    </w:p>
    <w:p>
      <w:r>
        <w:t>4. 功能模块说明</w:t>
        <w:br/>
        <w:t>智能体管理服务是Agent平台的重要组成部分，专注于对智能代理的生命周期管理、性能监控和任务分配，确保智能代理在执行任务时能够保持高效性和灵活性。该服务通过多个功能模块的协同工作，使得智能代理能够在复杂的工业环境中自我适应、持续优化，从而满足不同业务需求。</w:t>
        <w:br/>
        <w:br/>
        <w:t>在智能体管理服务中，首先是智能体注册模块。该模块的作用是为新创建的智能代理进行注册，确保其在平台中的唯一性和可追踪性。输入包括智能代理的基本信息，如ID、名称、类型、功能描述等。处理逻辑涉及将这些信息存储在数据库中，并生成一个唯一的识别码，以便后续的任务分配和管理。输出则为注册成功与否的反馈信息，以及智能代理的详细注册信息。</w:t>
        <w:br/>
        <w:br/>
        <w:t>接下来是智能体监控模块。该模块负责实时监控智能代理的运行状态，包括其任务执行情况、资源使用情况和健康状态等。输入数据来源于智能代理的运行日志和性能指标，处理逻辑是通过设置监控阈值，对比实际运行数据与预设标准，并在出现异常时发出警报。输出包括监控报告和警报通知，帮助管理员及时调整智能代理的工作状态，确保其持续高效运行。</w:t>
        <w:br/>
        <w:br/>
        <w:t>任务调度模块是智能体管理服务的核心。该模块的作用是根据业务需求和智能代理的当前状态，动态分配任务给相应的智能代理。输入包括待执行的任务列表、智能代理的能力矩阵和当前工作负载。处理逻辑基于优先级、任务复杂度和智能代理的适应性，选择最合适的代理执行特定任务。输出为任务分配结果和执行计划，确保每个任务都能在适当的时间和地点由最合适的智能代理完成。</w:t>
        <w:br/>
        <w:br/>
        <w:t>智能体学习与优化模块则专注于提升智能代理的自主学习能力。该模块通过分析智能代理在执行任务过程中的表现，识别其优缺点，并生成相应的优化建议。输入包括智能代理的历史运行数据、任务反馈和用户评价。处理逻辑涉及使用机器学习算法，分析数据并训练模型，输出为优化方案和改进建议。这些建议可以通过反馈机制直接应用于智能代理的任务执行策略，以实现自我调整和优化。</w:t>
        <w:br/>
        <w:br/>
        <w:t>此外，智能体协作模块也不可或缺。该模块的作用是支持多个智能代理之间的协作，确保在执行复杂任务时各个代理能够协调一致。输入包括需要协作的任务信息和各个代理的状态。处理逻辑采用分布式算法，确保任务在多个智能代理之间合理分配，减少资源浪费和时间延误。输出为协作执行计划和实时协作状态更新，确保所有参与代理都能高效配合。</w:t>
        <w:br/>
        <w:br/>
        <w:t>最后，报告与分析模块为智能体管理服务提供了关键的决策支持。该模块的作用是对智能代理的运行效果进行全面分析，输出详细报告，帮助管理者了解智能代理的绩效表现。输入为各个智能代理的运行数据和任务完成情况，处理逻辑包括数据聚合、分析和可视化。输出则为定期报告和关键性能指标（KPI），为管理层提供决策依据，指导未来的任务分配和智能代理的优化策略。</w:t>
        <w:br/>
        <w:br/>
        <w:t>通过以上功能模块的协同运作，智能体管理服务不仅能够有效管理和优化智能代理的运行，还能适应不断变化的业务需求，确保Agent平台在工业界的应用更加高效和灵活。</w:t>
      </w:r>
    </w:p>
    <w:p>
      <w:r>
        <w:t>5. 技术规范</w:t>
        <w:br/>
        <w:t>在当今工业界，智能体管理服务作为Agent平台的重要组成部分，致力于为用户提供高效、灵活的智能代理管理解决方案。该服务的主要目标是优化智能体的创建、配置、监控和管理，使其能够在各种应用场景中发挥最大效能。智能体管理服务的技术规范将涵盖其功能模块、部署要求、性能指标和安全标准，以确保其能够满足工业界日益增长的智能化需求。</w:t>
        <w:br/>
        <w:br/>
        <w:t>智能体管理服务的核心功能模块包括智能体注册与配置、智能体监控、任务派发与调度、智能体生命周期管理等。首先，智能体注册与配置模块允许用户简单而直观地创建新智能体，并为其配置基本参数。这些参数包括智能体的名称、描述、功能角色以及所需的学习算法等。此模块应支持多种数据格式的输入，以便与不同源的数据进行集成。</w:t>
        <w:br/>
        <w:br/>
        <w:t>智能体监控模块则提供实时的性能监控能力，用户可以通过可视化界面查看智能体的运行状态、处理性能和任务执行情况。该模块将基于数据流分析技术，实时收集和分析智能体运行过程中生成的数据，以便快速识别潜在问题，并通过报警机制及时通知用户。任务派发与调度模块负责根据工作负载和资源状况，智能地将任务分配给合适的智能体，从而确保资源的高效利用和任务的及时完成。</w:t>
        <w:br/>
        <w:br/>
        <w:t>智能体生命周期管理是确保智能体长期稳定运行的重要模块。此模块负责管理智能体的版本控制、更新和扩展，并支持智能体的动态调整和优化。用户可以根据实际需求，随时对智能体进行升级或调整配置，以适应新的任务需求和环境变化。</w:t>
        <w:br/>
        <w:br/>
        <w:t>在部署要求方面，智能体管理服务需要具备高可用性和可扩展性。系统应能够在云环境或本地服务器上灵活部署，支持多种操作系统和硬件平台。为了确保系统的高可用性，建议采用微服务架构，将各个功能模块独立部署，以便于故障隔离和服务恢复。此外，系统应支持负载均衡，以应对高并发的访问请求，确保服务的稳定性和响应速度。</w:t>
        <w:br/>
        <w:br/>
        <w:t>性能指标是评估智能体管理服务质量的重要标准。此服务应具备低延迟和高吞吐量的特性，以满足工业界对实时决策和任务执行的需求。在实际运行过程中，智能体的响应时间应控制在100毫秒以内，任务处理能力应达到每秒处理数千个请求。同时，为了保证数据处理的准确性，系统的错误率应低于0.1%。</w:t>
        <w:br/>
        <w:br/>
        <w:t>安全性是智能体管理服务不可忽视的重要方面。服务必须具备完善的身份验证和授权机制，以确保只有经过认证的用户才能访问系统功能。数据传输过程中应采用加密技术，防止数据在传输过程中被非法截取。此外，系统应具备安全审计功能，记录用户的操作日志，以便于事后审计和问题追踪。</w:t>
        <w:br/>
        <w:br/>
        <w:t>为了确保智能体管理服务的可靠性和稳定性，建议定期进行系统维护和性能优化。通过定期的系统更新和漏洞修复，确保服务始终处于最佳状态。此外，建议实施监控和报警机制，以便在系统出现异常时，能够及时响应并进行处理，确保服务的连续性和可用性。</w:t>
        <w:br/>
        <w:br/>
        <w:t>智能体管理服务的成功实施将显著提高工业应用中的自动化水平，提升工作效率和服务质量。通过规范化的服务模块、灵活的部署要求、严格的性能指标和安全标准，智能体管理服务能够为用户提供一个强大而可靠的智能代理管理平台，助力企业在激烈的市场竞争中立于不败之地。</w:t>
      </w:r>
    </w:p>
    <w:p>
      <w:r>
        <w:t>6. 测试与验证</w:t>
        <w:br/>
        <w:t>测试和验证部分的文档旨在确保智能体管理服务的功能、性能和可靠性符合预期，并能够在实际应用中有效地满足用户需求。为此，制定了详尽的测试计划，涵盖了多个方面的测试策略，以确保服务在各种环境下的稳定性和可用性。</w:t>
        <w:br/>
        <w:br/>
        <w:t>测试计划将聚焦于智能体管理服务的核心功能，包括智能代理的创建、管理和监控。测试策略将采用单元测试、集成测试和系统测试相结合的方式，以确保各个组件的功能正确性和相互协作的有效性。单元测试将针对每个功能模块进行，确保其能够独立正常运行。集成测试则将验证各模块之间的数据传递和交互是否符合预期，确保智能体在运行过程中能够有效地协调各项任务。系统测试将从用户的角度出发，模拟真实场景，验证整个服务在实际操作中的表现。此外，性能测试将评估智能体管理服务在高负载情况下的响应时间、处理能力和资源消耗，以确保服务在各种使用情境下的可用性和稳定性。</w:t>
        <w:br/>
        <w:br/>
        <w:t>在验证和验收标准方面，智能体管理服务的验证将基于功能性、性能和安全性等多个维度进行。功能性验证将确保所有功能模块按照设计要求正常工作，特别是在任务执行、状态更新和用户交互等关键环节。性能验证将通过压力测试和负载测试，确保系统在高并发情况下仍能保持良好的响应能力和处理速度。同时，安全性验证将确保系统能够抵御潜在的安全威胁，包括数据泄露、未授权访问等风险。</w:t>
        <w:br/>
        <w:br/>
        <w:t>验收标准将依据预先设定的功能需求和性能指标进行评估，确保所有测试均达到合格标准。在验收过程中，将与用户进行沟通，确保其对服务的实际使用效果感到满意。最终，只有在各项测试均通过并且用户认可的情况下，智能体管理服务才会被正式接受并投入使用。这一系列的测试和验证过程将为智能体管理服务的成功实施提供坚实的基础，确保其在工业界的广泛应用能够有效提升工作效率和服务质量。</w:t>
      </w:r>
    </w:p>
    <w:p>
      <w:r>
        <w:t>7. 维护和支持</w:t>
        <w:br/>
        <w:t>在智能体管理服务的维护和支持策略中，维护计划的核心是确保服务的持续可用性和稳定性，以满足工业界日益增长的自动化需求。该计划包含定期的系统检查、软件更新和性能评估，以便及时识别和解决潜在的问题。维护流程包括以下几个关键步骤：首先，制定详细的维护日历，包括定期维护和紧急维护的时间安排；其次，设立专门的技术团队，负责监控智能体管理服务的运行状态，确保系统在最佳状态下工作；最后，实施实时监控和日志分析，以便在出现故障时能够迅速定位问题并采取相应措施。</w:t>
        <w:br/>
        <w:br/>
        <w:t>在维护过程中，智能体管理服务将采用分层次的维护策略。基础层包括系统的日常监控和维护，确保系统资源的合理分配和使用。中间层则专注于软件的更新与升级，确保智能代理能够获得最新的功能和安全补丁。高层维护将涉及到系统架构的优化和性能的提升，借助数据分析和机器学习技术，不断改进智能代理的决策能力和执行效率。</w:t>
        <w:br/>
        <w:br/>
        <w:t>支持渠道的建设同样至关重要。为了确保用户在使用智能体管理服务时能够获得及时有效的支持，平台将建立多元化的支持渠道，包括在线文档、FAQ、技术论坛和24/7客户支持热线。此外，定期举办培训和研讨会，以帮助用户深入理解智能体的功能和应用，提升使用效率。在用户反馈的基础上，技术支持团队将持续改进服务，确保其与用户需求保持一致。</w:t>
        <w:br/>
        <w:br/>
        <w:t>智能体管理服务的维护和支持策略旨在通过周全的维护计划和多样化的支持渠道，为用户提供高可靠性和高可用性的服务体验。通过这一系列措施，确保智能代理在各类应用场景中的高效运行，以支持客户在客户服务、业务流程优化和智能家居控制等领域的自动化需求，从而推动工业界的智能化转型。</w:t>
      </w:r>
    </w:p>
    <w:p>
      <w:r>
        <w:t>8. 结论</w:t>
        <w:br/>
        <w:t>智能体管理服务是Agent平台核心功能之一，旨在提供全面的智能代理管理解决方案。该服务通过高效的智能体创建、配置、监控和优化流程，确保智能代理能够在各种任务中以最佳的方式运行。智能体管理服务的主要内容包括智能体生命周期管理、性能监控、任务调度、策略应用和用户交互等。这些功能的结合，使得用户能够灵活地调整智能体的行为，以适应不断变化的业务需求和环境条件。</w:t>
        <w:br/>
        <w:br/>
        <w:t>在智能体的生命周期管理方面，本服务支持从智能体的创建到最终的销毁的全流程管理。用户可以根据业务需求定义智能体的属性、能力及任务目标，同时也可在运行过程中对其进行调整和优化。这为用户提供了高度的灵活性，确保智能体始终能够满足特定的业务要求。</w:t>
        <w:br/>
        <w:br/>
        <w:t>性能监控是智能体管理服务中的另一项重要功能。通过实时监控智能体的执行情况，系统能够及时发现潜在问题并进行调整，确保智能体在执行任务时的高效性和准确性。这一功能不仅提升了任务执行的质量，也为后续的决策支持提供了重要的数据基础。</w:t>
        <w:br/>
        <w:br/>
        <w:t>任务调度功能则使得多个智能体可以在复杂的工作环境中高效协同。该服务支持智能体之间的任务分配与协调，确保资源的合理利用，并提升整体工作效率。通过智能调度算法，系统能够自动优化任务的执行顺序和方式，减少等待时间和资源浪费。</w:t>
        <w:br/>
        <w:br/>
        <w:t>策略应用功能允许用户根据实时反馈和预设规则灵活调整智能体的决策逻辑。这种动态调整能力，使得智能体不仅能够在稳定环境中高效工作，还能迅速适应突发情况和变化的市场需求。有助于提升整体服务质量和客户满意度。</w:t>
        <w:br/>
        <w:br/>
        <w:t>用户交互方面，智能体管理服务提供直观的界面和友好的操作体验，使得用户能够轻松管理和配置智能体。用户不仅能通过图形化界面进行操作，还能通过API接口实现与其他系统的集成，进一步拓宽了服务的应用场景。</w:t>
        <w:br/>
        <w:br/>
        <w:t>在总结智能体管理服务的主要内容和要点后，下一步行动计划将围绕文档发布后的实施与推广展开。首先，将对服务的具体功能进行详细的培训，以确保用户能够全面理解并有效使用智能体管理服务。其次，计划组织系列研讨会和在线讲座，向潜在用户展示服务的优势和应用案例，鼓励企业尝试并集成该服务于其业务流程中。此外，将设立反馈机制，收集用户在使用过程中的意见和建议，持续优化和完善服务功能，以更好地满足市场需求。</w:t>
        <w:br/>
        <w:br/>
        <w:t>通过以上措施，智能体管理服务将更好地服务于工业界，推动企业实现任务自动化，提高工作效率和服务质量，最终助力企业在竞争中获得优势。</w:t>
      </w:r>
    </w:p>
    <w:p>
      <w:r>
        <w:t>9. 附录</w:t>
        <w:br/>
        <w:t>附录部分包括术语表和参考资料，旨在为读者提供必要的背景信息和相关文献，以便更好地理解本技术规范书中的内容。</w:t>
        <w:br/>
        <w:br/>
        <w:t>术语表中包含了在文档中使用的专业术语及其定义，以确保读者能够准确理解各项技术指标和服务功能。术语包括但不限于以下内容：</w:t>
        <w:br/>
        <w:br/>
        <w:t>- AI代理（AI Agent）：一种基于人工智能技术的自动化程序，能够执行特定任务或提供服务，通常在工业场景中用于数据分析、决策支持等。</w:t>
        <w:br/>
        <w:t>- 数据集成：将来自不同源的数据进行整理和合并，以便于进行分析和使用的过程。</w:t>
        <w:br/>
        <w:t>- 机器学习：一种通过算法和统计模型使计算机系统能够在没有明确编程的情况下，通过经验进行改进的技术。</w:t>
        <w:br/>
        <w:t>- API（应用程序编程接口）：一组定义了软件组件之间交互的协议和工具，允许不同系统间的通信和数据交换。</w:t>
        <w:br/>
        <w:t>- 工业物联网（IIoT）：工业领域中通过网络连接的设备和传感器的集合，旨在提高生产效率和设备管理。</w:t>
        <w:br/>
        <w:br/>
        <w:t>参考资料部分列出与本技术规范书相关的标准、法规和其他文献，以支持文档中的技术要求和建议。参考资料包括但不限于：</w:t>
        <w:br/>
        <w:br/>
        <w:t>1. ISO 9001:2015 - 质量管理体系要求。</w:t>
        <w:br/>
        <w:t>2. ISO/IEC 27001:2013 - 信息安全管理体系要求。</w:t>
        <w:br/>
        <w:t>3. IEEE 802.3 - 以太网标准，涉及数据传输和网络通讯。</w:t>
        <w:br/>
        <w:t>4. NIST SP 800-53 - 信息安全控制和管理标准。</w:t>
        <w:br/>
        <w:t>5. 《工业互联网发展战略纲要》 - 国家工业和信息化部发布的相关政策文件。</w:t>
        <w:br/>
        <w:br/>
        <w:t>以上术语和参考资料将为读者在理解和应用本服务的技术规范提供必要的支持，确保服务的有效实施和合规性。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