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28"/>
          <w:szCs w:val="28"/>
        </w:rPr>
      </w:pPr>
      <w:r>
        <w:rPr>
          <w:rFonts w:hint="eastAsia" w:ascii="楷体" w:hAnsi="楷体" w:eastAsia="楷体"/>
          <w:b/>
          <w:sz w:val="28"/>
          <w:szCs w:val="28"/>
        </w:rPr>
        <w:t>华南师范大学计算机学院自考毕业论文考核要求</w:t>
      </w:r>
    </w:p>
    <w:p>
      <w:pPr>
        <w:rPr>
          <w:rFonts w:hint="eastAsia" w:ascii="楷体" w:hAnsi="楷体" w:eastAsia="楷体"/>
          <w:b/>
          <w:sz w:val="28"/>
          <w:szCs w:val="28"/>
        </w:rPr>
      </w:pPr>
      <w:r>
        <w:rPr>
          <w:rFonts w:hint="eastAsia" w:ascii="楷体" w:hAnsi="楷体" w:eastAsia="楷体"/>
          <w:b/>
          <w:sz w:val="28"/>
          <w:szCs w:val="28"/>
        </w:rPr>
        <w:t>一、撰写要求</w:t>
      </w:r>
      <w:r>
        <w:rPr>
          <w:rFonts w:ascii="楷体" w:hAnsi="楷体" w:eastAsia="楷体"/>
          <w:b/>
          <w:sz w:val="28"/>
          <w:szCs w:val="28"/>
        </w:rPr>
        <w:t xml:space="preserve">  </w:t>
      </w:r>
      <w:bookmarkStart w:id="0" w:name="_GoBack"/>
      <w:bookmarkEnd w:id="0"/>
    </w:p>
    <w:p>
      <w:pPr>
        <w:rPr>
          <w:rFonts w:hint="eastAsia" w:ascii="楷体" w:hAnsi="楷体" w:eastAsia="楷体"/>
          <w:sz w:val="28"/>
          <w:szCs w:val="28"/>
        </w:rPr>
      </w:pPr>
      <w:r>
        <w:rPr>
          <w:rFonts w:ascii="楷体" w:hAnsi="楷体" w:eastAsia="楷体"/>
          <w:sz w:val="28"/>
          <w:szCs w:val="28"/>
        </w:rPr>
        <w:t xml:space="preserve"> 1．学生应在个人专业学习实际的基础上，运用所学知识，写出具有一定质量的毕业论文。毕业论文应观点明确、材料翔实、结构合理严谨、语言通畅。  </w:t>
      </w:r>
    </w:p>
    <w:p>
      <w:pPr>
        <w:rPr>
          <w:rFonts w:hint="eastAsia" w:ascii="楷体" w:hAnsi="楷体" w:eastAsia="楷体"/>
          <w:sz w:val="28"/>
          <w:szCs w:val="28"/>
        </w:rPr>
      </w:pPr>
      <w:r>
        <w:rPr>
          <w:rFonts w:ascii="楷体" w:hAnsi="楷体" w:eastAsia="楷体"/>
          <w:sz w:val="28"/>
          <w:szCs w:val="28"/>
        </w:rPr>
        <w:t xml:space="preserve"> 2．毕业论文选题应在所学专业范围以内，文体为学术论文、软件设计论文。   </w:t>
      </w:r>
    </w:p>
    <w:p>
      <w:pPr>
        <w:rPr>
          <w:rFonts w:hint="eastAsia" w:ascii="楷体" w:hAnsi="楷体" w:eastAsia="楷体"/>
          <w:sz w:val="28"/>
          <w:szCs w:val="28"/>
        </w:rPr>
      </w:pPr>
      <w:r>
        <w:rPr>
          <w:rFonts w:ascii="楷体" w:hAnsi="楷体" w:eastAsia="楷体"/>
          <w:sz w:val="28"/>
          <w:szCs w:val="28"/>
        </w:rPr>
        <w:t xml:space="preserve"> 3．毕业论文要求按照华南师范大学计算机学院自考毕业论文撰写基本规范（详见附件）的要求撰写。</w:t>
      </w:r>
    </w:p>
    <w:p>
      <w:pPr>
        <w:rPr>
          <w:rFonts w:hint="eastAsia" w:ascii="楷体" w:hAnsi="楷体" w:eastAsia="楷体"/>
          <w:sz w:val="28"/>
          <w:szCs w:val="28"/>
        </w:rPr>
      </w:pPr>
      <w:r>
        <w:rPr>
          <w:rFonts w:ascii="楷体" w:hAnsi="楷体" w:eastAsia="楷体"/>
          <w:sz w:val="28"/>
          <w:szCs w:val="28"/>
        </w:rPr>
        <w:t xml:space="preserve"> 4．毕业论文正文字数要求6000字以上。</w:t>
      </w:r>
    </w:p>
    <w:p>
      <w:pPr>
        <w:rPr>
          <w:rFonts w:ascii="楷体" w:hAnsi="楷体" w:eastAsia="楷体"/>
          <w:sz w:val="28"/>
          <w:szCs w:val="28"/>
        </w:rPr>
      </w:pPr>
      <w:r>
        <w:rPr>
          <w:rFonts w:ascii="楷体" w:hAnsi="楷体" w:eastAsia="楷体"/>
          <w:sz w:val="28"/>
          <w:szCs w:val="28"/>
        </w:rPr>
        <w:t xml:space="preserve"> 5．不得抄袭。</w:t>
      </w:r>
    </w:p>
    <w:p>
      <w:pPr>
        <w:rPr>
          <w:rFonts w:hint="eastAsia" w:ascii="楷体" w:hAnsi="楷体" w:eastAsia="楷体"/>
          <w:b/>
          <w:sz w:val="28"/>
          <w:szCs w:val="28"/>
        </w:rPr>
      </w:pPr>
      <w:r>
        <w:rPr>
          <w:rFonts w:hint="eastAsia" w:ascii="楷体" w:hAnsi="楷体" w:eastAsia="楷体"/>
          <w:b/>
          <w:sz w:val="28"/>
          <w:szCs w:val="28"/>
        </w:rPr>
        <w:t>二、毕业论文定稿须提交的材料</w:t>
      </w:r>
    </w:p>
    <w:p>
      <w:pPr>
        <w:rPr>
          <w:rFonts w:hint="eastAsia" w:ascii="楷体" w:hAnsi="楷体" w:eastAsia="楷体"/>
          <w:sz w:val="28"/>
          <w:szCs w:val="28"/>
        </w:rPr>
      </w:pPr>
      <w:r>
        <w:rPr>
          <w:rFonts w:ascii="楷体" w:hAnsi="楷体" w:eastAsia="楷体"/>
          <w:sz w:val="28"/>
          <w:szCs w:val="28"/>
        </w:rPr>
        <w:t>1. 统一装订的毕业论文定稿；</w:t>
      </w:r>
    </w:p>
    <w:p>
      <w:pPr>
        <w:rPr>
          <w:rFonts w:hint="eastAsia" w:ascii="楷体" w:hAnsi="楷体" w:eastAsia="楷体"/>
          <w:sz w:val="28"/>
          <w:szCs w:val="28"/>
        </w:rPr>
      </w:pPr>
      <w:r>
        <w:rPr>
          <w:rFonts w:ascii="楷体" w:hAnsi="楷体" w:eastAsia="楷体"/>
          <w:sz w:val="28"/>
          <w:szCs w:val="28"/>
        </w:rPr>
        <w:t>2.《本科论文检测报告》</w:t>
      </w:r>
    </w:p>
    <w:p>
      <w:pPr>
        <w:rPr>
          <w:rFonts w:ascii="楷体" w:hAnsi="楷体" w:eastAsia="楷体"/>
          <w:sz w:val="28"/>
          <w:szCs w:val="28"/>
        </w:rPr>
      </w:pPr>
      <w:r>
        <w:rPr>
          <w:rFonts w:hint="eastAsia" w:ascii="楷体" w:hAnsi="楷体" w:eastAsia="楷体"/>
          <w:sz w:val="28"/>
          <w:szCs w:val="28"/>
        </w:rPr>
        <w:t>（检测网址</w:t>
      </w:r>
      <w:r>
        <w:rPr>
          <w:rFonts w:ascii="楷体" w:hAnsi="楷体" w:eastAsia="楷体"/>
          <w:sz w:val="28"/>
          <w:szCs w:val="28"/>
        </w:rPr>
        <w:t>paperfree网：http:www.paperfree.cn/;或http://www.paperpass.com (http://www.paperpass.com/)）论文内容“重复率”不得超过30%；</w:t>
      </w:r>
    </w:p>
    <w:p>
      <w:pPr>
        <w:rPr>
          <w:rFonts w:ascii="楷体" w:hAnsi="楷体" w:eastAsia="楷体"/>
          <w:b/>
          <w:sz w:val="28"/>
          <w:szCs w:val="28"/>
        </w:rPr>
      </w:pPr>
      <w:r>
        <w:rPr>
          <w:rFonts w:hint="eastAsia" w:ascii="楷体" w:hAnsi="楷体" w:eastAsia="楷体"/>
          <w:b/>
          <w:sz w:val="28"/>
          <w:szCs w:val="28"/>
        </w:rPr>
        <w:t>三、考核方式</w:t>
      </w:r>
    </w:p>
    <w:p>
      <w:pPr>
        <w:ind w:firstLine="560" w:firstLineChars="200"/>
        <w:rPr>
          <w:rFonts w:ascii="楷体" w:hAnsi="楷体" w:eastAsia="楷体"/>
          <w:sz w:val="28"/>
          <w:szCs w:val="28"/>
        </w:rPr>
      </w:pPr>
      <w:r>
        <w:rPr>
          <w:rFonts w:hint="eastAsia" w:ascii="楷体" w:hAnsi="楷体" w:eastAsia="楷体"/>
          <w:sz w:val="28"/>
          <w:szCs w:val="28"/>
        </w:rPr>
        <w:t>毕业论文的考核采取抽答或答辩方式。考生根据考核要求撰写毕业论文并提交至我院进行审核，考生论文达到答辩标准方可参加答辩或抽答。参与答辩或抽答的考生须按照考核老师的要求回答问题，并根据修改意见对论文进行修改完善。</w:t>
      </w:r>
    </w:p>
    <w:p>
      <w:pPr>
        <w:rPr>
          <w:rFonts w:ascii="楷体" w:hAnsi="楷体" w:eastAsia="楷体"/>
          <w:b/>
          <w:sz w:val="28"/>
          <w:szCs w:val="28"/>
        </w:rPr>
      </w:pPr>
      <w:r>
        <w:rPr>
          <w:rFonts w:hint="eastAsia" w:ascii="楷体" w:hAnsi="楷体" w:eastAsia="楷体"/>
          <w:b/>
          <w:sz w:val="28"/>
          <w:szCs w:val="28"/>
        </w:rPr>
        <w:t>四、毕业论文成绩评定</w:t>
      </w:r>
    </w:p>
    <w:p>
      <w:pPr>
        <w:rPr>
          <w:rFonts w:hint="eastAsia" w:ascii="楷体" w:hAnsi="楷体" w:eastAsia="楷体"/>
          <w:sz w:val="28"/>
          <w:szCs w:val="28"/>
        </w:rPr>
      </w:pPr>
      <w:r>
        <w:rPr>
          <w:rFonts w:hint="eastAsia" w:ascii="楷体" w:hAnsi="楷体" w:eastAsia="楷体"/>
          <w:sz w:val="28"/>
          <w:szCs w:val="28"/>
        </w:rPr>
        <w:t>（一）考核标准毕业论文成绩分为优、良、中、及格、不及格五等。</w:t>
      </w:r>
    </w:p>
    <w:p>
      <w:pPr>
        <w:rPr>
          <w:rFonts w:hint="eastAsia" w:ascii="楷体" w:hAnsi="楷体" w:eastAsia="楷体"/>
          <w:sz w:val="28"/>
          <w:szCs w:val="28"/>
        </w:rPr>
      </w:pPr>
      <w:r>
        <w:rPr>
          <w:rFonts w:hint="eastAsia" w:ascii="楷体" w:hAnsi="楷体" w:eastAsia="楷体"/>
          <w:sz w:val="28"/>
          <w:szCs w:val="28"/>
        </w:rPr>
        <w:t>优：符合党和国家的有关方针、政策；观点明确，能理论联系实际，深入进行分析提出并解决具体问题。中心突出，论据充足，层次清楚，结构合理，语言流畅。答辩回答问题正确，重点突出，语言简练。成绩为</w:t>
      </w:r>
      <w:r>
        <w:rPr>
          <w:rFonts w:ascii="楷体" w:hAnsi="楷体" w:eastAsia="楷体"/>
          <w:sz w:val="28"/>
          <w:szCs w:val="28"/>
        </w:rPr>
        <w:t>90-99分。</w:t>
      </w:r>
    </w:p>
    <w:p>
      <w:pPr>
        <w:rPr>
          <w:rFonts w:hint="eastAsia" w:ascii="楷体" w:hAnsi="楷体" w:eastAsia="楷体"/>
          <w:sz w:val="28"/>
          <w:szCs w:val="28"/>
        </w:rPr>
      </w:pPr>
      <w:r>
        <w:rPr>
          <w:rFonts w:hint="eastAsia" w:ascii="楷体" w:hAnsi="楷体" w:eastAsia="楷体"/>
          <w:sz w:val="28"/>
          <w:szCs w:val="28"/>
        </w:rPr>
        <w:t>良：符合党和国家的有关方针和政策，能够运用所学知识，理论联系实际，观点明确，分析比较深入。中心明确，论据较充足，层次清楚，语言通顺，结构合理。答辩中回答问题正确。成绩为</w:t>
      </w:r>
      <w:r>
        <w:rPr>
          <w:rFonts w:ascii="楷体" w:hAnsi="楷体" w:eastAsia="楷体"/>
          <w:sz w:val="28"/>
          <w:szCs w:val="28"/>
        </w:rPr>
        <w:t xml:space="preserve">80-89分。 </w:t>
      </w:r>
    </w:p>
    <w:p>
      <w:pPr>
        <w:rPr>
          <w:rFonts w:hint="eastAsia" w:ascii="楷体" w:hAnsi="楷体" w:eastAsia="楷体"/>
          <w:sz w:val="28"/>
          <w:szCs w:val="28"/>
        </w:rPr>
      </w:pPr>
      <w:r>
        <w:rPr>
          <w:rFonts w:hint="eastAsia" w:ascii="楷体" w:hAnsi="楷体" w:eastAsia="楷体"/>
          <w:sz w:val="28"/>
          <w:szCs w:val="28"/>
        </w:rPr>
        <w:t>中：符合党和国家的有关方针和政策，基本上能运用所学知识，理论联系实际，观点明确，分析比较深入。中心较明确，论据较充足，层次清楚，语言通顺，结构合理。答辩中回答问题正确。成绩为</w:t>
      </w:r>
      <w:r>
        <w:rPr>
          <w:rFonts w:ascii="楷体" w:hAnsi="楷体" w:eastAsia="楷体"/>
          <w:sz w:val="28"/>
          <w:szCs w:val="28"/>
        </w:rPr>
        <w:t>70-79分。</w:t>
      </w:r>
    </w:p>
    <w:p>
      <w:pPr>
        <w:rPr>
          <w:rFonts w:hint="eastAsia" w:ascii="楷体" w:hAnsi="楷体" w:eastAsia="楷体"/>
          <w:sz w:val="28"/>
          <w:szCs w:val="28"/>
        </w:rPr>
      </w:pPr>
      <w:r>
        <w:rPr>
          <w:rFonts w:hint="eastAsia" w:ascii="楷体" w:hAnsi="楷体" w:eastAsia="楷体"/>
          <w:sz w:val="28"/>
          <w:szCs w:val="28"/>
        </w:rPr>
        <w:t>及格：符合党和国家的有关方针和政策，基本上能够运用所学知识去分析问题，但内容尚欠充实。中心论题较明确，材料较充足、具体但不够典型。或思想尚能联系专业知识和社会实际，但论证不够充分。文章有一定的条理，一定的论据，文字尚通顺。答辩回答问题基本正确。成绩为</w:t>
      </w:r>
      <w:r>
        <w:rPr>
          <w:rFonts w:ascii="楷体" w:hAnsi="楷体" w:eastAsia="楷体"/>
          <w:sz w:val="28"/>
          <w:szCs w:val="28"/>
        </w:rPr>
        <w:t>60-69分。</w:t>
      </w:r>
    </w:p>
    <w:p>
      <w:pPr>
        <w:rPr>
          <w:rFonts w:hint="eastAsia" w:ascii="楷体" w:hAnsi="楷体" w:eastAsia="楷体"/>
          <w:sz w:val="28"/>
          <w:szCs w:val="28"/>
        </w:rPr>
      </w:pPr>
      <w:r>
        <w:rPr>
          <w:rFonts w:hint="eastAsia" w:ascii="楷体" w:hAnsi="楷体" w:eastAsia="楷体"/>
          <w:sz w:val="28"/>
          <w:szCs w:val="28"/>
        </w:rPr>
        <w:t>不及格：凡出现以下四个条款之一者视为本次报考不及格，成绩为</w:t>
      </w:r>
      <w:r>
        <w:rPr>
          <w:rFonts w:ascii="楷体" w:hAnsi="楷体" w:eastAsia="楷体"/>
          <w:sz w:val="28"/>
          <w:szCs w:val="28"/>
        </w:rPr>
        <w:t>59分以下。不及格的考生下一轮报考时须按重考相关规定办理。</w:t>
      </w:r>
    </w:p>
    <w:p>
      <w:pPr>
        <w:rPr>
          <w:rFonts w:hint="eastAsia" w:ascii="楷体" w:hAnsi="楷体" w:eastAsia="楷体"/>
          <w:sz w:val="28"/>
          <w:szCs w:val="28"/>
        </w:rPr>
      </w:pPr>
      <w:r>
        <w:rPr>
          <w:rFonts w:ascii="楷体" w:hAnsi="楷体" w:eastAsia="楷体"/>
          <w:sz w:val="28"/>
          <w:szCs w:val="28"/>
        </w:rPr>
        <w:t>1）不符合党和国家的有关方针和政策，或在专业理论上有原则性错误，未掌握已学的有关专业知识、技能差。文章无中心，层次混淆不清，主要论据短缺。论点论据脱节或严重搭配不当。</w:t>
      </w:r>
    </w:p>
    <w:p>
      <w:pPr>
        <w:rPr>
          <w:rFonts w:hint="eastAsia" w:ascii="楷体" w:hAnsi="楷体" w:eastAsia="楷体"/>
          <w:sz w:val="28"/>
          <w:szCs w:val="28"/>
        </w:rPr>
      </w:pPr>
      <w:r>
        <w:rPr>
          <w:rFonts w:ascii="楷体" w:hAnsi="楷体" w:eastAsia="楷体"/>
          <w:sz w:val="28"/>
          <w:szCs w:val="28"/>
        </w:rPr>
        <w:t>2）答辩对大多数问题都不能正确回答者。</w:t>
      </w:r>
    </w:p>
    <w:p>
      <w:pPr>
        <w:rPr>
          <w:rFonts w:hint="eastAsia" w:ascii="楷体" w:hAnsi="楷体" w:eastAsia="楷体"/>
          <w:sz w:val="28"/>
          <w:szCs w:val="28"/>
        </w:rPr>
      </w:pPr>
      <w:r>
        <w:rPr>
          <w:rFonts w:ascii="楷体" w:hAnsi="楷体" w:eastAsia="楷体"/>
          <w:sz w:val="28"/>
          <w:szCs w:val="28"/>
        </w:rPr>
        <w:t>3）抄袭他人文章、成果、书籍者。</w:t>
      </w:r>
    </w:p>
    <w:p>
      <w:pPr>
        <w:rPr>
          <w:rFonts w:hint="eastAsia" w:ascii="楷体" w:hAnsi="楷体" w:eastAsia="楷体"/>
          <w:sz w:val="28"/>
          <w:szCs w:val="28"/>
        </w:rPr>
      </w:pPr>
      <w:r>
        <w:rPr>
          <w:rFonts w:ascii="楷体" w:hAnsi="楷体" w:eastAsia="楷体"/>
          <w:sz w:val="28"/>
          <w:szCs w:val="28"/>
        </w:rPr>
        <w:t>4）因考生个人原因不按时按要求完成论文撰写工作者。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kMWEzYzc2MmJmMTQ5ZDNlMDYzOTQ3ZjI3OTVkYWIifQ=="/>
  </w:docVars>
  <w:rsids>
    <w:rsidRoot w:val="0061389E"/>
    <w:rsid w:val="0061389E"/>
    <w:rsid w:val="007D1E19"/>
    <w:rsid w:val="00C72C7A"/>
    <w:rsid w:val="00DE19A1"/>
    <w:rsid w:val="4F680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1014</Words>
  <Characters>1117</Characters>
  <Lines>8</Lines>
  <Paragraphs>2</Paragraphs>
  <TotalTime>9</TotalTime>
  <ScaleCrop>false</ScaleCrop>
  <LinksUpToDate>false</LinksUpToDate>
  <CharactersWithSpaces>1132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2021-09-29T09:05:00Z</dcterms:created>
  <dc:creator>Administrator</dc:creator>
  <cp:lastModifiedBy>晓路</cp:lastModifiedBy>
  <dcterms:modified xsi:type="dcterms:W3CDTF">2022-04-28T08:26:38Z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3A9E0DC72457480AA3ACF74F5978FD4A</vt:lpwstr>
  </property>
</Properties>
</file>