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以下是一个整理好的Markdown格式文档，涵盖了Apple的液态玻璃（Liquid Glass）和扁平化时代的UI设计风格核心要点，供你参考：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Apple UI设计语言风格指南 (液态玻璃 vs 扁平化时代)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一、液态玻璃时代 (2025年起)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设计基调：动态光影、环境自适应、内容优先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核心特征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动态半透明材质：元素透明度随背景智能调节，深色模式自动降低透明度。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环境映射：界面折射周围环境光影，营造空间感。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圆角与流动感：组件采用柔和圆角，交互时呈现流体过渡动画。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轻盈感：淡化图标色彩，简化边框，聚焦内容。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PC端 (macOS) 适配关键点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色彩系统</w:t>
      </w:r>
      <w:bookmarkEnd w:id="1011"/>
    </w:p>
    <w:p>
      <w:pPr>
        <w:pageBreakBefore w:val="off"/>
        <w:numPr>
          <w:ilvl w:val="2"/>
          <w:numId w:val="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无固定主色，系统级动态色（背景内容映射）。</w:t>
      </w:r>
      <w:bookmarkEnd w:id="1012"/>
    </w:p>
    <w:p>
      <w:pPr>
        <w:pageBreakBefore w:val="off"/>
        <w:numPr>
          <w:ilvl w:val="2"/>
          <w:numId w:val="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深色模式：深灰背景 + 低透玻璃层（避免反光）。</w:t>
      </w:r>
      <w:bookmarkEnd w:id="1013"/>
    </w:p>
    <w:p>
      <w:pPr>
        <w:pageBreakBefore w:val="off"/>
        <w:numPr>
          <w:ilvl w:val="2"/>
          <w:numId w:val="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重点文字需高对比度（如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深色模式）。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组件规范</w:t>
      </w:r>
      <w:bookmarkEnd w:id="1015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窗口边框：半透明磨砂玻璃，菜单栏透明。</w:t>
      </w:r>
      <w:bookmarkEnd w:id="1016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图标：圆角矩形（角半径 8-12pt），低饱和度单色线条。</w:t>
      </w:r>
      <w:bookmarkEnd w:id="1017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按钮：无边框，悬停/点击触发动态高光，输入框焦点光晕。</w:t>
      </w:r>
      <w:bookmarkEnd w:id="1018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动效原则</w:t>
      </w:r>
      <w:bookmarkEnd w:id="1019"/>
    </w:p>
    <w:p>
      <w:pPr>
        <w:pageBreakBefore w:val="off"/>
        <w:numPr>
          <w:ilvl w:val="2"/>
          <w:numId w:val="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物理引擎动画（弹性滚动、惯性滑动）。</w:t>
      </w:r>
      <w:bookmarkEnd w:id="1020"/>
    </w:p>
    <w:p>
      <w:pPr>
        <w:pageBreakBefore w:val="off"/>
        <w:numPr>
          <w:ilvl w:val="2"/>
          <w:numId w:val="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窗口拖动时实时高斯模糊（GPU加速）。</w:t>
      </w:r>
      <w:bookmarkEnd w:id="102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实践建议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规避误区：避免静态复制半透明层，需实现动态渲染逻辑。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技术实现：使用 Metal/Vulkan 实时模糊 + 光线追踪，降级方案可用静态模糊层。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资源参考：Apple 《Human Interface Guidelines》→ Materials 章节。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二、扁平化时代 (2013–2024年)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设计基调：极简、功能驱动、去装饰化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核心原则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内容优先：装饰元素让位于信息，文字对比度 ≥ 4.5:1。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功能色语义：#007AFF（可交互）、#FF3B30（错误）、低饱和度辅助色。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动态层级：半透明毛玻璃 + 视差滚动，替代拟物阴影。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PC端 (macOS) 规范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色彩与几何</w:t>
      </w:r>
      <w:bookmarkEnd w:id="1033"/>
    </w:p>
    <w:p>
      <w:pPr>
        <w:pageBreakBefore w:val="off"/>
        <w:numPr>
          <w:ilvl w:val="2"/>
          <w:numId w:val="11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中性灰基底：浅色 #F5F5F7 / 深色 #1C1C1E。</w:t>
      </w:r>
      <w:bookmarkEnd w:id="1034"/>
    </w:p>
    <w:p>
      <w:pPr>
        <w:pageBreakBefore w:val="off"/>
        <w:numPr>
          <w:ilvl w:val="2"/>
          <w:numId w:val="11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圆角：窗口/卡片 12pt，按钮 4pt，禁用纯圆。</w:t>
      </w:r>
      <w:bookmarkEnd w:id="1035"/>
    </w:p>
    <w:p>
      <w:pPr>
        <w:pageBreakBefore w:val="off"/>
        <w:numPr>
          <w:ilvl w:val="2"/>
          <w:numId w:val="11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无边框设计，阴影仅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组件细节</w:t>
      </w:r>
      <w:bookmarkEnd w:id="1037"/>
    </w:p>
    <w:p>
      <w:pPr>
        <w:pageBreakBefore w:val="off"/>
        <w:numPr>
          <w:ilvl w:val="2"/>
          <w:numId w:val="12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标题栏与内容融合，1px 分隔线。</w:t>
      </w:r>
      <w:bookmarkEnd w:id="1038"/>
    </w:p>
    <w:p>
      <w:pPr>
        <w:pageBreakBefore w:val="off"/>
        <w:numPr>
          <w:ilvl w:val="2"/>
          <w:numId w:val="12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侧边栏：固定 240pt，选中项左侧 3pt 高亮条（#007AFF）。</w:t>
      </w:r>
      <w:bookmarkEnd w:id="1039"/>
    </w:p>
    <w:p>
      <w:pPr>
        <w:pageBreakBefore w:val="off"/>
        <w:numPr>
          <w:ilvl w:val="2"/>
          <w:numId w:val="12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按钮：无边框，悬停微调背景色，主按钮仅文字色 #007AFF。</w:t>
      </w:r>
      <w:bookmarkEnd w:id="1040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动效</w:t>
      </w:r>
      <w:bookmarkEnd w:id="1041"/>
    </w:p>
    <w:p>
      <w:pPr>
        <w:pageBreakBefore w:val="off"/>
        <w:numPr>
          <w:ilvl w:val="2"/>
          <w:numId w:val="1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缓动曲线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42"/>
    </w:p>
    <w:p>
      <w:pPr>
        <w:pageBreakBefore w:val="off"/>
        <w:numPr>
          <w:ilvl w:val="2"/>
          <w:numId w:val="1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窗口切换 300ms，按钮反馈 100ms，滚动惯性衰减 0.92。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实践建议</w:t>
      </w:r>
      <w:bookmarkEnd w:id="1044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规避误区：半透明仅用于非关键区（菜单栏），核心内容 100% 不透明。</w:t>
      </w:r>
      <w:bookmarkEnd w:id="1045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技术实现：CSS 变量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，严格 z-index 分层。</w:t>
      </w:r>
      <w:bookmarkEnd w:id="1046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无障碍：图标配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，文字 ≥ 11pt（菜单）/13pt（正文）。</w:t>
      </w:r>
      <w:bookmarkEnd w:id="1047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资源：Apple HIG 《Flat Design》章节，开源工具如 Figma UI Kit。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总结</w:t>
      </w:r>
      <w:bookmarkEnd w:id="104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液态玻璃精髓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：动态环境映射与硬件协同，避免静态模仿。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扁平化精髓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：克制设计服务内容，精准间距与语义色彩驱动效率。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参考资源</w:t>
      </w:r>
      <w:bookmarkEnd w:id="105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官方文档：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Apple Human Interface Guidelines</w:t>
      </w:r>
      <w:bookmarkEnd w:id="105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开源工具：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macOS Yosemite Controls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(示例链接，替换为实际资源)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Markdown 格式说明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标题使用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分级（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05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列表用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（无序）或数字加点（有序）。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代码块用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包裹，行内代码用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5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链接格式：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，示例链接已占位，需替换实际地址。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 xml:space="preserve">保存为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.md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 xml:space="preserve"> 文件，可用任何文本编辑器或 Markdown 工具（如 Typora、VS Code）打开和预览。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希望这份文档对你创建 UI 库有帮助！如需调整结构或补充细节，可随时修改。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版权声明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：内容基于公开设计规范整理，实际开发需参考官方最新指南。</w:t>
      </w:r>
      <w:bookmarkEnd w:id="106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2026-06-10T09:09:04Z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YciXY9u9ON5buyRApdmkJUputxLqNAMgyPuSNJLdvk=","ProduceID":"doc_sgs:e2fb1748-9cee-4564-bed9-a349a0d9a128","ReservedCode2":"dYciXY9u9ON5buyRApdmkJUputxLqNAMgyPuSNJLdvk=","PropagateID":"doc_sgs:e2fb1748-9cee-4564-bed9-a349a0d9a128","ContentProducer":"001191440101MA9Y9T4H7A00000"}</vt:lpwstr>
  </property>
</Properties>
</file>