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center"/>
        <w:rPr>
          <w:rFonts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1、通过附近的小程序，商家不需要做任何推广，方圆5公里微信用户就可以看到你的产品信息以及各种优惠活动，做到把实体店覆盖方圆5公里广告效应。在微信小程序申请过程中可以在后台添加最多十个分店或分公司地址，以确保商家及分公司（分店）更好的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2、商家小程序注册的越早就可以占领小程序关键词排名前列，关键词注册的越多那就可以在小程序搜索栏让你的品牌霸屏。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3、与不同的微信公众号相互关联，数据共享，进行引流。可以做到10天内几万几十万数据引流和推广，利用别人的粉丝做自己的生意。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 4、微信支付、支付宝支付只是付款工具，用小程序支付，可以做到沉淀客户，在商家小程序数据后台看到用户浏览记录、小程序支付后7天内可以给客户推送信息，新品或者优惠活动，也就是说小程序支付可以实现客户沉淀、售后服务</w:t>
      </w:r>
      <w:r>
        <w:rPr>
          <w:rFonts w:ascii="Calibri" w:hAnsi="Calibri" w:eastAsia="宋体" w:cs="Calibri"/>
          <w:i w:val="0"/>
          <w:caps w:val="0"/>
          <w:color w:val="494949"/>
          <w:spacing w:val="0"/>
          <w:sz w:val="28"/>
          <w:szCs w:val="28"/>
          <w:bdr w:val="none" w:color="auto" w:sz="0" w:space="0"/>
          <w:shd w:val="clear" w:fill="E2E2E2"/>
        </w:rPr>
        <w:t>+</w:t>
      </w:r>
      <w:r>
        <w:rPr>
          <w:rFonts w:hint="eastAsia" w:ascii="宋体" w:hAnsi="宋体" w:eastAsia="宋体" w:cs="宋体"/>
          <w:i w:val="0"/>
          <w:caps w:val="0"/>
          <w:color w:val="494949"/>
          <w:spacing w:val="0"/>
          <w:sz w:val="28"/>
          <w:szCs w:val="28"/>
          <w:bdr w:val="none" w:color="auto" w:sz="0" w:space="0"/>
          <w:shd w:val="clear" w:fill="E2E2E2"/>
        </w:rPr>
        <w:t>后期推广营销。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 5、小程序码生成数量无限制，可实现一物一码，获知客户来源渠道以及投放效果。类似于小程序的微信群ID识别功能可以进行分类管理以及后台自动将用户画像进行分类，地区，性别，年龄。手机，活跃用户等数据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 6、微信成立搜索应用部，支持社交搜索、应用搜索、内容搜索，小程序通过精准搜索，模糊搜索，关联词搜索，让全国微信用户通过小程序名字直找到您一家，也就是说小程序名字是**性，一旦注册别人就注册不了，您将代表整个行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94949"/>
          <w:spacing w:val="0"/>
          <w:sz w:val="21"/>
          <w:szCs w:val="21"/>
        </w:rPr>
      </w:pPr>
      <w:r>
        <w:rPr>
          <w:rFonts w:hint="eastAsia" w:ascii="宋体" w:hAnsi="宋体" w:eastAsia="宋体" w:cs="宋体"/>
          <w:i w:val="0"/>
          <w:caps w:val="0"/>
          <w:color w:val="494949"/>
          <w:spacing w:val="0"/>
          <w:sz w:val="28"/>
          <w:szCs w:val="28"/>
          <w:bdr w:val="none" w:color="auto" w:sz="0" w:space="0"/>
          <w:shd w:val="clear" w:fill="E2E2E2"/>
        </w:rPr>
        <w:t> 7、小程序SEO优化，每个小程序可以设置</w:t>
      </w:r>
      <w:r>
        <w:rPr>
          <w:rFonts w:hint="default" w:ascii="Calibri" w:hAnsi="Calibri" w:eastAsia="宋体" w:cs="Calibri"/>
          <w:i w:val="0"/>
          <w:caps w:val="0"/>
          <w:color w:val="494949"/>
          <w:spacing w:val="0"/>
          <w:sz w:val="28"/>
          <w:szCs w:val="28"/>
          <w:bdr w:val="none" w:color="auto" w:sz="0" w:space="0"/>
          <w:shd w:val="clear" w:fill="E2E2E2"/>
        </w:rPr>
        <w:t>10</w:t>
      </w:r>
      <w:r>
        <w:rPr>
          <w:rFonts w:hint="eastAsia" w:ascii="宋体" w:hAnsi="宋体" w:eastAsia="宋体" w:cs="宋体"/>
          <w:i w:val="0"/>
          <w:caps w:val="0"/>
          <w:color w:val="494949"/>
          <w:spacing w:val="0"/>
          <w:sz w:val="28"/>
          <w:szCs w:val="28"/>
          <w:bdr w:val="none" w:color="auto" w:sz="0" w:space="0"/>
          <w:shd w:val="clear" w:fill="E2E2E2"/>
        </w:rPr>
        <w:t>个关键词。搜索关键词就可以找到商家的小程序，一款可以锁定精准客户的移动应用，让陌生客户通过搜索关键词轻易的看到你！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dobe Naskh Medium">
    <w:panose1 w:val="01010101010101010101"/>
    <w:charset w:val="00"/>
    <w:family w:val="auto"/>
    <w:pitch w:val="default"/>
    <w:sig w:usb0="00002003" w:usb1="00000000" w:usb2="00000000" w:usb3="00000000" w:csb0="20000041" w:csb1="00000000"/>
  </w:font>
  <w:font w:name="Adobe Hebrew">
    <w:panose1 w:val="02040503050201020203"/>
    <w:charset w:val="00"/>
    <w:family w:val="auto"/>
    <w:pitch w:val="default"/>
    <w:sig w:usb0="8000086F" w:usb1="4000204A" w:usb2="00000000" w:usb3="00000000" w:csb0="20000021" w:csb1="00000000"/>
  </w:font>
  <w:font w:name="Adobe Garamond Pro Bold">
    <w:panose1 w:val="02020702060506020403"/>
    <w:charset w:val="00"/>
    <w:family w:val="auto"/>
    <w:pitch w:val="default"/>
    <w:sig w:usb0="00000007" w:usb1="00000001" w:usb2="00000000" w:usb3="00000000" w:csb0="20000093"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Gloucester MT Extra Condensed">
    <w:panose1 w:val="02030808020601010101"/>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80805"/>
    <w:rsid w:val="5C8A57DB"/>
    <w:rsid w:val="6DBE6741"/>
    <w:rsid w:val="7FA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Helvetica Neue" w:asciiTheme="minorHAnsi" w:hAnsiTheme="minorHAnsi" w:eastAsiaTheme="minorEastAsia"/>
      <w:kern w:val="0"/>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wangluo</dc:creator>
  <cp:lastModifiedBy> 浅∮时♂光￡</cp:lastModifiedBy>
  <dcterms:modified xsi:type="dcterms:W3CDTF">2017-12-29T03:00:00Z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