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E7EC1" w14:textId="77777777" w:rsidR="00F02F9B" w:rsidRDefault="00C2485A">
      <w:pPr>
        <w:jc w:val="center"/>
        <w:rPr>
          <w:lang w:eastAsia="zh-CN"/>
        </w:rPr>
      </w:pPr>
      <w:proofErr w:type="gramStart"/>
      <w:r>
        <w:rPr>
          <w:b/>
          <w:color w:val="0F3D2B"/>
          <w:sz w:val="40"/>
          <w:lang w:eastAsia="zh-CN"/>
        </w:rPr>
        <w:t>绿循校园</w:t>
      </w:r>
      <w:proofErr w:type="gramEnd"/>
      <w:r>
        <w:rPr>
          <w:b/>
          <w:color w:val="0F3D2B"/>
          <w:sz w:val="40"/>
          <w:lang w:eastAsia="zh-CN"/>
        </w:rPr>
        <w:t>网站简介</w:t>
      </w:r>
    </w:p>
    <w:p w14:paraId="2861952C" w14:textId="7F6A8A60" w:rsidR="00F02F9B" w:rsidRDefault="00F02F9B">
      <w:pPr>
        <w:spacing w:after="360"/>
        <w:jc w:val="center"/>
        <w:rPr>
          <w:rFonts w:hint="eastAsia"/>
          <w:lang w:eastAsia="zh-CN"/>
        </w:rPr>
      </w:pPr>
    </w:p>
    <w:p w14:paraId="42A47168" w14:textId="77777777" w:rsidR="00F02F9B" w:rsidRDefault="00C2485A">
      <w:pPr>
        <w:spacing w:before="200" w:after="100"/>
        <w:rPr>
          <w:lang w:eastAsia="zh-CN"/>
        </w:rPr>
      </w:pPr>
      <w:r>
        <w:rPr>
          <w:b/>
          <w:color w:val="0F3D2B"/>
          <w:sz w:val="27"/>
          <w:lang w:eastAsia="zh-CN"/>
        </w:rPr>
        <w:t>一、网站定位</w:t>
      </w:r>
    </w:p>
    <w:p w14:paraId="399F7401" w14:textId="77777777" w:rsidR="00F02F9B" w:rsidRDefault="00C2485A">
      <w:pPr>
        <w:spacing w:after="100" w:line="348" w:lineRule="auto"/>
        <w:ind w:firstLine="420"/>
        <w:rPr>
          <w:lang w:eastAsia="zh-CN"/>
        </w:rPr>
      </w:pPr>
      <w:proofErr w:type="gramStart"/>
      <w:r>
        <w:rPr>
          <w:color w:val="000000"/>
          <w:lang w:eastAsia="zh-CN"/>
        </w:rPr>
        <w:t>绿循校园</w:t>
      </w:r>
      <w:proofErr w:type="gramEnd"/>
      <w:r>
        <w:rPr>
          <w:color w:val="000000"/>
          <w:lang w:eastAsia="zh-CN"/>
        </w:rPr>
        <w:t>是一个面向校园场景的电子废物规范处理网站，围绕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固定回收点投放、上门回收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两种处理方式，构建了从用户提交、管理员审核到结果反馈的基本业务闭环。</w:t>
      </w:r>
    </w:p>
    <w:p w14:paraId="3532204F" w14:textId="77777777" w:rsidR="00F02F9B" w:rsidRDefault="00C2485A">
      <w:pPr>
        <w:spacing w:before="200" w:after="100"/>
        <w:rPr>
          <w:lang w:eastAsia="zh-CN"/>
        </w:rPr>
      </w:pPr>
      <w:r>
        <w:rPr>
          <w:b/>
          <w:color w:val="0F3D2B"/>
          <w:sz w:val="27"/>
          <w:lang w:eastAsia="zh-CN"/>
        </w:rPr>
        <w:t>二、服务对象</w:t>
      </w:r>
    </w:p>
    <w:p w14:paraId="5F0E3749" w14:textId="77777777" w:rsidR="00F02F9B" w:rsidRDefault="00C2485A">
      <w:pPr>
        <w:spacing w:after="100" w:line="348" w:lineRule="auto"/>
        <w:ind w:firstLine="420"/>
        <w:rPr>
          <w:lang w:eastAsia="zh-CN"/>
        </w:rPr>
      </w:pPr>
      <w:r>
        <w:rPr>
          <w:color w:val="000000"/>
          <w:lang w:eastAsia="zh-CN"/>
        </w:rPr>
        <w:t>网站主要服务于校内学生和管理人员。普通用户可以在线提交损坏或老旧电子产品、查看处理进度；管理员可以在后台完成审核、回收安排、公告发布和积分管理等工作。</w:t>
      </w:r>
    </w:p>
    <w:p w14:paraId="3F6BDB63" w14:textId="77777777" w:rsidR="00F02F9B" w:rsidRDefault="00C2485A">
      <w:pPr>
        <w:spacing w:before="200" w:after="100"/>
      </w:pPr>
      <w:proofErr w:type="spellStart"/>
      <w:r>
        <w:rPr>
          <w:b/>
          <w:color w:val="0F3D2B"/>
          <w:sz w:val="27"/>
        </w:rPr>
        <w:t>三、网站特点</w:t>
      </w:r>
      <w:proofErr w:type="spellEnd"/>
    </w:p>
    <w:p w14:paraId="27CC4613" w14:textId="77777777" w:rsidR="00F02F9B" w:rsidRDefault="00C2485A">
      <w:pPr>
        <w:pStyle w:val="a0"/>
        <w:spacing w:after="40" w:line="324" w:lineRule="auto"/>
        <w:rPr>
          <w:lang w:eastAsia="zh-CN"/>
        </w:rPr>
      </w:pPr>
      <w:r>
        <w:rPr>
          <w:color w:val="000000"/>
          <w:lang w:eastAsia="zh-CN"/>
        </w:rPr>
        <w:t>围绕校园电子废物处理场景设计，主题明确，使用门槛低。</w:t>
      </w:r>
    </w:p>
    <w:p w14:paraId="62A909F6" w14:textId="77777777" w:rsidR="00F02F9B" w:rsidRDefault="00C2485A">
      <w:pPr>
        <w:pStyle w:val="a0"/>
        <w:spacing w:after="40" w:line="324" w:lineRule="auto"/>
        <w:rPr>
          <w:lang w:eastAsia="zh-CN"/>
        </w:rPr>
      </w:pPr>
      <w:r>
        <w:rPr>
          <w:color w:val="000000"/>
          <w:lang w:eastAsia="zh-CN"/>
        </w:rPr>
        <w:t>将回收点投放、上门回收、通知和积分激励整合到同一平台中。</w:t>
      </w:r>
    </w:p>
    <w:p w14:paraId="09F01204" w14:textId="354B7F16" w:rsidR="00F02F9B" w:rsidRPr="00C2485A" w:rsidRDefault="00C2485A">
      <w:pPr>
        <w:pStyle w:val="a0"/>
        <w:spacing w:after="40" w:line="324" w:lineRule="auto"/>
        <w:rPr>
          <w:lang w:eastAsia="zh-CN"/>
        </w:rPr>
      </w:pPr>
      <w:r>
        <w:rPr>
          <w:color w:val="000000"/>
          <w:lang w:eastAsia="zh-CN"/>
        </w:rPr>
        <w:t>同时支持用户</w:t>
      </w:r>
      <w:proofErr w:type="gramStart"/>
      <w:r>
        <w:rPr>
          <w:color w:val="000000"/>
          <w:lang w:eastAsia="zh-CN"/>
        </w:rPr>
        <w:t>端操作</w:t>
      </w:r>
      <w:proofErr w:type="gramEnd"/>
      <w:r>
        <w:rPr>
          <w:color w:val="000000"/>
          <w:lang w:eastAsia="zh-CN"/>
        </w:rPr>
        <w:t>与管理员端管理，具备完整的网站运行逻辑。</w:t>
      </w:r>
    </w:p>
    <w:p w14:paraId="2C572C5C" w14:textId="2AB48126" w:rsidR="00C2485A" w:rsidRDefault="00C2485A" w:rsidP="00C2485A">
      <w:pPr>
        <w:pStyle w:val="a0"/>
        <w:numPr>
          <w:ilvl w:val="0"/>
          <w:numId w:val="0"/>
        </w:numPr>
        <w:spacing w:after="40" w:line="324" w:lineRule="auto"/>
        <w:ind w:left="3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9CB60D9" wp14:editId="0447A209">
            <wp:extent cx="6043930" cy="32321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11AB" w14:textId="77777777" w:rsidR="00F02F9B" w:rsidRDefault="00C2485A">
      <w:pPr>
        <w:spacing w:before="200" w:after="100"/>
        <w:rPr>
          <w:lang w:eastAsia="zh-CN"/>
        </w:rPr>
      </w:pPr>
      <w:r>
        <w:rPr>
          <w:b/>
          <w:color w:val="0F3D2B"/>
          <w:sz w:val="27"/>
          <w:lang w:eastAsia="zh-CN"/>
        </w:rPr>
        <w:t>四、建设意义</w:t>
      </w:r>
    </w:p>
    <w:p w14:paraId="2054BBA5" w14:textId="77777777" w:rsidR="00F02F9B" w:rsidRDefault="00C2485A">
      <w:pPr>
        <w:spacing w:after="100" w:line="348" w:lineRule="auto"/>
        <w:ind w:firstLine="420"/>
        <w:rPr>
          <w:lang w:eastAsia="zh-CN"/>
        </w:rPr>
      </w:pPr>
      <w:r>
        <w:rPr>
          <w:color w:val="000000"/>
          <w:lang w:eastAsia="zh-CN"/>
        </w:rPr>
        <w:t>该网站能够为校园内老旧或损坏电子设备提供更规范的回收路径</w:t>
      </w:r>
      <w:r>
        <w:rPr>
          <w:color w:val="000000"/>
          <w:lang w:eastAsia="zh-CN"/>
        </w:rPr>
        <w:t>，提升电子废物处理效率，体现绿色校园建设的实际应用价值。</w:t>
      </w:r>
    </w:p>
    <w:sectPr w:rsidR="00F02F9B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485A"/>
    <w:rsid w:val="00CB0664"/>
    <w:rsid w:val="00F02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D2671"/>
  <w14:defaultImageDpi w14:val="300"/>
  <w15:docId w15:val="{7D7ACF30-10EF-4819-9AEC-11B19EC1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168</Characters>
  <Application>Microsoft Office Word</Application>
  <DocSecurity>0</DocSecurity>
  <Lines>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渐 汐</cp:lastModifiedBy>
  <cp:revision>3</cp:revision>
  <dcterms:created xsi:type="dcterms:W3CDTF">2013-12-23T23:15:00Z</dcterms:created>
  <dcterms:modified xsi:type="dcterms:W3CDTF">2026-04-20T13:44:00Z</dcterms:modified>
  <cp:category/>
</cp:coreProperties>
</file>