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5月30日飞机舰船活动情况</w:t>
      </w:r>
    </w:p>
    <w:p>
      <w:r>
        <w:t>当日，来自开源军情、网上舆论和雷达的多源信息中，形成了9条具有跨源支撑的可信事件，重点集中于东海, 黄海, 仁爱礁等海域。报告采用三源交叉核验方法，仅纳入已形成至少两类来源一致支持的事件，避免单来源噪声和海域错配带来的虚假结论。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印度海军“卡尔瓦里级”潜艇现身东海引发持续部署关注（东海，巡逻，开源军情, 网上舆论）</w:t>
      </w:r>
    </w:p>
    <w:p>
      <w:r>
        <w:t>- 中国039A型常规潜艇在东海赤尾屿海域持续活动（东海，持续活动，开源军情, 网上舆论）</w:t>
      </w:r>
    </w:p>
    <w:p>
      <w:r>
        <w:t>- 美海军“美国号”两栖攻击舰被曝在东海温州外海活动（东海，未知任务，开源军情, 网上舆论）</w:t>
      </w:r>
    </w:p>
    <w:p>
      <w:r>
        <w:t>- 中国071型船坞登陆舰在东海北部执行编队警戒部署（东海，编队警戒部署，开源军情, 网上舆论）</w:t>
      </w:r>
    </w:p>
    <w:p>
      <w:r>
        <w:t>- 中国海军071型船坞登陆舰进入东海中部执行联合巡航（东海，联合巡航，开源军情, 网上舆论）</w:t>
      </w:r>
    </w:p>
    <w:p>
      <w:r>
        <w:t>- 中国无侦-7无人机在仁爱礁附近海域执行情报监视侦察（仁爱礁，巡逻，开源军情, 网上舆论）</w:t>
      </w:r>
    </w:p>
    <w:p>
      <w:pPr>
        <w:pStyle w:val="Heading2"/>
      </w:pPr>
      <w:r>
        <w:t>二、重点态势分析</w:t>
      </w:r>
    </w:p>
    <w:p>
      <w:r>
        <w:t>本日所纳入事件以东海, 黄海, 仁爱礁为主，呈现出明显的任务衔接和区域持续特征。跨源核验显示，相关平台活动具有相同任务方向、相近部署时段和一致的海域落点，说明其呈现出稳定的监视、警戒和机动部署特征。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