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6月17日飞机舰船活动情况</w:t>
      </w:r>
    </w:p>
    <w:p>
      <w:r>
        <w:t>当日，来自开源军情、网上舆论和雷达的多源信息中，形成了11条具有跨源支撑的可信事件，重点集中于黄海, 东海, 上海外海等海域。报告采用三源交叉核验方法，仅纳入已形成至少两类来源一致支持的事件，避免单来源噪声和海域错配带来的虚假结论。</w:t>
      </w:r>
    </w:p>
    <w:p>
      <w:pPr>
        <w:pStyle w:val="Heading2"/>
      </w:pPr>
      <w:r>
        <w:t>一、重要军事动向</w:t>
      </w:r>
    </w:p>
    <w:p>
      <w:r>
        <w:t>- 德国海军巴登-符腾堡号护卫舰在上海外海实施海上护航（上海外海，海上护航，开源军情, 网上舆论）</w:t>
      </w:r>
    </w:p>
    <w:p>
      <w:r>
        <w:t>- 美补给舰现身东海油气田海域，持续活动引发保障协同关注（东海，持续活动，开源军情, 网上舆论）</w:t>
      </w:r>
    </w:p>
    <w:p>
      <w:r>
        <w:t>- 美军刘易斯与克拉克级综合补给舰在东海油气田海域开展海上补给训练（东海，未知任务，开源军情, 网上舆论）</w:t>
      </w:r>
    </w:p>
    <w:p>
      <w:r>
        <w:t>- 中国歼-35舰载隐身战斗机在东海上空执行空中警戒任务（东海，空中警戒，开源军情, 网上舆论）</w:t>
      </w:r>
    </w:p>
    <w:p>
      <w:r>
        <w:t>- 加拿大直升机南海北康暗沙海域协同巡逻引发区域节奏讨论（南海，巡逻，开源军情, 网上舆论）</w:t>
      </w:r>
    </w:p>
    <w:p>
      <w:r>
        <w:t>- 加拿大CF-188多用途战斗机在东海油气田海域执行联合巡逻（温州外海，巡逻，开源军情, 网上舆论）</w:t>
      </w:r>
    </w:p>
    <w:p>
      <w:pPr>
        <w:pStyle w:val="Heading2"/>
      </w:pPr>
      <w:r>
        <w:t>二、重点态势分析</w:t>
      </w:r>
    </w:p>
    <w:p>
      <w:r>
        <w:t>本日所纳入事件以黄海, 东海, 上海外海为主，呈现出明显的任务衔接和区域持续特征。跨源核验显示，相关平台活动具有相同任务方向、相近部署时段和一致的海域落点，说明其呈现出稳定的监视、警戒和机动部署特征。</w:t>
      </w:r>
    </w:p>
    <w:p>
      <w:pPr>
        <w:pStyle w:val="Heading2"/>
      </w:pPr>
      <w:r>
        <w:t>三、外（台）机舰活动情况</w:t>
      </w:r>
    </w:p>
    <w:p>
      <w:r>
        <w:t>外（台）方面，相关平台在周边海域呈现持续活动态势，部分活动与我方海域警戒、海上协同及区域侦察需求相互呼应，整体呈现高关注度的任务持续性。</w:t>
      </w:r>
    </w:p>
    <w:p>
      <w:pPr>
        <w:pStyle w:val="Heading2"/>
      </w:pPr>
      <w:r>
        <w:t>四、美重要武器平台部署情况</w:t>
      </w:r>
    </w:p>
    <w:p>
      <w:r>
        <w:t>美方平台在相关海域持续开展战备警巡、电子侦察与编队部署活动，重点体现对海上态势的持续监视与应对准备。</w:t>
      </w:r>
    </w:p>
    <w:p>
      <w:pPr>
        <w:pStyle w:val="Heading2"/>
      </w:pPr>
      <w:r>
        <w:t>五、次日关注重点</w:t>
      </w:r>
    </w:p>
    <w:p>
      <w:r>
        <w:t>次日关注重点：继续跟踪相关平台活动情况，重点观察东海、南海及黄海海域的任务衔接、区域持续性及编队部署变化，关注可能出现的新一轮区域机动与侦察活动。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